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9242"/>
      </w:tblGrid>
      <w:tr w:rsidR="00F268C9" w14:paraId="54AEA117" w14:textId="77777777" w:rsidTr="00F268C9">
        <w:trPr>
          <w:trHeight w:val="1680"/>
        </w:trPr>
        <w:tc>
          <w:tcPr>
            <w:tcW w:w="5000" w:type="pct"/>
            <w:shd w:val="clear" w:color="auto" w:fill="auto"/>
          </w:tcPr>
          <w:p w14:paraId="0A0D7192" w14:textId="77777777" w:rsidR="00F268C9" w:rsidRDefault="00F268C9" w:rsidP="00F268C9">
            <w:pPr>
              <w:spacing w:after="0" w:line="240" w:lineRule="auto"/>
              <w:rPr>
                <w:b/>
                <w:sz w:val="28"/>
                <w:szCs w:val="28"/>
              </w:rPr>
            </w:pPr>
            <w:bookmarkStart w:id="0" w:name="_GoBack"/>
            <w:bookmarkEnd w:id="0"/>
            <w:r>
              <w:rPr>
                <w:noProof/>
                <w:lang w:eastAsia="en-GB"/>
              </w:rPr>
              <w:drawing>
                <wp:inline distT="0" distB="0" distL="0" distR="0" wp14:anchorId="54AEA13E" wp14:editId="54AEA13F">
                  <wp:extent cx="932400" cy="972000"/>
                  <wp:effectExtent l="0" t="0" r="0" b="0"/>
                  <wp:docPr id="1" name="Picture 1" descr="http://interchange.moray.gov.uk/int_images/image_1088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erchange.moray.gov.uk/int_images/image_10887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2400" cy="972000"/>
                          </a:xfrm>
                          <a:prstGeom prst="rect">
                            <a:avLst/>
                          </a:prstGeom>
                          <a:noFill/>
                          <a:ln>
                            <a:noFill/>
                          </a:ln>
                        </pic:spPr>
                      </pic:pic>
                    </a:graphicData>
                  </a:graphic>
                </wp:inline>
              </w:drawing>
            </w:r>
          </w:p>
          <w:p w14:paraId="54AEA115" w14:textId="40CAAABB" w:rsidR="00F268C9" w:rsidRPr="003D1039" w:rsidRDefault="00F268C9" w:rsidP="00F268C9">
            <w:pPr>
              <w:spacing w:after="0" w:line="240" w:lineRule="auto"/>
              <w:jc w:val="center"/>
              <w:rPr>
                <w:rFonts w:ascii="Calibri" w:hAnsi="Calibri"/>
                <w:b/>
                <w:color w:val="0070C0"/>
                <w:sz w:val="36"/>
                <w:szCs w:val="36"/>
              </w:rPr>
            </w:pPr>
            <w:r>
              <w:rPr>
                <w:b/>
                <w:sz w:val="28"/>
                <w:szCs w:val="28"/>
              </w:rPr>
              <w:t>Notice of proposed disposal of land</w:t>
            </w:r>
            <w:r w:rsidRPr="00C55D6F">
              <w:rPr>
                <w:b/>
                <w:sz w:val="28"/>
                <w:szCs w:val="28"/>
              </w:rPr>
              <w:t xml:space="preserve"> </w:t>
            </w:r>
          </w:p>
        </w:tc>
      </w:tr>
    </w:tbl>
    <w:p w14:paraId="54AEA118" w14:textId="77777777" w:rsidR="00771B6A" w:rsidRDefault="00771B6A" w:rsidP="00771B6A">
      <w:pPr>
        <w:spacing w:after="0"/>
      </w:pPr>
    </w:p>
    <w:p w14:paraId="54AEA11A" w14:textId="32032A48" w:rsidR="00771B6A" w:rsidRPr="00B9692E" w:rsidRDefault="00CF66A6" w:rsidP="00771B6A">
      <w:pPr>
        <w:shd w:val="clear" w:color="auto" w:fill="D9D9D9" w:themeFill="background1" w:themeFillShade="D9"/>
        <w:spacing w:after="0"/>
        <w:jc w:val="center"/>
        <w:rPr>
          <w:b/>
        </w:rPr>
      </w:pPr>
      <w:r>
        <w:rPr>
          <w:b/>
        </w:rPr>
        <w:t xml:space="preserve">Consultation </w:t>
      </w:r>
      <w:r w:rsidR="00771B6A">
        <w:rPr>
          <w:b/>
        </w:rPr>
        <w:t>Representation Form</w:t>
      </w:r>
    </w:p>
    <w:p w14:paraId="54AEA11B" w14:textId="77777777" w:rsidR="00771B6A" w:rsidRDefault="00771B6A" w:rsidP="00771B6A">
      <w:pPr>
        <w:spacing w:after="0"/>
      </w:pPr>
    </w:p>
    <w:p w14:paraId="30052095" w14:textId="77777777" w:rsidR="00F268C9" w:rsidRDefault="00F268C9" w:rsidP="00F268C9">
      <w:pPr>
        <w:spacing w:before="240" w:after="0"/>
      </w:pPr>
      <w:r>
        <w:t>Section 104 of the Community Empowerment (Scotland) Act 2015 requires that, before making a decision to dispose of common good land, a local authority must first publish details of the proposed disposal.  In making its decision, the local authority must have regard to any representations made in respect of the proposal.</w:t>
      </w:r>
    </w:p>
    <w:p w14:paraId="54AEA11D" w14:textId="77777777" w:rsidR="005C71A2" w:rsidRDefault="005C71A2" w:rsidP="00771B6A">
      <w:pPr>
        <w:spacing w:after="0"/>
      </w:pPr>
    </w:p>
    <w:tbl>
      <w:tblPr>
        <w:tblStyle w:val="TableGrid"/>
        <w:tblW w:w="0" w:type="auto"/>
        <w:tblLook w:val="04A0" w:firstRow="1" w:lastRow="0" w:firstColumn="1" w:lastColumn="0" w:noHBand="0" w:noVBand="1"/>
      </w:tblPr>
      <w:tblGrid>
        <w:gridCol w:w="3794"/>
        <w:gridCol w:w="5448"/>
      </w:tblGrid>
      <w:tr w:rsidR="00771B6A" w14:paraId="54AEA120" w14:textId="77777777" w:rsidTr="00771B6A">
        <w:tc>
          <w:tcPr>
            <w:tcW w:w="3794" w:type="dxa"/>
          </w:tcPr>
          <w:p w14:paraId="54AEA11E" w14:textId="77777777" w:rsidR="00771B6A" w:rsidRDefault="00771B6A" w:rsidP="00771B6A">
            <w:pPr>
              <w:spacing w:after="0"/>
            </w:pPr>
            <w:r>
              <w:t>Asset Name / Reference</w:t>
            </w:r>
            <w:r w:rsidRPr="002F6D5E">
              <w:rPr>
                <w:b/>
              </w:rPr>
              <w:t>*</w:t>
            </w:r>
          </w:p>
        </w:tc>
        <w:tc>
          <w:tcPr>
            <w:tcW w:w="5448" w:type="dxa"/>
          </w:tcPr>
          <w:p w14:paraId="54AEA11F" w14:textId="06DB7FD3" w:rsidR="00771B6A" w:rsidRDefault="00F268C9" w:rsidP="00771B6A">
            <w:pPr>
              <w:spacing w:after="0"/>
            </w:pPr>
            <w:r w:rsidRPr="00C112A5">
              <w:rPr>
                <w:b/>
              </w:rPr>
              <w:t>land at Borough Briggs Road, Elgin</w:t>
            </w:r>
          </w:p>
        </w:tc>
      </w:tr>
      <w:tr w:rsidR="00771B6A" w14:paraId="54AEA123" w14:textId="77777777" w:rsidTr="00771B6A">
        <w:tc>
          <w:tcPr>
            <w:tcW w:w="3794" w:type="dxa"/>
          </w:tcPr>
          <w:p w14:paraId="54AEA121" w14:textId="77777777" w:rsidR="00771B6A" w:rsidRDefault="00771B6A" w:rsidP="00771B6A">
            <w:pPr>
              <w:spacing w:after="0"/>
            </w:pPr>
            <w:r>
              <w:t>Representation Name</w:t>
            </w:r>
            <w:r w:rsidRPr="002F6D5E">
              <w:rPr>
                <w:b/>
              </w:rPr>
              <w:t>*</w:t>
            </w:r>
          </w:p>
        </w:tc>
        <w:tc>
          <w:tcPr>
            <w:tcW w:w="5448" w:type="dxa"/>
          </w:tcPr>
          <w:p w14:paraId="54AEA122" w14:textId="77777777" w:rsidR="00771B6A" w:rsidRDefault="00771B6A" w:rsidP="00771B6A">
            <w:pPr>
              <w:spacing w:after="0"/>
            </w:pPr>
          </w:p>
        </w:tc>
      </w:tr>
      <w:tr w:rsidR="00771B6A" w14:paraId="54AEA126" w14:textId="77777777" w:rsidTr="00771B6A">
        <w:tc>
          <w:tcPr>
            <w:tcW w:w="3794" w:type="dxa"/>
          </w:tcPr>
          <w:p w14:paraId="54AEA124" w14:textId="77777777" w:rsidR="00771B6A" w:rsidRDefault="00771B6A" w:rsidP="00771B6A">
            <w:pPr>
              <w:spacing w:after="0"/>
            </w:pPr>
            <w:r>
              <w:t>Representation Organisation</w:t>
            </w:r>
          </w:p>
        </w:tc>
        <w:tc>
          <w:tcPr>
            <w:tcW w:w="5448" w:type="dxa"/>
          </w:tcPr>
          <w:p w14:paraId="54AEA125" w14:textId="77777777" w:rsidR="00771B6A" w:rsidRDefault="00771B6A" w:rsidP="00771B6A">
            <w:pPr>
              <w:spacing w:after="0"/>
            </w:pPr>
          </w:p>
        </w:tc>
      </w:tr>
      <w:tr w:rsidR="00771B6A" w14:paraId="54AEA129" w14:textId="77777777" w:rsidTr="00771B6A">
        <w:tc>
          <w:tcPr>
            <w:tcW w:w="3794" w:type="dxa"/>
          </w:tcPr>
          <w:p w14:paraId="54AEA127" w14:textId="77777777" w:rsidR="00771B6A" w:rsidRDefault="00771B6A" w:rsidP="00771B6A">
            <w:pPr>
              <w:spacing w:after="0"/>
            </w:pPr>
            <w:r>
              <w:t>Representation Email Address</w:t>
            </w:r>
          </w:p>
        </w:tc>
        <w:tc>
          <w:tcPr>
            <w:tcW w:w="5448" w:type="dxa"/>
          </w:tcPr>
          <w:p w14:paraId="54AEA128" w14:textId="77777777" w:rsidR="00771B6A" w:rsidRDefault="00771B6A" w:rsidP="00771B6A">
            <w:pPr>
              <w:spacing w:after="0"/>
            </w:pPr>
          </w:p>
        </w:tc>
      </w:tr>
      <w:tr w:rsidR="00771B6A" w14:paraId="54AEA12E" w14:textId="77777777" w:rsidTr="00771B6A">
        <w:tc>
          <w:tcPr>
            <w:tcW w:w="3794" w:type="dxa"/>
          </w:tcPr>
          <w:p w14:paraId="54AEA12A" w14:textId="77777777" w:rsidR="00771B6A" w:rsidRDefault="00771B6A" w:rsidP="00771B6A">
            <w:pPr>
              <w:spacing w:after="0"/>
            </w:pPr>
            <w:r>
              <w:t>Representation Postal Address</w:t>
            </w:r>
            <w:r w:rsidRPr="002F6D5E">
              <w:rPr>
                <w:b/>
              </w:rPr>
              <w:t>*</w:t>
            </w:r>
          </w:p>
        </w:tc>
        <w:tc>
          <w:tcPr>
            <w:tcW w:w="5448" w:type="dxa"/>
          </w:tcPr>
          <w:p w14:paraId="54AEA12B" w14:textId="77777777" w:rsidR="00771B6A" w:rsidRDefault="00771B6A" w:rsidP="00771B6A">
            <w:pPr>
              <w:spacing w:after="0"/>
            </w:pPr>
          </w:p>
          <w:p w14:paraId="54AEA12C" w14:textId="77777777" w:rsidR="00771B6A" w:rsidRDefault="00771B6A" w:rsidP="00771B6A">
            <w:pPr>
              <w:spacing w:after="0"/>
            </w:pPr>
          </w:p>
          <w:p w14:paraId="54AEA12D" w14:textId="77777777" w:rsidR="00771B6A" w:rsidRDefault="00771B6A" w:rsidP="00771B6A">
            <w:pPr>
              <w:spacing w:after="0"/>
            </w:pPr>
          </w:p>
        </w:tc>
      </w:tr>
      <w:tr w:rsidR="00771B6A" w14:paraId="54AEA131" w14:textId="77777777" w:rsidTr="00771B6A">
        <w:tc>
          <w:tcPr>
            <w:tcW w:w="3794" w:type="dxa"/>
          </w:tcPr>
          <w:p w14:paraId="54AEA12F" w14:textId="739342B0" w:rsidR="00771B6A" w:rsidRDefault="00845B00" w:rsidP="00771B6A">
            <w:pPr>
              <w:spacing w:after="0"/>
            </w:pPr>
            <w:r>
              <w:t>Inc.</w:t>
            </w:r>
            <w:r w:rsidR="00771B6A">
              <w:t xml:space="preserve"> Postcode</w:t>
            </w:r>
            <w:r w:rsidR="00771B6A" w:rsidRPr="002F6D5E">
              <w:rPr>
                <w:b/>
              </w:rPr>
              <w:t>*</w:t>
            </w:r>
          </w:p>
        </w:tc>
        <w:tc>
          <w:tcPr>
            <w:tcW w:w="5448" w:type="dxa"/>
          </w:tcPr>
          <w:p w14:paraId="54AEA130" w14:textId="77777777" w:rsidR="00771B6A" w:rsidRDefault="00771B6A" w:rsidP="00771B6A">
            <w:pPr>
              <w:spacing w:after="0"/>
            </w:pPr>
          </w:p>
        </w:tc>
      </w:tr>
      <w:tr w:rsidR="00771B6A" w14:paraId="54AEA137" w14:textId="77777777" w:rsidTr="00347CBB">
        <w:tc>
          <w:tcPr>
            <w:tcW w:w="9242" w:type="dxa"/>
            <w:gridSpan w:val="2"/>
          </w:tcPr>
          <w:p w14:paraId="54AEA132" w14:textId="77777777" w:rsidR="00771B6A" w:rsidRDefault="00771B6A" w:rsidP="00771B6A">
            <w:pPr>
              <w:spacing w:after="0"/>
            </w:pPr>
            <w:r>
              <w:t>Comments on asset transfer request:</w:t>
            </w:r>
          </w:p>
          <w:p w14:paraId="54AEA133" w14:textId="77777777" w:rsidR="00771B6A" w:rsidRDefault="00771B6A" w:rsidP="00771B6A">
            <w:pPr>
              <w:spacing w:after="0"/>
            </w:pPr>
          </w:p>
          <w:p w14:paraId="54AEA134" w14:textId="77777777" w:rsidR="00771B6A" w:rsidRDefault="00771B6A" w:rsidP="00771B6A">
            <w:pPr>
              <w:spacing w:after="0"/>
            </w:pPr>
          </w:p>
          <w:p w14:paraId="54AEA135" w14:textId="77777777" w:rsidR="00771B6A" w:rsidRDefault="00771B6A" w:rsidP="00771B6A">
            <w:pPr>
              <w:spacing w:after="0"/>
            </w:pPr>
          </w:p>
          <w:p w14:paraId="54AEA136" w14:textId="77777777" w:rsidR="00771B6A" w:rsidRDefault="00771B6A" w:rsidP="00771B6A">
            <w:pPr>
              <w:spacing w:after="0"/>
            </w:pPr>
          </w:p>
        </w:tc>
      </w:tr>
    </w:tbl>
    <w:p w14:paraId="54AEA138" w14:textId="77777777" w:rsidR="00771B6A" w:rsidRDefault="00771B6A" w:rsidP="00771B6A">
      <w:pPr>
        <w:spacing w:after="0"/>
      </w:pPr>
    </w:p>
    <w:p w14:paraId="20F2DC57" w14:textId="77777777" w:rsidR="00785366" w:rsidRDefault="00785366" w:rsidP="00785366">
      <w:pPr>
        <w:spacing w:before="240" w:after="0"/>
      </w:pPr>
      <w:r>
        <w:t xml:space="preserve">Any representations regarding the proposed disposal of land should be submitted in writing to the Asset Management Coordinator at the address below no later than </w:t>
      </w:r>
      <w:r w:rsidRPr="00A84B8E">
        <w:rPr>
          <w:b/>
        </w:rPr>
        <w:t>12 Noon 25 October 2019</w:t>
      </w:r>
      <w:r>
        <w:t>.  Representations should state the name and address of the person making the representation, the matters to which they relate, and the grounds on which they are made.</w:t>
      </w:r>
    </w:p>
    <w:p w14:paraId="62D53D74" w14:textId="4920C2E2" w:rsidR="002F6D5E" w:rsidRDefault="002F6D5E" w:rsidP="00771B6A">
      <w:pPr>
        <w:spacing w:after="0"/>
      </w:pPr>
    </w:p>
    <w:p w14:paraId="538F52BA" w14:textId="77777777" w:rsidR="00785366" w:rsidRDefault="00785366" w:rsidP="00785366">
      <w:pPr>
        <w:spacing w:before="240" w:after="0"/>
      </w:pPr>
      <w:r>
        <w:t>Following the closure of this consultation a report will be submitted to the council’s Policy and Resources Committee asking the committee to determine whether the council should apply to the Sheriff Court for consent to dispose of the land as required by Section 75(2) of the Local Government (Scotland) Act 1973.</w:t>
      </w:r>
    </w:p>
    <w:p w14:paraId="681D5A5E" w14:textId="77777777" w:rsidR="002F6D5E" w:rsidRDefault="002F6D5E" w:rsidP="00771B6A">
      <w:pPr>
        <w:spacing w:after="0"/>
      </w:pPr>
    </w:p>
    <w:p w14:paraId="54AEA13B" w14:textId="77777777" w:rsidR="00771B6A" w:rsidRDefault="00771B6A" w:rsidP="00771B6A">
      <w:pPr>
        <w:spacing w:after="0"/>
      </w:pPr>
    </w:p>
    <w:p w14:paraId="54AEA13C" w14:textId="77777777" w:rsidR="00771B6A" w:rsidRPr="00771B6A" w:rsidRDefault="00771B6A" w:rsidP="002F6D5E">
      <w:pPr>
        <w:shd w:val="clear" w:color="auto" w:fill="D9D9D9" w:themeFill="background1" w:themeFillShade="D9"/>
        <w:spacing w:after="0"/>
        <w:rPr>
          <w:b/>
        </w:rPr>
      </w:pPr>
      <w:r w:rsidRPr="00771B6A">
        <w:rPr>
          <w:b/>
        </w:rPr>
        <w:t>* Mandatory Fields</w:t>
      </w:r>
    </w:p>
    <w:p w14:paraId="54AEA13D" w14:textId="77777777" w:rsidR="00771B6A" w:rsidRDefault="00771B6A" w:rsidP="00771B6A">
      <w:pPr>
        <w:spacing w:after="0"/>
      </w:pPr>
    </w:p>
    <w:sectPr w:rsidR="00771B6A" w:rsidSect="00845B0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8245E" w14:textId="77777777" w:rsidR="00845B00" w:rsidRDefault="00845B00" w:rsidP="00845B00">
      <w:pPr>
        <w:spacing w:after="0" w:line="240" w:lineRule="auto"/>
      </w:pPr>
      <w:r>
        <w:separator/>
      </w:r>
    </w:p>
  </w:endnote>
  <w:endnote w:type="continuationSeparator" w:id="0">
    <w:p w14:paraId="05A23EC5" w14:textId="77777777" w:rsidR="00845B00" w:rsidRDefault="00845B00" w:rsidP="00845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ADD01" w14:textId="77777777" w:rsidR="00845B00" w:rsidRDefault="00845B00" w:rsidP="00845B00">
      <w:pPr>
        <w:spacing w:after="0" w:line="240" w:lineRule="auto"/>
      </w:pPr>
      <w:r>
        <w:separator/>
      </w:r>
    </w:p>
  </w:footnote>
  <w:footnote w:type="continuationSeparator" w:id="0">
    <w:p w14:paraId="1997E32B" w14:textId="77777777" w:rsidR="00845B00" w:rsidRDefault="00845B00" w:rsidP="00845B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FBE"/>
    <w:multiLevelType w:val="hybridMultilevel"/>
    <w:tmpl w:val="5478F0AE"/>
    <w:lvl w:ilvl="0" w:tplc="BF34A88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B6A"/>
    <w:rsid w:val="002F6D5E"/>
    <w:rsid w:val="005C71A2"/>
    <w:rsid w:val="006B5447"/>
    <w:rsid w:val="00771B6A"/>
    <w:rsid w:val="00785366"/>
    <w:rsid w:val="00845B00"/>
    <w:rsid w:val="00B505A4"/>
    <w:rsid w:val="00CF66A6"/>
    <w:rsid w:val="00F26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AE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B6A"/>
    <w:pPr>
      <w:spacing w:after="200" w:line="276"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1B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1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B6A"/>
    <w:rPr>
      <w:rFonts w:ascii="Tahoma" w:eastAsia="Calibri" w:hAnsi="Tahoma" w:cs="Tahoma"/>
      <w:sz w:val="16"/>
      <w:szCs w:val="16"/>
    </w:rPr>
  </w:style>
  <w:style w:type="paragraph" w:styleId="ListParagraph">
    <w:name w:val="List Paragraph"/>
    <w:basedOn w:val="Normal"/>
    <w:uiPriority w:val="34"/>
    <w:qFormat/>
    <w:rsid w:val="00771B6A"/>
    <w:pPr>
      <w:ind w:left="720"/>
      <w:contextualSpacing/>
    </w:pPr>
  </w:style>
  <w:style w:type="paragraph" w:styleId="Header">
    <w:name w:val="header"/>
    <w:basedOn w:val="Normal"/>
    <w:link w:val="HeaderChar"/>
    <w:uiPriority w:val="99"/>
    <w:unhideWhenUsed/>
    <w:rsid w:val="00845B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B00"/>
    <w:rPr>
      <w:rFonts w:eastAsia="Calibri"/>
    </w:rPr>
  </w:style>
  <w:style w:type="paragraph" w:styleId="Footer">
    <w:name w:val="footer"/>
    <w:basedOn w:val="Normal"/>
    <w:link w:val="FooterChar"/>
    <w:uiPriority w:val="99"/>
    <w:unhideWhenUsed/>
    <w:rsid w:val="00845B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B00"/>
    <w:rPr>
      <w:rFonts w:eastAsia="Calibri"/>
    </w:rPr>
  </w:style>
  <w:style w:type="character" w:styleId="Hyperlink">
    <w:name w:val="Hyperlink"/>
    <w:basedOn w:val="DefaultParagraphFont"/>
    <w:uiPriority w:val="99"/>
    <w:unhideWhenUsed/>
    <w:rsid w:val="002F6D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B6A"/>
    <w:pPr>
      <w:spacing w:after="200" w:line="276"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1B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1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B6A"/>
    <w:rPr>
      <w:rFonts w:ascii="Tahoma" w:eastAsia="Calibri" w:hAnsi="Tahoma" w:cs="Tahoma"/>
      <w:sz w:val="16"/>
      <w:szCs w:val="16"/>
    </w:rPr>
  </w:style>
  <w:style w:type="paragraph" w:styleId="ListParagraph">
    <w:name w:val="List Paragraph"/>
    <w:basedOn w:val="Normal"/>
    <w:uiPriority w:val="34"/>
    <w:qFormat/>
    <w:rsid w:val="00771B6A"/>
    <w:pPr>
      <w:ind w:left="720"/>
      <w:contextualSpacing/>
    </w:pPr>
  </w:style>
  <w:style w:type="paragraph" w:styleId="Header">
    <w:name w:val="header"/>
    <w:basedOn w:val="Normal"/>
    <w:link w:val="HeaderChar"/>
    <w:uiPriority w:val="99"/>
    <w:unhideWhenUsed/>
    <w:rsid w:val="00845B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B00"/>
    <w:rPr>
      <w:rFonts w:eastAsia="Calibri"/>
    </w:rPr>
  </w:style>
  <w:style w:type="paragraph" w:styleId="Footer">
    <w:name w:val="footer"/>
    <w:basedOn w:val="Normal"/>
    <w:link w:val="FooterChar"/>
    <w:uiPriority w:val="99"/>
    <w:unhideWhenUsed/>
    <w:rsid w:val="00845B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B00"/>
    <w:rPr>
      <w:rFonts w:eastAsia="Calibri"/>
    </w:rPr>
  </w:style>
  <w:style w:type="character" w:styleId="Hyperlink">
    <w:name w:val="Hyperlink"/>
    <w:basedOn w:val="DefaultParagraphFont"/>
    <w:uiPriority w:val="99"/>
    <w:unhideWhenUsed/>
    <w:rsid w:val="002F6D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0x01010097DA96E44AF46D4EAF1F3CDE401F5B85</ContentTypeId>
    <TemplateUrl xmlns="http://schemas.microsoft.com/sharepoint/v3" xsi:nil="true"/>
    <_Status xmlns="http://schemas.microsoft.com/sharepoint/v3/fields"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_dlc_DocId xmlns="cb7da8d6-17cd-48e2-ad15-4162bddd305f">COMM-114-8542</_dlc_DocId>
    <_dlc_DocIdUrl xmlns="cb7da8d6-17cd-48e2-ad15-4162bddd305f">
      <Url>http://community.moray.gov.uk/Care/CAT/_layouts/DocIdRedir.aspx?ID=COMM-114-8542</Url>
      <Description>COMM-114-8542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DA96E44AF46D4EAF1F3CDE401F5B85" ma:contentTypeVersion="4" ma:contentTypeDescription="Create a new document." ma:contentTypeScope="" ma:versionID="e25a551b7f0714a0bcd427c083dbf9cc">
  <xsd:schema xmlns:xsd="http://www.w3.org/2001/XMLSchema" xmlns:xs="http://www.w3.org/2001/XMLSchema" xmlns:p="http://schemas.microsoft.com/office/2006/metadata/properties" xmlns:ns1="http://schemas.microsoft.com/sharepoint/v3" xmlns:ns2="cb7da8d6-17cd-48e2-ad15-4162bddd305f" xmlns:ns3="http://schemas.microsoft.com/sharepoint/v3/fields" targetNamespace="http://schemas.microsoft.com/office/2006/metadata/properties" ma:root="true" ma:fieldsID="f74c304c14c21b807b9e7595bce6b2b8" ns1:_="" ns2:_="" ns3:_="">
    <xsd:import namespace="http://schemas.microsoft.com/sharepoint/v3"/>
    <xsd:import namespace="cb7da8d6-17cd-48e2-ad15-4162bddd305f"/>
    <xsd:import namespace="http://schemas.microsoft.com/sharepoint/v3/fields"/>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2:_dlc_DocId" minOccurs="0"/>
                <xsd:element ref="ns2:_dlc_DocIdUrl" minOccurs="0"/>
                <xsd:element ref="ns2:_dlc_DocIdPersistId"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0" nillable="true" ma:displayName="Approver Comments" ma:hidden="true" ma:internalName="_ModerationComments" ma:readOnly="true">
      <xsd:simpleType>
        <xsd:restriction base="dms:Note"/>
      </xsd:simpleType>
    </xsd:element>
    <xsd:element name="File_x0020_Type" ma:index="4" nillable="true" ma:displayName="File Type" ma:hidden="true" ma:internalName="File_x0020_Type" ma:readOnly="true">
      <xsd:simpleType>
        <xsd:restriction base="dms:Text"/>
      </xsd:simpleType>
    </xsd:element>
    <xsd:element name="HTML_x0020_File_x0020_Type" ma:index="5" nillable="true" ma:displayName="HTML File Type" ma:hidden="true" ma:internalName="HTML_x0020_File_x0020_Type" ma:readOnly="true">
      <xsd:simpleType>
        <xsd:restriction base="dms:Text"/>
      </xsd:simpleType>
    </xsd:element>
    <xsd:element name="_SourceUrl" ma:index="6" nillable="true" ma:displayName="Source URL" ma:hidden="true" ma:internalName="_SourceUrl">
      <xsd:simpleType>
        <xsd:restriction base="dms:Text"/>
      </xsd:simpleType>
    </xsd:element>
    <xsd:element name="_SharedFileIndex" ma:index="7" nillable="true" ma:displayName="Shared File Index" ma:hidden="true" ma:internalName="_SharedFileIndex">
      <xsd:simpleType>
        <xsd:restriction base="dms:Text"/>
      </xsd:simpleType>
    </xsd:element>
    <xsd:element name="ContentTypeId" ma:index="9" nillable="true" ma:displayName="Content Type ID" ma:hidden="true" ma:internalName="ContentTypeId" ma:readOnly="true">
      <xsd:simpleType>
        <xsd:restriction base="dms:Unknown"/>
      </xsd:simpleType>
    </xsd:element>
    <xsd:element name="TemplateUrl" ma:index="10" nillable="true" ma:displayName="Template Link" ma:hidden="true" ma:internalName="TemplateUrl">
      <xsd:simpleType>
        <xsd:restriction base="dms:Text"/>
      </xsd:simpleType>
    </xsd:element>
    <xsd:element name="xd_ProgID" ma:index="11" nillable="true" ma:displayName="HTML File Link" ma:hidden="true" ma:internalName="xd_ProgID">
      <xsd:simpleType>
        <xsd:restriction base="dms:Text"/>
      </xsd:simpleType>
    </xsd:element>
    <xsd:element name="xd_Signature" ma:index="12" nillable="true" ma:displayName="Is Signed" ma:hidden="true" ma:internalName="xd_Signature" ma:readOnly="true">
      <xsd:simpleType>
        <xsd:restriction base="dms:Boolean"/>
      </xsd:simpleType>
    </xsd:element>
    <xsd:element name="ID" ma:index="13" nillable="true" ma:displayName="ID" ma:internalName="ID" ma:readOnly="true">
      <xsd:simpleType>
        <xsd:restriction base="dms:Unknown"/>
      </xsd:simpleType>
    </xsd:element>
    <xsd:element name="Author" ma:index="16"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8"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19" nillable="true" ma:displayName="Has Copy Destinations" ma:hidden="true" ma:internalName="_HasCopyDestinations" ma:readOnly="true">
      <xsd:simpleType>
        <xsd:restriction base="dms:Boolean"/>
      </xsd:simpleType>
    </xsd:element>
    <xsd:element name="_CopySource" ma:index="20" nillable="true" ma:displayName="Copy Source" ma:internalName="_CopySource" ma:readOnly="true">
      <xsd:simpleType>
        <xsd:restriction base="dms:Text"/>
      </xsd:simpleType>
    </xsd:element>
    <xsd:element name="_ModerationStatus" ma:index="21" nillable="true" ma:displayName="Approval Status" ma:default="0" ma:hidden="true" ma:internalName="_ModerationStatus" ma:readOnly="true">
      <xsd:simpleType>
        <xsd:restriction base="dms:Unknown"/>
      </xsd:simpleType>
    </xsd:element>
    <xsd:element name="FileRef" ma:index="22" nillable="true" ma:displayName="URL Path" ma:hidden="true" ma:list="Docs" ma:internalName="FileRef" ma:readOnly="true" ma:showField="FullUrl">
      <xsd:simpleType>
        <xsd:restriction base="dms:Lookup"/>
      </xsd:simpleType>
    </xsd:element>
    <xsd:element name="FileDirRef" ma:index="23" nillable="true" ma:displayName="Path" ma:hidden="true" ma:list="Docs" ma:internalName="FileDirRef" ma:readOnly="true" ma:showField="DirName">
      <xsd:simpleType>
        <xsd:restriction base="dms:Lookup"/>
      </xsd:simpleType>
    </xsd:element>
    <xsd:element name="Last_x0020_Modified" ma:index="24" nillable="true" ma:displayName="Modified" ma:format="TRUE" ma:hidden="true" ma:list="Docs" ma:internalName="Last_x0020_Modified" ma:readOnly="true" ma:showField="TimeLastModified">
      <xsd:simpleType>
        <xsd:restriction base="dms:Lookup"/>
      </xsd:simpleType>
    </xsd:element>
    <xsd:element name="Created_x0020_Date" ma:index="25" nillable="true" ma:displayName="Created" ma:format="TRUE" ma:hidden="true" ma:list="Docs" ma:internalName="Created_x0020_Date" ma:readOnly="true" ma:showField="TimeCreated">
      <xsd:simpleType>
        <xsd:restriction base="dms:Lookup"/>
      </xsd:simpleType>
    </xsd:element>
    <xsd:element name="File_x0020_Size" ma:index="26" nillable="true" ma:displayName="File Size" ma:format="TRUE" ma:hidden="true" ma:list="Docs" ma:internalName="File_x0020_Size" ma:readOnly="true" ma:showField="SizeInKB">
      <xsd:simpleType>
        <xsd:restriction base="dms:Lookup"/>
      </xsd:simpleType>
    </xsd:element>
    <xsd:element name="FSObjType" ma:index="27" nillable="true" ma:displayName="Item Type" ma:hidden="true" ma:list="Docs" ma:internalName="FSObjType" ma:readOnly="true" ma:showField="FSType">
      <xsd:simpleType>
        <xsd:restriction base="dms:Lookup"/>
      </xsd:simpleType>
    </xsd:element>
    <xsd:element name="SortBehavior" ma:index="28" nillable="true" ma:displayName="Sort Type" ma:hidden="true" ma:list="Docs" ma:internalName="SortBehavior" ma:readOnly="true" ma:showField="SortBehavior">
      <xsd:simpleType>
        <xsd:restriction base="dms:Lookup"/>
      </xsd:simpleType>
    </xsd:element>
    <xsd:element name="CheckedOutUserId" ma:index="30" nillable="true" ma:displayName="ID of the User who has the item Checked Out" ma:hidden="true" ma:list="Docs" ma:internalName="CheckedOutUserId" ma:readOnly="true" ma:showField="CheckoutUserId">
      <xsd:simpleType>
        <xsd:restriction base="dms:Lookup"/>
      </xsd:simpleType>
    </xsd:element>
    <xsd:element name="IsCheckedoutToLocal" ma:index="31" nillable="true" ma:displayName="Is Checked out to local" ma:hidden="true" ma:list="Docs" ma:internalName="IsCheckedoutToLocal" ma:readOnly="true" ma:showField="IsCheckoutToLocal">
      <xsd:simpleType>
        <xsd:restriction base="dms:Lookup"/>
      </xsd:simpleType>
    </xsd:element>
    <xsd:element name="CheckoutUser" ma:index="32"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3" nillable="true" ma:displayName="Unique Id" ma:hidden="true" ma:list="Docs" ma:internalName="UniqueId" ma:readOnly="true" ma:showField="UniqueId">
      <xsd:simpleType>
        <xsd:restriction base="dms:Lookup"/>
      </xsd:simpleType>
    </xsd:element>
    <xsd:element name="SyncClientId" ma:index="34" nillable="true" ma:displayName="Client Id" ma:hidden="true" ma:list="Docs" ma:internalName="SyncClientId" ma:readOnly="true" ma:showField="SyncClientId">
      <xsd:simpleType>
        <xsd:restriction base="dms:Lookup"/>
      </xsd:simpleType>
    </xsd:element>
    <xsd:element name="ProgId" ma:index="35" nillable="true" ma:displayName="ProgId" ma:hidden="true" ma:list="Docs" ma:internalName="ProgId" ma:readOnly="true" ma:showField="ProgId">
      <xsd:simpleType>
        <xsd:restriction base="dms:Lookup"/>
      </xsd:simpleType>
    </xsd:element>
    <xsd:element name="ScopeId" ma:index="36" nillable="true" ma:displayName="ScopeId" ma:hidden="true" ma:list="Docs" ma:internalName="ScopeId" ma:readOnly="true" ma:showField="ScopeId">
      <xsd:simpleType>
        <xsd:restriction base="dms:Lookup"/>
      </xsd:simpleType>
    </xsd:element>
    <xsd:element name="VirusStatus" ma:index="37" nillable="true" ma:displayName="Virus Status" ma:format="TRUE" ma:hidden="true" ma:list="Docs" ma:internalName="VirusStatus" ma:readOnly="true" ma:showField="Size">
      <xsd:simpleType>
        <xsd:restriction base="dms:Lookup"/>
      </xsd:simpleType>
    </xsd:element>
    <xsd:element name="CheckedOutTitle" ma:index="38" nillable="true" ma:displayName="Checked Out To" ma:format="TRUE" ma:hidden="true" ma:list="Docs" ma:internalName="CheckedOutTitle" ma:readOnly="true" ma:showField="CheckedOutTitle">
      <xsd:simpleType>
        <xsd:restriction base="dms:Lookup"/>
      </xsd:simpleType>
    </xsd:element>
    <xsd:element name="_CheckinComment" ma:index="39" nillable="true" ma:displayName="Check In Comment" ma:format="TRUE" ma:list="Docs" ma:internalName="_CheckinComment" ma:readOnly="true" ma:showField="CheckinComment">
      <xsd:simpleType>
        <xsd:restriction base="dms:Lookup"/>
      </xsd:simpleType>
    </xsd:element>
    <xsd:element name="MetaInfo" ma:index="52" nillable="true" ma:displayName="Property Bag" ma:hidden="true" ma:list="Docs" ma:internalName="MetaInfo" ma:showField="MetaInfo">
      <xsd:simpleType>
        <xsd:restriction base="dms:Lookup"/>
      </xsd:simpleType>
    </xsd:element>
    <xsd:element name="_Level" ma:index="53" nillable="true" ma:displayName="Level" ma:hidden="true" ma:internalName="_Level" ma:readOnly="true">
      <xsd:simpleType>
        <xsd:restriction base="dms:Unknown"/>
      </xsd:simpleType>
    </xsd:element>
    <xsd:element name="_IsCurrentVersion" ma:index="54" nillable="true" ma:displayName="Is Current Version" ma:hidden="true" ma:internalName="_IsCurrentVersion" ma:readOnly="true">
      <xsd:simpleType>
        <xsd:restriction base="dms:Boolean"/>
      </xsd:simpleType>
    </xsd:element>
    <xsd:element name="ItemChildCount" ma:index="55" nillable="true" ma:displayName="Item Child Count" ma:hidden="true" ma:list="Docs" ma:internalName="ItemChildCount" ma:readOnly="true" ma:showField="ItemChildCount">
      <xsd:simpleType>
        <xsd:restriction base="dms:Lookup"/>
      </xsd:simpleType>
    </xsd:element>
    <xsd:element name="FolderChildCount" ma:index="56" nillable="true" ma:displayName="Folder Child Count" ma:hidden="true" ma:list="Docs" ma:internalName="FolderChildCount" ma:readOnly="true" ma:showField="FolderChildCount">
      <xsd:simpleType>
        <xsd:restriction base="dms:Lookup"/>
      </xsd:simpleType>
    </xsd:element>
    <xsd:element name="owshiddenversion" ma:index="60" nillable="true" ma:displayName="owshiddenversion" ma:hidden="true" ma:internalName="owshiddenversion" ma:readOnly="true">
      <xsd:simpleType>
        <xsd:restriction base="dms:Unknown"/>
      </xsd:simpleType>
    </xsd:element>
    <xsd:element name="_UIVersion" ma:index="61" nillable="true" ma:displayName="UI Version" ma:hidden="true" ma:internalName="_UIVersion" ma:readOnly="true">
      <xsd:simpleType>
        <xsd:restriction base="dms:Unknown"/>
      </xsd:simpleType>
    </xsd:element>
    <xsd:element name="_UIVersionString" ma:index="62" nillable="true" ma:displayName="Version" ma:internalName="_UIVersionString" ma:readOnly="true">
      <xsd:simpleType>
        <xsd:restriction base="dms:Text"/>
      </xsd:simpleType>
    </xsd:element>
    <xsd:element name="InstanceID" ma:index="63" nillable="true" ma:displayName="Instance ID" ma:hidden="true" ma:internalName="InstanceID" ma:readOnly="true">
      <xsd:simpleType>
        <xsd:restriction base="dms:Unknown"/>
      </xsd:simpleType>
    </xsd:element>
    <xsd:element name="Order" ma:index="64" nillable="true" ma:displayName="Order" ma:hidden="true" ma:internalName="Order">
      <xsd:simpleType>
        <xsd:restriction base="dms:Number"/>
      </xsd:simpleType>
    </xsd:element>
    <xsd:element name="GUID" ma:index="65" nillable="true" ma:displayName="GUID" ma:hidden="true" ma:internalName="GUID" ma:readOnly="true">
      <xsd:simpleType>
        <xsd:restriction base="dms:Unknown"/>
      </xsd:simpleType>
    </xsd:element>
    <xsd:element name="WorkflowVersion" ma:index="66" nillable="true" ma:displayName="Workflow Version" ma:hidden="true" ma:internalName="WorkflowVersion" ma:readOnly="true">
      <xsd:simpleType>
        <xsd:restriction base="dms:Unknown"/>
      </xsd:simpleType>
    </xsd:element>
    <xsd:element name="WorkflowInstanceID" ma:index="67" nillable="true" ma:displayName="Workflow Instance ID" ma:hidden="true" ma:internalName="WorkflowInstanceID" ma:readOnly="true">
      <xsd:simpleType>
        <xsd:restriction base="dms:Unknown"/>
      </xsd:simpleType>
    </xsd:element>
    <xsd:element name="ParentVersionString" ma:index="68" nillable="true" ma:displayName="Source Version (Converted Document)" ma:hidden="true" ma:list="Docs" ma:internalName="ParentVersionString" ma:readOnly="true" ma:showField="ParentVersionString">
      <xsd:simpleType>
        <xsd:restriction base="dms:Lookup"/>
      </xsd:simpleType>
    </xsd:element>
    <xsd:element name="ParentLeafName" ma:index="69" nillable="true" ma:displayName="Source Name (Converted Document)" ma:hidden="true" ma:list="Docs" ma:internalName="ParentLeafName" ma:readOnly="true" ma:showField="ParentLeafName">
      <xsd:simpleType>
        <xsd:restriction base="dms:Lookup"/>
      </xsd:simpleType>
    </xsd:element>
    <xsd:element name="DocConcurrencyNumber" ma:index="70"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b7da8d6-17cd-48e2-ad15-4162bddd305f" elementFormDefault="qualified">
    <xsd:import namespace="http://schemas.microsoft.com/office/2006/documentManagement/types"/>
    <xsd:import namespace="http://schemas.microsoft.com/office/infopath/2007/PartnerControls"/>
    <xsd:element name="_dlc_DocId" ma:index="73" nillable="true" ma:displayName="Document ID Value" ma:description="The value of the document ID assigned to this item." ma:internalName="_dlc_DocId" ma:readOnly="true">
      <xsd:simpleType>
        <xsd:restriction base="dms:Text"/>
      </xsd:simpleType>
    </xsd:element>
    <xsd:element name="_dlc_DocIdUrl" ma:index="7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76" nillable="true" ma:displayName="Status" ma:format="Dropdown" ma:internalName="_Status">
      <xsd:simpleType>
        <xsd:restriction base="dms:Choice">
          <xsd:enumeration value="Live"/>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8849DF-A666-4301-B28F-C3E1711EA539}">
  <ds:schemaRefs>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schemas.microsoft.com/sharepoint/v3"/>
    <ds:schemaRef ds:uri="http://schemas.openxmlformats.org/package/2006/metadata/core-properties"/>
    <ds:schemaRef ds:uri="http://schemas.microsoft.com/sharepoint/v3/fields"/>
    <ds:schemaRef ds:uri="cb7da8d6-17cd-48e2-ad15-4162bddd305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692E2D7-5CF3-4704-9F1E-630CA83E7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7da8d6-17cd-48e2-ad15-4162bddd305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ED020F-83BF-448D-A06F-42DC854A4DE6}">
  <ds:schemaRefs>
    <ds:schemaRef ds:uri="http://schemas.microsoft.com/sharepoint/events"/>
  </ds:schemaRefs>
</ds:datastoreItem>
</file>

<file path=customXml/itemProps4.xml><?xml version="1.0" encoding="utf-8"?>
<ds:datastoreItem xmlns:ds="http://schemas.openxmlformats.org/officeDocument/2006/customXml" ds:itemID="{D72D8508-B5BB-48E9-B76D-7B409B827C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Alison McLaughlin</cp:lastModifiedBy>
  <cp:revision>2</cp:revision>
  <dcterms:created xsi:type="dcterms:W3CDTF">2019-08-30T08:17:00Z</dcterms:created>
  <dcterms:modified xsi:type="dcterms:W3CDTF">2019-08-30T08:17:00Z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133defd5-7401-4e80-9b4f-e1cc73c4a00b</vt:lpwstr>
  </property>
</Properties>
</file>