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E5043" w14:textId="29E191DD" w:rsidR="00B722AF" w:rsidRPr="00B722AF" w:rsidRDefault="00B722AF" w:rsidP="00CB1CA2">
      <w:pPr>
        <w:pStyle w:val="Heading1"/>
        <w:rPr>
          <w:rFonts w:eastAsia="Calibri"/>
        </w:rPr>
      </w:pPr>
      <w:bookmarkStart w:id="0" w:name="_Toc57106318"/>
      <w:bookmarkStart w:id="1" w:name="_GoBack"/>
      <w:bookmarkEnd w:id="1"/>
      <w:r w:rsidRPr="00B722AF">
        <w:rPr>
          <w:rFonts w:eastAsia="Calibri"/>
        </w:rPr>
        <w:t>Trust Funds</w:t>
      </w:r>
      <w:bookmarkEnd w:id="0"/>
    </w:p>
    <w:p w14:paraId="4E99C56C" w14:textId="77777777" w:rsidR="00B722AF" w:rsidRPr="00B722AF" w:rsidRDefault="00B722AF" w:rsidP="00A72982">
      <w:pPr>
        <w:jc w:val="both"/>
        <w:rPr>
          <w:rFonts w:eastAsia="Calibri"/>
          <w:b/>
          <w:szCs w:val="24"/>
        </w:rPr>
      </w:pPr>
    </w:p>
    <w:p w14:paraId="7C37AB14" w14:textId="63DF1A23" w:rsidR="00B722AF" w:rsidRPr="00B722AF" w:rsidRDefault="00B722AF" w:rsidP="00B722AF">
      <w:pPr>
        <w:jc w:val="both"/>
        <w:rPr>
          <w:rFonts w:eastAsia="Calibri"/>
          <w:szCs w:val="18"/>
        </w:rPr>
      </w:pPr>
      <w:r w:rsidRPr="00B722AF">
        <w:rPr>
          <w:rFonts w:eastAsia="Calibri"/>
          <w:szCs w:val="18"/>
        </w:rPr>
        <w:t xml:space="preserve">The Council </w:t>
      </w:r>
      <w:r w:rsidRPr="0046289E">
        <w:rPr>
          <w:rFonts w:eastAsia="Calibri"/>
          <w:szCs w:val="18"/>
        </w:rPr>
        <w:t xml:space="preserve">administers </w:t>
      </w:r>
      <w:r w:rsidR="00151937">
        <w:rPr>
          <w:rFonts w:eastAsia="Calibri"/>
          <w:szCs w:val="18"/>
        </w:rPr>
        <w:t>60</w:t>
      </w:r>
      <w:r w:rsidR="00885EAB" w:rsidRPr="0046289E">
        <w:rPr>
          <w:rFonts w:eastAsia="Calibri"/>
          <w:szCs w:val="18"/>
        </w:rPr>
        <w:t xml:space="preserve"> </w:t>
      </w:r>
      <w:r w:rsidRPr="0046289E">
        <w:rPr>
          <w:rFonts w:eastAsia="Calibri"/>
          <w:szCs w:val="18"/>
        </w:rPr>
        <w:t>trust funds, acting as sole trustee for 5</w:t>
      </w:r>
      <w:r w:rsidR="00151937">
        <w:rPr>
          <w:rFonts w:eastAsia="Calibri"/>
          <w:szCs w:val="18"/>
        </w:rPr>
        <w:t>6</w:t>
      </w:r>
      <w:r w:rsidRPr="0046289E">
        <w:rPr>
          <w:rFonts w:eastAsia="Calibri"/>
          <w:szCs w:val="18"/>
        </w:rPr>
        <w:t xml:space="preserve"> trusts and as one of several trustees for a further 4 funds. These accounts do not represent a charge to Council Tax payers but form part of the</w:t>
      </w:r>
      <w:r w:rsidRPr="00043D0C">
        <w:rPr>
          <w:rFonts w:eastAsia="Calibri"/>
          <w:szCs w:val="18"/>
        </w:rPr>
        <w:t xml:space="preserve"> statutory reporting requirements of the Council. They represent</w:t>
      </w:r>
      <w:r w:rsidRPr="00B722AF">
        <w:rPr>
          <w:rFonts w:eastAsia="Calibri"/>
          <w:szCs w:val="18"/>
        </w:rPr>
        <w:t xml:space="preserve"> funds set up by various individuals and organisations for the benefit of the community or organisations within the Moray area. </w:t>
      </w:r>
    </w:p>
    <w:p w14:paraId="7EAB2AAE" w14:textId="77777777" w:rsidR="00B722AF" w:rsidRPr="00B722AF" w:rsidRDefault="00B722AF" w:rsidP="00B722AF">
      <w:pPr>
        <w:jc w:val="both"/>
        <w:rPr>
          <w:rFonts w:eastAsia="Calibri"/>
          <w:szCs w:val="18"/>
        </w:rPr>
      </w:pPr>
    </w:p>
    <w:p w14:paraId="07913E57" w14:textId="3EA96483" w:rsidR="00B722AF" w:rsidRPr="00B722AF" w:rsidRDefault="00B722AF" w:rsidP="00B722AF">
      <w:pPr>
        <w:jc w:val="both"/>
        <w:rPr>
          <w:rFonts w:eastAsia="Calibri"/>
          <w:szCs w:val="18"/>
        </w:rPr>
      </w:pPr>
      <w:r w:rsidRPr="00B722AF">
        <w:rPr>
          <w:rFonts w:eastAsia="Calibri"/>
          <w:szCs w:val="18"/>
        </w:rPr>
        <w:t>The statements below summarise the trust funds’ income and expenditure for the year and the funds’ assets and liabilities at 31 March 20</w:t>
      </w:r>
      <w:r w:rsidR="0020188B">
        <w:rPr>
          <w:rFonts w:eastAsia="Calibri"/>
          <w:szCs w:val="18"/>
        </w:rPr>
        <w:t>20</w:t>
      </w:r>
      <w:r w:rsidRPr="00B722AF">
        <w:rPr>
          <w:rFonts w:eastAsia="Calibri"/>
          <w:szCs w:val="18"/>
        </w:rPr>
        <w:t>.</w:t>
      </w:r>
    </w:p>
    <w:p w14:paraId="6A113D16" w14:textId="77777777" w:rsidR="00B722AF" w:rsidRPr="00B722AF" w:rsidRDefault="00B722AF" w:rsidP="00B722AF">
      <w:pPr>
        <w:jc w:val="both"/>
        <w:rPr>
          <w:rFonts w:eastAsia="Calibri"/>
          <w:szCs w:val="24"/>
        </w:rPr>
      </w:pPr>
    </w:p>
    <w:p w14:paraId="326158A6" w14:textId="77777777" w:rsidR="00B722AF" w:rsidRPr="00B722AF" w:rsidRDefault="00B722AF" w:rsidP="00B722AF">
      <w:pPr>
        <w:jc w:val="both"/>
        <w:rPr>
          <w:rFonts w:eastAsia="Calibri"/>
          <w:b/>
          <w:sz w:val="22"/>
          <w:szCs w:val="22"/>
        </w:rPr>
      </w:pPr>
      <w:r w:rsidRPr="00B722AF">
        <w:rPr>
          <w:rFonts w:eastAsia="Calibri"/>
          <w:b/>
          <w:sz w:val="22"/>
          <w:szCs w:val="22"/>
        </w:rPr>
        <w:t>Trust Reorganisation</w:t>
      </w:r>
    </w:p>
    <w:p w14:paraId="5B92A21C" w14:textId="77777777" w:rsidR="00B722AF" w:rsidRPr="00B722AF" w:rsidRDefault="00B722AF" w:rsidP="00B722AF">
      <w:pPr>
        <w:jc w:val="both"/>
        <w:rPr>
          <w:rFonts w:eastAsia="Calibri"/>
          <w:b/>
          <w:sz w:val="22"/>
          <w:szCs w:val="22"/>
        </w:rPr>
      </w:pPr>
    </w:p>
    <w:p w14:paraId="2361E2CB" w14:textId="77777777" w:rsidR="00B722AF" w:rsidRPr="00B722AF" w:rsidRDefault="00B722AF" w:rsidP="00B722AF">
      <w:pPr>
        <w:jc w:val="both"/>
        <w:rPr>
          <w:rFonts w:eastAsia="Calibri"/>
          <w:szCs w:val="18"/>
        </w:rPr>
      </w:pPr>
      <w:r w:rsidRPr="00B722AF">
        <w:rPr>
          <w:rFonts w:eastAsia="Calibri"/>
          <w:szCs w:val="18"/>
        </w:rPr>
        <w:t>The Council is currently undertaking a review of its trusts, in consultation with the Office of the Scottish Charities Regulator (OSCR), to identify options for restructuring its existing charitable and non</w:t>
      </w:r>
      <w:r w:rsidR="006729BE">
        <w:rPr>
          <w:rFonts w:eastAsia="Calibri"/>
          <w:szCs w:val="18"/>
        </w:rPr>
        <w:t>-</w:t>
      </w:r>
      <w:r w:rsidRPr="00B722AF">
        <w:rPr>
          <w:rFonts w:eastAsia="Calibri"/>
          <w:szCs w:val="18"/>
        </w:rPr>
        <w:t>charitable trusts in order to create a smaller number of trusts with improved governance arrangements and with the opportunity to maximise the use of these resources to the benefit of the citizens of Moray. In August 2016, The Moray Council Charitable Trust was awarded charitable status under the Charities and Trustee Investment (Scotland) Act 2005.</w:t>
      </w:r>
    </w:p>
    <w:p w14:paraId="7D463852" w14:textId="77777777" w:rsidR="00B722AF" w:rsidRPr="00B722AF" w:rsidRDefault="00B722AF" w:rsidP="00B722AF">
      <w:pPr>
        <w:jc w:val="both"/>
        <w:rPr>
          <w:rFonts w:eastAsia="Calibri"/>
          <w:szCs w:val="18"/>
        </w:rPr>
      </w:pPr>
    </w:p>
    <w:p w14:paraId="53ADDF05" w14:textId="77777777" w:rsidR="00B722AF" w:rsidRPr="00B722AF" w:rsidRDefault="00B722AF" w:rsidP="00A72982">
      <w:pPr>
        <w:jc w:val="both"/>
        <w:rPr>
          <w:rFonts w:eastAsia="Calibri"/>
          <w:b/>
          <w:sz w:val="22"/>
          <w:szCs w:val="22"/>
        </w:rPr>
      </w:pPr>
      <w:r w:rsidRPr="00B722AF">
        <w:rPr>
          <w:rFonts w:eastAsia="Calibri"/>
          <w:b/>
          <w:sz w:val="22"/>
          <w:szCs w:val="22"/>
        </w:rPr>
        <w:t>Accounting Policies</w:t>
      </w:r>
    </w:p>
    <w:p w14:paraId="5051B096" w14:textId="77777777" w:rsidR="00B722AF" w:rsidRPr="00B722AF" w:rsidRDefault="00B722AF" w:rsidP="00A72982">
      <w:pPr>
        <w:jc w:val="both"/>
        <w:rPr>
          <w:rFonts w:eastAsia="Calibri"/>
          <w:b/>
          <w:szCs w:val="24"/>
        </w:rPr>
      </w:pPr>
    </w:p>
    <w:p w14:paraId="68F0484D" w14:textId="77777777" w:rsidR="00B722AF" w:rsidRPr="00CA1EDD" w:rsidRDefault="00B722AF" w:rsidP="00A72982">
      <w:pPr>
        <w:jc w:val="both"/>
        <w:rPr>
          <w:rFonts w:eastAsia="Calibri"/>
        </w:rPr>
      </w:pPr>
      <w:r w:rsidRPr="00B722AF">
        <w:rPr>
          <w:rFonts w:eastAsia="Calibri"/>
          <w:b/>
          <w:szCs w:val="18"/>
        </w:rPr>
        <w:t>Basis of Preparation</w:t>
      </w:r>
    </w:p>
    <w:p w14:paraId="65129BB2" w14:textId="77777777" w:rsidR="00B722AF" w:rsidRPr="00B722AF" w:rsidRDefault="00B722AF" w:rsidP="00B722AF">
      <w:pPr>
        <w:jc w:val="both"/>
        <w:rPr>
          <w:rFonts w:eastAsia="Calibri"/>
          <w:szCs w:val="18"/>
        </w:rPr>
      </w:pPr>
      <w:r w:rsidRPr="00B722AF">
        <w:rPr>
          <w:rFonts w:eastAsia="Calibri"/>
          <w:szCs w:val="18"/>
        </w:rPr>
        <w:t xml:space="preserve">The financial statements for the charitable trusts have been prepared in accordance with the </w:t>
      </w:r>
      <w:r w:rsidR="00161FDC">
        <w:rPr>
          <w:rFonts w:eastAsia="Calibri"/>
          <w:szCs w:val="18"/>
        </w:rPr>
        <w:t xml:space="preserve">Accounting and Reporting by </w:t>
      </w:r>
      <w:r w:rsidRPr="00B722AF">
        <w:rPr>
          <w:rFonts w:eastAsia="Calibri"/>
          <w:szCs w:val="18"/>
        </w:rPr>
        <w:t xml:space="preserve">Charities: Statement of Recommended Practice 2015, </w:t>
      </w:r>
      <w:r w:rsidR="00F5266C">
        <w:rPr>
          <w:rFonts w:eastAsia="Calibri"/>
          <w:szCs w:val="18"/>
        </w:rPr>
        <w:t>applicable to charities preparing their accounts</w:t>
      </w:r>
      <w:r w:rsidRPr="00B722AF">
        <w:rPr>
          <w:rFonts w:eastAsia="Calibri"/>
          <w:szCs w:val="18"/>
        </w:rPr>
        <w:t xml:space="preserve">, in accordance with the Financial Reporting Standard 102 (FRS 102), </w:t>
      </w:r>
      <w:r w:rsidR="00F5266C">
        <w:rPr>
          <w:rFonts w:eastAsia="Calibri"/>
          <w:szCs w:val="18"/>
        </w:rPr>
        <w:t xml:space="preserve">applicable for the UK and Republic of Ireland, </w:t>
      </w:r>
      <w:r w:rsidR="00F5266C" w:rsidRPr="00B722AF">
        <w:rPr>
          <w:rFonts w:eastAsia="Calibri"/>
          <w:szCs w:val="18"/>
        </w:rPr>
        <w:t>commonly referred to as the Charities SORP</w:t>
      </w:r>
      <w:r w:rsidR="00F5266C">
        <w:rPr>
          <w:rFonts w:eastAsia="Calibri"/>
          <w:szCs w:val="18"/>
        </w:rPr>
        <w:t xml:space="preserve"> </w:t>
      </w:r>
      <w:r w:rsidRPr="00B722AF">
        <w:rPr>
          <w:rFonts w:eastAsia="Calibri"/>
          <w:szCs w:val="18"/>
        </w:rPr>
        <w:t xml:space="preserve">which is effective for accounting periods beginning </w:t>
      </w:r>
      <w:r w:rsidR="00F5266C">
        <w:rPr>
          <w:rFonts w:eastAsia="Calibri"/>
          <w:szCs w:val="18"/>
        </w:rPr>
        <w:t xml:space="preserve">on or </w:t>
      </w:r>
      <w:r w:rsidRPr="00B722AF">
        <w:rPr>
          <w:rFonts w:eastAsia="Calibri"/>
          <w:szCs w:val="18"/>
        </w:rPr>
        <w:t>after 1 January 2015. The financial statements have been prepared under the historical cost convention as modified by the inclusion of investments at fair value, in accordance with the Charities and Trustee Investment (Scotland) Act 2005 and the Charities Accounts (Scotland) Regulations 2006 (as amended).</w:t>
      </w:r>
    </w:p>
    <w:p w14:paraId="15EBE0D2" w14:textId="77777777" w:rsidR="00B722AF" w:rsidRPr="00B722AF" w:rsidRDefault="00B722AF" w:rsidP="00A72982">
      <w:pPr>
        <w:jc w:val="both"/>
        <w:rPr>
          <w:rFonts w:eastAsia="Calibri"/>
          <w:szCs w:val="18"/>
        </w:rPr>
      </w:pPr>
    </w:p>
    <w:p w14:paraId="151C9403" w14:textId="5E83D334" w:rsidR="00B722AF" w:rsidRPr="00B722AF" w:rsidRDefault="00B722AF" w:rsidP="00B722AF">
      <w:pPr>
        <w:jc w:val="both"/>
        <w:rPr>
          <w:rFonts w:eastAsia="Calibri"/>
          <w:szCs w:val="18"/>
        </w:rPr>
      </w:pPr>
      <w:r w:rsidRPr="00B722AF">
        <w:rPr>
          <w:rFonts w:eastAsia="Calibri"/>
          <w:szCs w:val="18"/>
        </w:rPr>
        <w:t>In line with Regulation 7 of the 2006 Regulations, these financial statements have been prepared on the basis that the trust funds for which it acts as sole trustee are connected charities. As such the accounts for these individual charities have been prepared on a collective basis for the Council. Separate financial statements covering all the Council</w:t>
      </w:r>
      <w:r w:rsidR="00D62CC4">
        <w:rPr>
          <w:rFonts w:eastAsia="Calibri"/>
          <w:szCs w:val="18"/>
        </w:rPr>
        <w:t>’</w:t>
      </w:r>
      <w:r w:rsidRPr="00B722AF">
        <w:rPr>
          <w:rFonts w:eastAsia="Calibri"/>
          <w:szCs w:val="18"/>
        </w:rPr>
        <w:t>s charitable trusts are published on the Council</w:t>
      </w:r>
      <w:r w:rsidR="00D62CC4">
        <w:rPr>
          <w:rFonts w:eastAsia="Calibri"/>
          <w:szCs w:val="18"/>
        </w:rPr>
        <w:t>’</w:t>
      </w:r>
      <w:r w:rsidRPr="00B722AF">
        <w:rPr>
          <w:rFonts w:eastAsia="Calibri"/>
          <w:szCs w:val="18"/>
        </w:rPr>
        <w:t>s website.</w:t>
      </w:r>
    </w:p>
    <w:p w14:paraId="0466E1A7" w14:textId="77777777" w:rsidR="00B722AF" w:rsidRPr="00B722AF" w:rsidRDefault="00B722AF" w:rsidP="00B722AF">
      <w:pPr>
        <w:jc w:val="both"/>
        <w:rPr>
          <w:rFonts w:eastAsia="Calibri"/>
          <w:szCs w:val="18"/>
        </w:rPr>
      </w:pPr>
    </w:p>
    <w:p w14:paraId="79EB7DBC" w14:textId="40DA251F" w:rsidR="00B722AF" w:rsidRPr="00B722AF" w:rsidRDefault="00B722AF" w:rsidP="00B722AF">
      <w:pPr>
        <w:jc w:val="both"/>
        <w:rPr>
          <w:rFonts w:eastAsia="Calibri"/>
          <w:szCs w:val="18"/>
        </w:rPr>
      </w:pPr>
      <w:r w:rsidRPr="00B722AF">
        <w:rPr>
          <w:rFonts w:eastAsia="Calibri"/>
          <w:szCs w:val="18"/>
        </w:rPr>
        <w:t xml:space="preserve">The financial statements for the non-charitable trusts have been prepared in accordance with the code of practice on Local Authority Accounting in the United Kingdom </w:t>
      </w:r>
      <w:r w:rsidR="00402857">
        <w:rPr>
          <w:rFonts w:eastAsia="Calibri"/>
          <w:szCs w:val="18"/>
        </w:rPr>
        <w:t>201</w:t>
      </w:r>
      <w:r w:rsidR="0020188B">
        <w:rPr>
          <w:rFonts w:eastAsia="Calibri"/>
          <w:szCs w:val="18"/>
        </w:rPr>
        <w:t>9</w:t>
      </w:r>
      <w:r w:rsidR="00402857">
        <w:rPr>
          <w:rFonts w:eastAsia="Calibri"/>
          <w:szCs w:val="18"/>
        </w:rPr>
        <w:t>/</w:t>
      </w:r>
      <w:r w:rsidR="0020188B">
        <w:rPr>
          <w:rFonts w:eastAsia="Calibri"/>
          <w:szCs w:val="18"/>
        </w:rPr>
        <w:t>20</w:t>
      </w:r>
      <w:r w:rsidRPr="00B722AF">
        <w:rPr>
          <w:rFonts w:eastAsia="Calibri"/>
          <w:szCs w:val="18"/>
        </w:rPr>
        <w:t>.</w:t>
      </w:r>
    </w:p>
    <w:p w14:paraId="5A438CBB" w14:textId="77777777" w:rsidR="00B722AF" w:rsidRPr="00B722AF" w:rsidRDefault="00B722AF" w:rsidP="00B722AF">
      <w:pPr>
        <w:jc w:val="both"/>
        <w:rPr>
          <w:rFonts w:eastAsia="Calibri"/>
          <w:szCs w:val="18"/>
        </w:rPr>
      </w:pPr>
    </w:p>
    <w:p w14:paraId="6C7AD073" w14:textId="77777777" w:rsidR="00B722AF" w:rsidRPr="00B722AF" w:rsidRDefault="00B722AF" w:rsidP="00B722AF">
      <w:pPr>
        <w:jc w:val="both"/>
        <w:rPr>
          <w:rFonts w:eastAsia="Calibri"/>
          <w:szCs w:val="18"/>
        </w:rPr>
      </w:pPr>
      <w:r w:rsidRPr="00B722AF">
        <w:rPr>
          <w:rFonts w:eastAsia="Calibri"/>
          <w:szCs w:val="18"/>
        </w:rPr>
        <w:t>As far as concerns the trusts reported in these financial statements, application of different reporting standards does not produce inconsistent results.</w:t>
      </w:r>
    </w:p>
    <w:p w14:paraId="3E9BC8E8" w14:textId="77777777" w:rsidR="00B722AF" w:rsidRPr="00B722AF" w:rsidRDefault="00B722AF" w:rsidP="00B722AF">
      <w:pPr>
        <w:jc w:val="both"/>
        <w:rPr>
          <w:rFonts w:eastAsia="Calibri"/>
          <w:szCs w:val="18"/>
        </w:rPr>
      </w:pPr>
    </w:p>
    <w:p w14:paraId="7977534E" w14:textId="77777777" w:rsidR="00B722AF" w:rsidRPr="00CA1EDD" w:rsidRDefault="00B722AF" w:rsidP="00B722AF">
      <w:pPr>
        <w:jc w:val="both"/>
        <w:rPr>
          <w:rFonts w:eastAsia="Calibri"/>
        </w:rPr>
      </w:pPr>
      <w:r w:rsidRPr="00B722AF">
        <w:rPr>
          <w:rFonts w:eastAsia="Calibri"/>
          <w:b/>
          <w:szCs w:val="18"/>
        </w:rPr>
        <w:t>Investment Income</w:t>
      </w:r>
    </w:p>
    <w:p w14:paraId="71C3CE2B" w14:textId="77777777" w:rsidR="00B722AF" w:rsidRPr="00B722AF" w:rsidRDefault="00B722AF" w:rsidP="00B722AF">
      <w:pPr>
        <w:jc w:val="both"/>
        <w:rPr>
          <w:rFonts w:eastAsia="Calibri"/>
          <w:szCs w:val="18"/>
        </w:rPr>
      </w:pPr>
      <w:r w:rsidRPr="00B722AF">
        <w:rPr>
          <w:rFonts w:eastAsia="Calibri"/>
          <w:szCs w:val="18"/>
        </w:rPr>
        <w:t>Investment income is accounted for in the period in which the charity is entitled to receipt and the amount can be measured with reasonable certainty.</w:t>
      </w:r>
    </w:p>
    <w:p w14:paraId="7FC94B1E" w14:textId="26449CE2" w:rsidR="00B722AF" w:rsidRDefault="00B722AF" w:rsidP="00B722AF">
      <w:pPr>
        <w:jc w:val="both"/>
        <w:rPr>
          <w:rFonts w:eastAsia="Calibri"/>
          <w:szCs w:val="24"/>
        </w:rPr>
      </w:pPr>
    </w:p>
    <w:p w14:paraId="57AD8CEF" w14:textId="4374D4BD" w:rsidR="00C81AFD" w:rsidRPr="00B722AF" w:rsidRDefault="00C81AFD" w:rsidP="00B722AF">
      <w:pPr>
        <w:jc w:val="both"/>
        <w:rPr>
          <w:rFonts w:eastAsia="Calibri"/>
          <w:szCs w:val="24"/>
        </w:rPr>
      </w:pPr>
    </w:p>
    <w:p w14:paraId="6853B5B5" w14:textId="77777777" w:rsidR="00B722AF" w:rsidRPr="00CA1EDD" w:rsidRDefault="00B722AF" w:rsidP="00B722AF">
      <w:pPr>
        <w:jc w:val="both"/>
        <w:rPr>
          <w:rFonts w:eastAsia="Calibri"/>
        </w:rPr>
      </w:pPr>
      <w:r w:rsidRPr="00B722AF">
        <w:rPr>
          <w:rFonts w:eastAsia="Calibri"/>
          <w:b/>
          <w:szCs w:val="18"/>
        </w:rPr>
        <w:t>Resources expended</w:t>
      </w:r>
    </w:p>
    <w:p w14:paraId="6E6ECBAD" w14:textId="77777777" w:rsidR="00B722AF" w:rsidRPr="00B722AF" w:rsidRDefault="00B722AF" w:rsidP="00B722AF">
      <w:pPr>
        <w:jc w:val="both"/>
        <w:rPr>
          <w:rFonts w:eastAsia="Calibri"/>
          <w:szCs w:val="18"/>
        </w:rPr>
      </w:pPr>
      <w:r w:rsidRPr="00B722AF">
        <w:rPr>
          <w:rFonts w:eastAsia="Calibri"/>
          <w:szCs w:val="18"/>
        </w:rPr>
        <w:t>Expenditure is included in the financial statements on an accruals basis.</w:t>
      </w:r>
    </w:p>
    <w:p w14:paraId="2B888D68" w14:textId="77777777" w:rsidR="00B722AF" w:rsidRPr="00B722AF" w:rsidRDefault="00B722AF" w:rsidP="00B722AF">
      <w:pPr>
        <w:jc w:val="both"/>
        <w:rPr>
          <w:rFonts w:eastAsia="Calibri"/>
          <w:szCs w:val="24"/>
        </w:rPr>
      </w:pPr>
    </w:p>
    <w:p w14:paraId="30A59571" w14:textId="77777777" w:rsidR="00B722AF" w:rsidRPr="00B722AF" w:rsidRDefault="00B722AF" w:rsidP="00B722AF">
      <w:pPr>
        <w:jc w:val="both"/>
        <w:rPr>
          <w:rFonts w:eastAsia="Calibri"/>
          <w:szCs w:val="18"/>
        </w:rPr>
      </w:pPr>
      <w:r w:rsidRPr="00B722AF">
        <w:rPr>
          <w:rFonts w:eastAsia="Calibri"/>
          <w:b/>
          <w:szCs w:val="18"/>
        </w:rPr>
        <w:t>Investments</w:t>
      </w:r>
    </w:p>
    <w:p w14:paraId="5B62CE8A" w14:textId="77777777" w:rsidR="00B722AF" w:rsidRPr="00B722AF" w:rsidRDefault="00B722AF" w:rsidP="00B722AF">
      <w:pPr>
        <w:jc w:val="both"/>
        <w:rPr>
          <w:rFonts w:eastAsia="Calibri"/>
          <w:szCs w:val="18"/>
        </w:rPr>
      </w:pPr>
      <w:r w:rsidRPr="00B722AF">
        <w:rPr>
          <w:rFonts w:eastAsia="Calibri"/>
          <w:szCs w:val="18"/>
        </w:rPr>
        <w:t>Investments are included at fair value at the balance sheet date in accordance with the principles of the SORP. Investment gains and losses include any gain or loss on the sale of investments and any gain or loss resulting from revaluing investments to fair value at the end of the period.</w:t>
      </w:r>
    </w:p>
    <w:p w14:paraId="789A70B3" w14:textId="77777777" w:rsidR="00B0137F" w:rsidRDefault="00B0137F" w:rsidP="00A72982">
      <w:pPr>
        <w:jc w:val="both"/>
        <w:rPr>
          <w:rFonts w:cs="Arial"/>
          <w:szCs w:val="18"/>
        </w:rPr>
      </w:pPr>
    </w:p>
    <w:p w14:paraId="57E28ACC" w14:textId="77777777" w:rsidR="00B722AF" w:rsidRDefault="00B722AF" w:rsidP="00A72982">
      <w:pPr>
        <w:jc w:val="both"/>
        <w:rPr>
          <w:rFonts w:cs="Arial"/>
          <w:szCs w:val="18"/>
        </w:rPr>
      </w:pPr>
    </w:p>
    <w:p w14:paraId="28F3930C" w14:textId="77777777" w:rsidR="00F02D6A" w:rsidRDefault="00F02D6A" w:rsidP="00A72982">
      <w:pPr>
        <w:jc w:val="both"/>
        <w:rPr>
          <w:rFonts w:cs="Arial"/>
          <w:szCs w:val="18"/>
        </w:rPr>
      </w:pPr>
    </w:p>
    <w:p w14:paraId="235CEC28" w14:textId="77777777" w:rsidR="00F02D6A" w:rsidRDefault="00F02D6A" w:rsidP="00A72982">
      <w:pPr>
        <w:jc w:val="both"/>
        <w:rPr>
          <w:rFonts w:cs="Arial"/>
          <w:szCs w:val="18"/>
        </w:rPr>
      </w:pPr>
    </w:p>
    <w:p w14:paraId="3EDC883B" w14:textId="77777777" w:rsidR="00F02D6A" w:rsidRDefault="00F02D6A" w:rsidP="00A72982">
      <w:pPr>
        <w:jc w:val="both"/>
        <w:rPr>
          <w:rFonts w:cs="Arial"/>
          <w:szCs w:val="18"/>
        </w:rPr>
      </w:pPr>
    </w:p>
    <w:p w14:paraId="2D632723" w14:textId="77777777" w:rsidR="00F02D6A" w:rsidRDefault="00F02D6A" w:rsidP="00A72982">
      <w:pPr>
        <w:jc w:val="both"/>
        <w:rPr>
          <w:rFonts w:cs="Arial"/>
          <w:szCs w:val="18"/>
        </w:rPr>
      </w:pPr>
    </w:p>
    <w:p w14:paraId="4FE12C2D" w14:textId="77777777" w:rsidR="00F02D6A" w:rsidRDefault="00F02D6A" w:rsidP="00A72982">
      <w:pPr>
        <w:jc w:val="both"/>
        <w:rPr>
          <w:rFonts w:cs="Arial"/>
          <w:szCs w:val="18"/>
        </w:rPr>
      </w:pPr>
    </w:p>
    <w:p w14:paraId="0C68989C" w14:textId="77777777" w:rsidR="00F02D6A" w:rsidRDefault="00F02D6A" w:rsidP="00A72982">
      <w:pPr>
        <w:jc w:val="both"/>
        <w:rPr>
          <w:rFonts w:cs="Arial"/>
          <w:szCs w:val="18"/>
        </w:rPr>
      </w:pPr>
    </w:p>
    <w:p w14:paraId="23B35F7B" w14:textId="77777777" w:rsidR="00F02D6A" w:rsidRDefault="00F02D6A" w:rsidP="00A72982">
      <w:pPr>
        <w:jc w:val="both"/>
        <w:rPr>
          <w:rFonts w:cs="Arial"/>
          <w:szCs w:val="18"/>
        </w:rPr>
      </w:pPr>
    </w:p>
    <w:p w14:paraId="3362BE1D" w14:textId="60171482" w:rsidR="00F02D6A" w:rsidRDefault="00F02D6A" w:rsidP="00A72982">
      <w:pPr>
        <w:jc w:val="both"/>
        <w:rPr>
          <w:rFonts w:cs="Arial"/>
          <w:szCs w:val="18"/>
        </w:rPr>
      </w:pPr>
    </w:p>
    <w:p w14:paraId="707AB250" w14:textId="4BF87E7B" w:rsidR="0046289E" w:rsidRDefault="0046289E" w:rsidP="00A72982">
      <w:pPr>
        <w:jc w:val="both"/>
        <w:rPr>
          <w:rFonts w:cs="Arial"/>
          <w:szCs w:val="18"/>
        </w:rPr>
      </w:pPr>
    </w:p>
    <w:p w14:paraId="171922E8" w14:textId="5BCD35BD" w:rsidR="0046289E" w:rsidRDefault="0046289E" w:rsidP="00A72982">
      <w:pPr>
        <w:jc w:val="both"/>
        <w:rPr>
          <w:rFonts w:cs="Arial"/>
          <w:szCs w:val="18"/>
        </w:rPr>
      </w:pPr>
    </w:p>
    <w:p w14:paraId="6A936840" w14:textId="77777777" w:rsidR="0046289E" w:rsidRDefault="0046289E" w:rsidP="00A72982">
      <w:pPr>
        <w:jc w:val="both"/>
        <w:rPr>
          <w:rFonts w:cs="Arial"/>
          <w:szCs w:val="18"/>
        </w:rPr>
      </w:pPr>
    </w:p>
    <w:p w14:paraId="6E241C80" w14:textId="77777777" w:rsidR="00F02D6A" w:rsidRDefault="00F02D6A" w:rsidP="00A72982">
      <w:pPr>
        <w:jc w:val="both"/>
        <w:rPr>
          <w:rFonts w:cs="Arial"/>
          <w:szCs w:val="18"/>
        </w:rPr>
      </w:pPr>
    </w:p>
    <w:p w14:paraId="7A663CA7" w14:textId="77777777" w:rsidR="00F02D6A" w:rsidRDefault="00F02D6A" w:rsidP="00A72982">
      <w:pPr>
        <w:jc w:val="both"/>
        <w:rPr>
          <w:rFonts w:cs="Arial"/>
          <w:szCs w:val="18"/>
        </w:rPr>
      </w:pPr>
    </w:p>
    <w:p w14:paraId="3F31D113" w14:textId="77777777" w:rsidR="00F02D6A" w:rsidRDefault="00F02D6A" w:rsidP="00A72982">
      <w:pPr>
        <w:jc w:val="both"/>
        <w:rPr>
          <w:rFonts w:cs="Arial"/>
          <w:szCs w:val="18"/>
        </w:rPr>
      </w:pPr>
    </w:p>
    <w:p w14:paraId="752E89DC" w14:textId="77777777" w:rsidR="00F02D6A" w:rsidRDefault="00F02D6A" w:rsidP="00A72982">
      <w:pPr>
        <w:jc w:val="both"/>
        <w:rPr>
          <w:rFonts w:cs="Arial"/>
          <w:szCs w:val="18"/>
        </w:rPr>
      </w:pPr>
    </w:p>
    <w:p w14:paraId="12835429" w14:textId="77777777" w:rsidR="006C2AE8" w:rsidRDefault="006C2AE8" w:rsidP="00DD63D7">
      <w:pPr>
        <w:rPr>
          <w:b/>
          <w:sz w:val="22"/>
        </w:rPr>
      </w:pPr>
    </w:p>
    <w:p w14:paraId="5FD07721" w14:textId="5340668F" w:rsidR="00B722AF" w:rsidRDefault="00B722AF" w:rsidP="00DD63D7">
      <w:pPr>
        <w:rPr>
          <w:b/>
          <w:sz w:val="22"/>
        </w:rPr>
      </w:pPr>
      <w:r w:rsidRPr="00DD63D7">
        <w:rPr>
          <w:b/>
          <w:sz w:val="22"/>
        </w:rPr>
        <w:t>Trust Funds Income and Expenditure Account</w:t>
      </w:r>
    </w:p>
    <w:p w14:paraId="4491F9EB" w14:textId="77777777" w:rsidR="00762905" w:rsidRDefault="00762905" w:rsidP="00DD63D7">
      <w:pPr>
        <w:rPr>
          <w:b/>
          <w:sz w:val="22"/>
        </w:rPr>
      </w:pPr>
    </w:p>
    <w:p w14:paraId="1B03736A" w14:textId="6C6B29C9" w:rsidR="00762905" w:rsidRDefault="003A0A64" w:rsidP="00DD63D7">
      <w:pPr>
        <w:rPr>
          <w:b/>
          <w:sz w:val="22"/>
          <w:szCs w:val="18"/>
        </w:rPr>
      </w:pPr>
      <w:r>
        <w:rPr>
          <w:b/>
          <w:sz w:val="22"/>
          <w:szCs w:val="18"/>
        </w:rPr>
        <w:object w:dxaOrig="10263" w:dyaOrig="7469" w14:anchorId="0A7C7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513.2pt;height:373.4pt" o:ole="">
            <v:imagedata r:id="rId16" o:title=""/>
          </v:shape>
          <o:OLEObject Type="Embed" ProgID="Excel.Sheet.12" ShapeID="_x0000_i1128" DrawAspect="Content" ObjectID="_1687758451" r:id="rId17"/>
        </w:object>
      </w:r>
    </w:p>
    <w:p w14:paraId="5FDBDDF2" w14:textId="655955E3" w:rsidR="009F4D7A" w:rsidRDefault="009F4D7A" w:rsidP="00DD63D7">
      <w:pPr>
        <w:rPr>
          <w:b/>
          <w:sz w:val="22"/>
          <w:szCs w:val="18"/>
        </w:rPr>
      </w:pPr>
    </w:p>
    <w:p w14:paraId="2F40C380" w14:textId="6916A499" w:rsidR="009F4D7A" w:rsidRDefault="009F4D7A" w:rsidP="00DD63D7">
      <w:pPr>
        <w:rPr>
          <w:b/>
          <w:sz w:val="22"/>
          <w:szCs w:val="18"/>
        </w:rPr>
      </w:pPr>
    </w:p>
    <w:p w14:paraId="24B58143" w14:textId="6C076924" w:rsidR="009F4D7A" w:rsidRDefault="009F4D7A" w:rsidP="00DD63D7">
      <w:pPr>
        <w:rPr>
          <w:b/>
          <w:sz w:val="22"/>
          <w:szCs w:val="18"/>
        </w:rPr>
      </w:pPr>
    </w:p>
    <w:p w14:paraId="735981F6" w14:textId="0F752345" w:rsidR="009F4D7A" w:rsidRDefault="009F4D7A" w:rsidP="00DD63D7">
      <w:pPr>
        <w:rPr>
          <w:b/>
          <w:sz w:val="22"/>
          <w:szCs w:val="18"/>
        </w:rPr>
      </w:pPr>
    </w:p>
    <w:p w14:paraId="1BD6CA03" w14:textId="605DA8CD" w:rsidR="009F4D7A" w:rsidRDefault="009F4D7A" w:rsidP="00DD63D7">
      <w:pPr>
        <w:rPr>
          <w:b/>
          <w:sz w:val="22"/>
          <w:szCs w:val="18"/>
        </w:rPr>
      </w:pPr>
    </w:p>
    <w:p w14:paraId="0421B152" w14:textId="2F1D3D3D" w:rsidR="009F4D7A" w:rsidRDefault="009F4D7A" w:rsidP="00DD63D7">
      <w:pPr>
        <w:rPr>
          <w:b/>
          <w:sz w:val="22"/>
          <w:szCs w:val="18"/>
        </w:rPr>
      </w:pPr>
    </w:p>
    <w:p w14:paraId="0FC3183E" w14:textId="1DB7331D" w:rsidR="009F4D7A" w:rsidRDefault="009F4D7A" w:rsidP="00DD63D7">
      <w:pPr>
        <w:rPr>
          <w:b/>
          <w:sz w:val="22"/>
          <w:szCs w:val="18"/>
        </w:rPr>
      </w:pPr>
    </w:p>
    <w:p w14:paraId="1830A85E" w14:textId="431958F2" w:rsidR="009F4D7A" w:rsidRDefault="009F4D7A" w:rsidP="00DD63D7">
      <w:pPr>
        <w:rPr>
          <w:b/>
          <w:sz w:val="22"/>
          <w:szCs w:val="18"/>
        </w:rPr>
      </w:pPr>
    </w:p>
    <w:p w14:paraId="3E7612D5" w14:textId="5CB3A7AD" w:rsidR="009F4D7A" w:rsidRDefault="009F4D7A" w:rsidP="00DD63D7">
      <w:pPr>
        <w:rPr>
          <w:b/>
          <w:sz w:val="22"/>
          <w:szCs w:val="18"/>
        </w:rPr>
      </w:pPr>
    </w:p>
    <w:p w14:paraId="73346F49" w14:textId="4E705AFA" w:rsidR="009F4D7A" w:rsidRDefault="009F4D7A" w:rsidP="00DD63D7">
      <w:pPr>
        <w:rPr>
          <w:b/>
          <w:sz w:val="22"/>
          <w:szCs w:val="18"/>
        </w:rPr>
      </w:pPr>
    </w:p>
    <w:p w14:paraId="475EFD44" w14:textId="1EBB64AA" w:rsidR="009F4D7A" w:rsidRDefault="009F4D7A" w:rsidP="00DD63D7">
      <w:pPr>
        <w:rPr>
          <w:b/>
          <w:sz w:val="22"/>
          <w:szCs w:val="18"/>
        </w:rPr>
      </w:pPr>
    </w:p>
    <w:p w14:paraId="16118788" w14:textId="2792BB0B" w:rsidR="009F4D7A" w:rsidRDefault="009F4D7A" w:rsidP="00DD63D7">
      <w:pPr>
        <w:rPr>
          <w:b/>
          <w:sz w:val="22"/>
          <w:szCs w:val="18"/>
        </w:rPr>
      </w:pPr>
    </w:p>
    <w:p w14:paraId="431E6638" w14:textId="137C3078" w:rsidR="009F4D7A" w:rsidRDefault="009F4D7A" w:rsidP="00DD63D7">
      <w:pPr>
        <w:rPr>
          <w:b/>
          <w:sz w:val="22"/>
          <w:szCs w:val="18"/>
        </w:rPr>
      </w:pPr>
    </w:p>
    <w:p w14:paraId="1E5C3015" w14:textId="7AB4DE69" w:rsidR="009F4D7A" w:rsidRDefault="009F4D7A" w:rsidP="00DD63D7">
      <w:pPr>
        <w:rPr>
          <w:b/>
          <w:sz w:val="22"/>
          <w:szCs w:val="18"/>
        </w:rPr>
      </w:pPr>
    </w:p>
    <w:p w14:paraId="07C54AD3" w14:textId="279CAE7E" w:rsidR="009F4D7A" w:rsidRDefault="009F4D7A" w:rsidP="00DD63D7">
      <w:pPr>
        <w:rPr>
          <w:b/>
          <w:sz w:val="22"/>
          <w:szCs w:val="18"/>
        </w:rPr>
      </w:pPr>
    </w:p>
    <w:p w14:paraId="40DECF85" w14:textId="0AC921C6" w:rsidR="009F4D7A" w:rsidRDefault="009F4D7A" w:rsidP="00DD63D7">
      <w:pPr>
        <w:rPr>
          <w:b/>
          <w:sz w:val="22"/>
          <w:szCs w:val="18"/>
        </w:rPr>
      </w:pPr>
    </w:p>
    <w:p w14:paraId="6121714F" w14:textId="3E701CE7" w:rsidR="009F4D7A" w:rsidRDefault="009F4D7A" w:rsidP="00DD63D7">
      <w:pPr>
        <w:rPr>
          <w:b/>
          <w:sz w:val="22"/>
          <w:szCs w:val="18"/>
        </w:rPr>
      </w:pPr>
    </w:p>
    <w:p w14:paraId="6E11AA20" w14:textId="2C77E31B" w:rsidR="009F4D7A" w:rsidRDefault="009F4D7A" w:rsidP="00DD63D7">
      <w:pPr>
        <w:rPr>
          <w:b/>
          <w:sz w:val="22"/>
          <w:szCs w:val="18"/>
        </w:rPr>
      </w:pPr>
    </w:p>
    <w:p w14:paraId="0E5051A3" w14:textId="359BD1E0" w:rsidR="009F4D7A" w:rsidRDefault="009F4D7A" w:rsidP="00DD63D7">
      <w:pPr>
        <w:rPr>
          <w:b/>
          <w:sz w:val="22"/>
          <w:szCs w:val="18"/>
        </w:rPr>
      </w:pPr>
    </w:p>
    <w:p w14:paraId="35CF46F2" w14:textId="7E7C7EE9" w:rsidR="009F4D7A" w:rsidRDefault="009F4D7A" w:rsidP="00DD63D7">
      <w:pPr>
        <w:rPr>
          <w:b/>
          <w:sz w:val="22"/>
          <w:szCs w:val="18"/>
        </w:rPr>
      </w:pPr>
    </w:p>
    <w:p w14:paraId="091DBA5E" w14:textId="1ACCA633" w:rsidR="009F4D7A" w:rsidRDefault="009F4D7A" w:rsidP="00DD63D7">
      <w:pPr>
        <w:rPr>
          <w:b/>
          <w:sz w:val="22"/>
          <w:szCs w:val="18"/>
        </w:rPr>
      </w:pPr>
    </w:p>
    <w:p w14:paraId="1E35F3B6" w14:textId="77777777" w:rsidR="00297A72" w:rsidRDefault="00297A72" w:rsidP="000A2025">
      <w:pPr>
        <w:rPr>
          <w:b/>
          <w:sz w:val="22"/>
        </w:rPr>
      </w:pPr>
    </w:p>
    <w:p w14:paraId="5931F958" w14:textId="77777777" w:rsidR="003A0A64" w:rsidRDefault="003A0A64" w:rsidP="000A2025">
      <w:pPr>
        <w:rPr>
          <w:b/>
          <w:sz w:val="22"/>
        </w:rPr>
      </w:pPr>
    </w:p>
    <w:p w14:paraId="40DF8946" w14:textId="77777777" w:rsidR="003A0A64" w:rsidRDefault="003A0A64" w:rsidP="000A2025">
      <w:pPr>
        <w:rPr>
          <w:b/>
          <w:sz w:val="22"/>
        </w:rPr>
      </w:pPr>
    </w:p>
    <w:p w14:paraId="5D098475" w14:textId="77777777" w:rsidR="003A0A64" w:rsidRDefault="003A0A64" w:rsidP="000A2025">
      <w:pPr>
        <w:rPr>
          <w:b/>
          <w:sz w:val="22"/>
        </w:rPr>
      </w:pPr>
    </w:p>
    <w:p w14:paraId="6C68CC83" w14:textId="77777777" w:rsidR="00C64297" w:rsidRDefault="00C64297" w:rsidP="000A2025">
      <w:pPr>
        <w:rPr>
          <w:b/>
          <w:sz w:val="22"/>
        </w:rPr>
      </w:pPr>
    </w:p>
    <w:p w14:paraId="14CB419E" w14:textId="028611E2" w:rsidR="00B722AF" w:rsidRDefault="00B722AF" w:rsidP="000A2025">
      <w:pPr>
        <w:rPr>
          <w:b/>
          <w:sz w:val="22"/>
        </w:rPr>
      </w:pPr>
      <w:r w:rsidRPr="000A2025">
        <w:rPr>
          <w:b/>
          <w:sz w:val="22"/>
        </w:rPr>
        <w:t>Trust Funds Balance Sheet</w:t>
      </w:r>
    </w:p>
    <w:p w14:paraId="15D78EA1" w14:textId="77777777" w:rsidR="00E75D1C" w:rsidRDefault="00E75D1C" w:rsidP="000A2025">
      <w:pPr>
        <w:rPr>
          <w:b/>
          <w:sz w:val="22"/>
        </w:rPr>
      </w:pPr>
    </w:p>
    <w:bookmarkStart w:id="2" w:name="_MON_1654538646"/>
    <w:bookmarkEnd w:id="2"/>
    <w:p w14:paraId="136C6348" w14:textId="08278785" w:rsidR="009F4D7A" w:rsidRDefault="000529EA" w:rsidP="000A2025">
      <w:pPr>
        <w:rPr>
          <w:b/>
          <w:sz w:val="22"/>
        </w:rPr>
      </w:pPr>
      <w:r>
        <w:rPr>
          <w:b/>
          <w:sz w:val="22"/>
        </w:rPr>
        <w:object w:dxaOrig="10150" w:dyaOrig="7354" w14:anchorId="5558E2DE">
          <v:shape id="_x0000_i1129" type="#_x0000_t75" style="width:507.35pt;height:367.55pt" o:ole="">
            <v:imagedata r:id="rId18" o:title=""/>
          </v:shape>
          <o:OLEObject Type="Embed" ProgID="Excel.Sheet.12" ShapeID="_x0000_i1129" DrawAspect="Content" ObjectID="_1687758452" r:id="rId19"/>
        </w:object>
      </w:r>
    </w:p>
    <w:p w14:paraId="10AEC731" w14:textId="00224A48" w:rsidR="009F4D7A" w:rsidRDefault="009F4D7A" w:rsidP="000A2025">
      <w:pPr>
        <w:rPr>
          <w:b/>
          <w:sz w:val="22"/>
        </w:rPr>
      </w:pPr>
    </w:p>
    <w:p w14:paraId="3E885E22" w14:textId="31878FE9" w:rsidR="009F4D7A" w:rsidRDefault="009F4D7A" w:rsidP="000A2025">
      <w:pPr>
        <w:rPr>
          <w:b/>
          <w:sz w:val="22"/>
        </w:rPr>
      </w:pPr>
    </w:p>
    <w:p w14:paraId="38A8A833" w14:textId="5087AE0A" w:rsidR="009F4D7A" w:rsidRDefault="009F4D7A" w:rsidP="000A2025">
      <w:pPr>
        <w:rPr>
          <w:b/>
          <w:sz w:val="22"/>
        </w:rPr>
      </w:pPr>
    </w:p>
    <w:p w14:paraId="002C8570" w14:textId="41297ED3" w:rsidR="009F4D7A" w:rsidRDefault="009F4D7A" w:rsidP="000A2025">
      <w:pPr>
        <w:rPr>
          <w:b/>
          <w:sz w:val="22"/>
        </w:rPr>
      </w:pPr>
    </w:p>
    <w:p w14:paraId="6FF33B57" w14:textId="12B00F4E" w:rsidR="009F4D7A" w:rsidRDefault="009F4D7A" w:rsidP="000A2025">
      <w:pPr>
        <w:rPr>
          <w:b/>
          <w:sz w:val="22"/>
        </w:rPr>
      </w:pPr>
    </w:p>
    <w:p w14:paraId="0747CD26" w14:textId="727A6D3A" w:rsidR="009F4D7A" w:rsidRDefault="009F4D7A" w:rsidP="000A2025">
      <w:pPr>
        <w:rPr>
          <w:b/>
          <w:sz w:val="22"/>
        </w:rPr>
      </w:pPr>
    </w:p>
    <w:p w14:paraId="5DBD50A4" w14:textId="05C3BBDB" w:rsidR="009F4D7A" w:rsidRDefault="009F4D7A" w:rsidP="000A2025">
      <w:pPr>
        <w:rPr>
          <w:b/>
          <w:sz w:val="22"/>
        </w:rPr>
      </w:pPr>
    </w:p>
    <w:p w14:paraId="410A6F77" w14:textId="716DBB7E" w:rsidR="009F4D7A" w:rsidRDefault="009F4D7A" w:rsidP="000A2025">
      <w:pPr>
        <w:rPr>
          <w:b/>
          <w:sz w:val="22"/>
        </w:rPr>
      </w:pPr>
    </w:p>
    <w:p w14:paraId="19BEC67D" w14:textId="1B4CF536" w:rsidR="009F4D7A" w:rsidRDefault="009F4D7A" w:rsidP="000A2025">
      <w:pPr>
        <w:rPr>
          <w:b/>
          <w:sz w:val="22"/>
        </w:rPr>
      </w:pPr>
    </w:p>
    <w:p w14:paraId="7267D070" w14:textId="4BF9E59D" w:rsidR="009F4D7A" w:rsidRDefault="009F4D7A" w:rsidP="000A2025">
      <w:pPr>
        <w:rPr>
          <w:b/>
          <w:sz w:val="22"/>
        </w:rPr>
      </w:pPr>
    </w:p>
    <w:p w14:paraId="4CEAA1D5" w14:textId="6F558C1C" w:rsidR="009F4D7A" w:rsidRDefault="009F4D7A" w:rsidP="000A2025">
      <w:pPr>
        <w:rPr>
          <w:b/>
          <w:sz w:val="22"/>
        </w:rPr>
      </w:pPr>
    </w:p>
    <w:p w14:paraId="3FECF473" w14:textId="49B9E68D" w:rsidR="009F4D7A" w:rsidRDefault="009F4D7A" w:rsidP="000A2025">
      <w:pPr>
        <w:rPr>
          <w:b/>
          <w:sz w:val="22"/>
        </w:rPr>
      </w:pPr>
    </w:p>
    <w:p w14:paraId="7BCE8623" w14:textId="13470848" w:rsidR="009F4D7A" w:rsidRDefault="009F4D7A" w:rsidP="000A2025">
      <w:pPr>
        <w:rPr>
          <w:b/>
          <w:sz w:val="22"/>
        </w:rPr>
      </w:pPr>
    </w:p>
    <w:p w14:paraId="27156F99" w14:textId="0E8A9E46" w:rsidR="009F4D7A" w:rsidRDefault="009F4D7A" w:rsidP="000A2025">
      <w:pPr>
        <w:rPr>
          <w:b/>
          <w:sz w:val="22"/>
        </w:rPr>
      </w:pPr>
    </w:p>
    <w:p w14:paraId="76E699D3" w14:textId="03176EC3" w:rsidR="009F4D7A" w:rsidRDefault="009F4D7A" w:rsidP="000A2025">
      <w:pPr>
        <w:rPr>
          <w:b/>
          <w:sz w:val="22"/>
        </w:rPr>
      </w:pPr>
    </w:p>
    <w:p w14:paraId="3500DE1F" w14:textId="121F14F7" w:rsidR="009F4D7A" w:rsidRDefault="009F4D7A" w:rsidP="000A2025">
      <w:pPr>
        <w:rPr>
          <w:b/>
          <w:sz w:val="22"/>
        </w:rPr>
      </w:pPr>
    </w:p>
    <w:p w14:paraId="4D73FF54" w14:textId="4E6CB0E8" w:rsidR="009F4D7A" w:rsidRDefault="009F4D7A" w:rsidP="000A2025">
      <w:pPr>
        <w:rPr>
          <w:b/>
          <w:sz w:val="22"/>
        </w:rPr>
      </w:pPr>
    </w:p>
    <w:p w14:paraId="3ACB8102" w14:textId="692429B7" w:rsidR="009F4D7A" w:rsidRDefault="009F4D7A" w:rsidP="000A2025">
      <w:pPr>
        <w:rPr>
          <w:b/>
          <w:sz w:val="22"/>
        </w:rPr>
      </w:pPr>
    </w:p>
    <w:p w14:paraId="2B6142B3" w14:textId="752AC37B" w:rsidR="009F4D7A" w:rsidRDefault="009F4D7A" w:rsidP="000A2025">
      <w:pPr>
        <w:rPr>
          <w:b/>
          <w:sz w:val="22"/>
        </w:rPr>
      </w:pPr>
    </w:p>
    <w:p w14:paraId="5B602A66" w14:textId="77777777" w:rsidR="003A0A64" w:rsidRDefault="003A0A64" w:rsidP="00DD63D7">
      <w:pPr>
        <w:rPr>
          <w:b/>
          <w:sz w:val="22"/>
        </w:rPr>
      </w:pPr>
    </w:p>
    <w:p w14:paraId="472DB392" w14:textId="77777777" w:rsidR="003A0A64" w:rsidRDefault="003A0A64" w:rsidP="00DD63D7">
      <w:pPr>
        <w:rPr>
          <w:b/>
          <w:sz w:val="22"/>
        </w:rPr>
      </w:pPr>
    </w:p>
    <w:p w14:paraId="688B8363" w14:textId="77777777" w:rsidR="003A0A64" w:rsidRDefault="003A0A64" w:rsidP="00DD63D7">
      <w:pPr>
        <w:rPr>
          <w:b/>
          <w:sz w:val="22"/>
        </w:rPr>
      </w:pPr>
    </w:p>
    <w:p w14:paraId="2A162337" w14:textId="77777777" w:rsidR="003A0A64" w:rsidRDefault="003A0A64" w:rsidP="00DD63D7">
      <w:pPr>
        <w:rPr>
          <w:b/>
          <w:sz w:val="22"/>
        </w:rPr>
      </w:pPr>
    </w:p>
    <w:p w14:paraId="6B20F201" w14:textId="77777777" w:rsidR="003A0A64" w:rsidRDefault="003A0A64" w:rsidP="00DD63D7">
      <w:pPr>
        <w:rPr>
          <w:b/>
          <w:sz w:val="22"/>
        </w:rPr>
      </w:pPr>
    </w:p>
    <w:p w14:paraId="29F1849B" w14:textId="77777777" w:rsidR="003A0A64" w:rsidRDefault="003A0A64" w:rsidP="00DD63D7">
      <w:pPr>
        <w:rPr>
          <w:b/>
          <w:sz w:val="22"/>
        </w:rPr>
      </w:pPr>
    </w:p>
    <w:p w14:paraId="7DB0E673" w14:textId="77777777" w:rsidR="00C64297" w:rsidRDefault="00C64297" w:rsidP="00DD63D7">
      <w:pPr>
        <w:rPr>
          <w:b/>
          <w:sz w:val="22"/>
        </w:rPr>
      </w:pPr>
    </w:p>
    <w:p w14:paraId="331C9266" w14:textId="1551C9A1" w:rsidR="000F2E07" w:rsidRPr="00DD63D7" w:rsidRDefault="000F2E07" w:rsidP="00DD63D7">
      <w:pPr>
        <w:rPr>
          <w:b/>
          <w:sz w:val="22"/>
          <w:szCs w:val="18"/>
        </w:rPr>
      </w:pPr>
      <w:r w:rsidRPr="00DD63D7">
        <w:rPr>
          <w:b/>
          <w:sz w:val="22"/>
        </w:rPr>
        <w:t>Notes to the Trust Fund Accounts</w:t>
      </w:r>
    </w:p>
    <w:p w14:paraId="6A292DB7" w14:textId="77777777" w:rsidR="000F2E07" w:rsidRPr="000F2E07" w:rsidRDefault="000F2E07" w:rsidP="00A72982">
      <w:pPr>
        <w:jc w:val="both"/>
        <w:rPr>
          <w:rFonts w:cs="Arial"/>
          <w:szCs w:val="18"/>
        </w:rPr>
      </w:pPr>
    </w:p>
    <w:p w14:paraId="48CBBD71" w14:textId="0795463D" w:rsidR="000F2E07" w:rsidRPr="000F2E07" w:rsidRDefault="000F2E07" w:rsidP="00A72982">
      <w:pPr>
        <w:jc w:val="both"/>
        <w:rPr>
          <w:rFonts w:cs="Arial"/>
          <w:b/>
          <w:bCs/>
          <w:sz w:val="22"/>
          <w:szCs w:val="22"/>
        </w:rPr>
      </w:pPr>
      <w:r w:rsidRPr="000F2E07">
        <w:rPr>
          <w:rFonts w:cs="Arial"/>
          <w:b/>
          <w:bCs/>
          <w:sz w:val="22"/>
          <w:szCs w:val="22"/>
        </w:rPr>
        <w:t xml:space="preserve">Note 1 Property, Plant </w:t>
      </w:r>
      <w:r w:rsidR="002760C7">
        <w:rPr>
          <w:rFonts w:cs="Arial"/>
          <w:b/>
          <w:bCs/>
          <w:sz w:val="22"/>
          <w:szCs w:val="22"/>
        </w:rPr>
        <w:t>and</w:t>
      </w:r>
      <w:r w:rsidRPr="000F2E07">
        <w:rPr>
          <w:rFonts w:cs="Arial"/>
          <w:b/>
          <w:bCs/>
          <w:sz w:val="22"/>
          <w:szCs w:val="22"/>
        </w:rPr>
        <w:t xml:space="preserve"> Equipment</w:t>
      </w:r>
    </w:p>
    <w:p w14:paraId="4B2F6A79" w14:textId="77777777" w:rsidR="000F2E07" w:rsidRPr="000F2E07" w:rsidRDefault="000F2E07" w:rsidP="00A72982">
      <w:pPr>
        <w:jc w:val="both"/>
        <w:rPr>
          <w:rFonts w:cs="Arial"/>
          <w:szCs w:val="18"/>
        </w:rPr>
      </w:pPr>
    </w:p>
    <w:p w14:paraId="7514764D" w14:textId="77777777" w:rsidR="000F2E07" w:rsidRPr="000F2E07" w:rsidRDefault="000F2E07" w:rsidP="00A72982">
      <w:pPr>
        <w:jc w:val="both"/>
        <w:rPr>
          <w:rFonts w:cs="Arial"/>
          <w:szCs w:val="18"/>
        </w:rPr>
      </w:pPr>
      <w:r w:rsidRPr="000F2E07">
        <w:rPr>
          <w:rFonts w:cs="Arial"/>
          <w:szCs w:val="18"/>
        </w:rPr>
        <w:t xml:space="preserve">Property, plant and equipment is valued on the basis recommended by CIPFA and the valuation report is produced by the Council's Estates Manager who is a Member of the Royal Institute of Chartered Surveyors. The assets are valued on a 5 year rolling programme and have been prepared in accordance with the provisions of the Royal Institution of Chartered Surveyors Valuation - Professional Standards January 2014. </w:t>
      </w:r>
    </w:p>
    <w:p w14:paraId="2D0B59B7" w14:textId="77777777" w:rsidR="000F2E07" w:rsidRPr="000F2E07" w:rsidRDefault="000F2E07" w:rsidP="00A72982">
      <w:pPr>
        <w:jc w:val="both"/>
        <w:rPr>
          <w:rFonts w:ascii="MS Sans Serif" w:hAnsi="MS Sans Serif"/>
          <w:szCs w:val="18"/>
        </w:rPr>
      </w:pPr>
    </w:p>
    <w:p w14:paraId="277D9122" w14:textId="1664677D" w:rsidR="000F2E07" w:rsidRPr="000F2E07" w:rsidRDefault="000F2E07" w:rsidP="00A72982">
      <w:pPr>
        <w:jc w:val="both"/>
        <w:rPr>
          <w:rFonts w:cs="Arial"/>
          <w:szCs w:val="18"/>
        </w:rPr>
      </w:pPr>
      <w:r w:rsidRPr="000F2E07">
        <w:rPr>
          <w:rFonts w:cs="Arial"/>
          <w:szCs w:val="18"/>
        </w:rPr>
        <w:t>Property, plant and equipment is classified into groupings required by the Code of Practice on Local Authority Accounting in the United Kingdom 201</w:t>
      </w:r>
      <w:r w:rsidR="009F4D7A">
        <w:rPr>
          <w:rFonts w:cs="Arial"/>
          <w:szCs w:val="18"/>
        </w:rPr>
        <w:t>9</w:t>
      </w:r>
      <w:r w:rsidRPr="000F2E07">
        <w:rPr>
          <w:rFonts w:cs="Arial"/>
          <w:szCs w:val="18"/>
        </w:rPr>
        <w:t>/</w:t>
      </w:r>
      <w:r w:rsidR="009F4D7A">
        <w:rPr>
          <w:rFonts w:cs="Arial"/>
          <w:szCs w:val="18"/>
        </w:rPr>
        <w:t>20</w:t>
      </w:r>
      <w:r w:rsidRPr="000F2E07">
        <w:rPr>
          <w:rFonts w:cs="Arial"/>
          <w:szCs w:val="18"/>
        </w:rPr>
        <w:t>.</w:t>
      </w:r>
    </w:p>
    <w:p w14:paraId="17357C0D" w14:textId="77777777" w:rsidR="000F2E07" w:rsidRPr="000F2E07" w:rsidRDefault="000F2E07" w:rsidP="00A72982">
      <w:pPr>
        <w:jc w:val="both"/>
        <w:rPr>
          <w:rFonts w:ascii="MS Sans Serif" w:hAnsi="MS Sans Serif"/>
          <w:szCs w:val="18"/>
        </w:rPr>
      </w:pPr>
    </w:p>
    <w:p w14:paraId="79E4C920" w14:textId="77777777" w:rsidR="000F2E07" w:rsidRPr="000F2E07" w:rsidRDefault="000F2E07" w:rsidP="00A72982">
      <w:pPr>
        <w:jc w:val="both"/>
        <w:rPr>
          <w:rFonts w:cs="Arial"/>
          <w:szCs w:val="18"/>
        </w:rPr>
      </w:pPr>
      <w:r w:rsidRPr="000F2E07">
        <w:rPr>
          <w:rFonts w:cs="Arial"/>
          <w:szCs w:val="18"/>
        </w:rPr>
        <w:t>Assets have been valued on the following basis:-</w:t>
      </w:r>
    </w:p>
    <w:p w14:paraId="5904B8A0" w14:textId="77777777" w:rsidR="000F2E07" w:rsidRPr="000F2E07" w:rsidRDefault="000F2E07" w:rsidP="00A72982">
      <w:pPr>
        <w:jc w:val="both"/>
        <w:rPr>
          <w:rFonts w:cs="Arial"/>
          <w:szCs w:val="18"/>
        </w:rPr>
      </w:pPr>
    </w:p>
    <w:tbl>
      <w:tblPr>
        <w:tblW w:w="0" w:type="auto"/>
        <w:tblLook w:val="04A0" w:firstRow="1" w:lastRow="0" w:firstColumn="1" w:lastColumn="0" w:noHBand="0" w:noVBand="1"/>
      </w:tblPr>
      <w:tblGrid>
        <w:gridCol w:w="3719"/>
        <w:gridCol w:w="421"/>
        <w:gridCol w:w="5769"/>
      </w:tblGrid>
      <w:tr w:rsidR="000F2E07" w:rsidRPr="00D4513B" w14:paraId="44D85B97" w14:textId="77777777" w:rsidTr="00D4513B">
        <w:tc>
          <w:tcPr>
            <w:tcW w:w="3794" w:type="dxa"/>
            <w:shd w:val="clear" w:color="auto" w:fill="auto"/>
          </w:tcPr>
          <w:p w14:paraId="252BB076" w14:textId="1056AD1E" w:rsidR="000F2E07" w:rsidRPr="00D4513B" w:rsidRDefault="000F2E07" w:rsidP="00A72982">
            <w:pPr>
              <w:jc w:val="both"/>
              <w:rPr>
                <w:rFonts w:eastAsia="Calibri" w:cs="Arial"/>
                <w:szCs w:val="18"/>
              </w:rPr>
            </w:pPr>
            <w:r w:rsidRPr="00D4513B">
              <w:rPr>
                <w:rFonts w:eastAsia="Calibri" w:cs="Arial"/>
                <w:szCs w:val="18"/>
              </w:rPr>
              <w:t xml:space="preserve">Other Land </w:t>
            </w:r>
            <w:r w:rsidR="002760C7">
              <w:rPr>
                <w:rFonts w:eastAsia="Calibri" w:cs="Arial"/>
                <w:szCs w:val="18"/>
              </w:rPr>
              <w:t>and</w:t>
            </w:r>
            <w:r w:rsidRPr="00D4513B">
              <w:rPr>
                <w:rFonts w:eastAsia="Calibri" w:cs="Arial"/>
                <w:szCs w:val="18"/>
              </w:rPr>
              <w:t xml:space="preserve"> Buildings</w:t>
            </w:r>
          </w:p>
        </w:tc>
        <w:tc>
          <w:tcPr>
            <w:tcW w:w="425" w:type="dxa"/>
            <w:shd w:val="clear" w:color="auto" w:fill="auto"/>
          </w:tcPr>
          <w:p w14:paraId="181D6CA5" w14:textId="77777777" w:rsidR="000F2E07" w:rsidRPr="00D4513B" w:rsidRDefault="000F2E07" w:rsidP="00A72982">
            <w:pPr>
              <w:jc w:val="both"/>
              <w:rPr>
                <w:rFonts w:eastAsia="Calibri" w:cs="Arial"/>
                <w:szCs w:val="18"/>
              </w:rPr>
            </w:pPr>
            <w:r w:rsidRPr="00D4513B">
              <w:rPr>
                <w:rFonts w:eastAsia="Calibri" w:cs="Arial"/>
                <w:szCs w:val="18"/>
              </w:rPr>
              <w:t>-</w:t>
            </w:r>
          </w:p>
        </w:tc>
        <w:tc>
          <w:tcPr>
            <w:tcW w:w="5906" w:type="dxa"/>
            <w:shd w:val="clear" w:color="auto" w:fill="auto"/>
          </w:tcPr>
          <w:p w14:paraId="3BDDBE3F" w14:textId="77777777" w:rsidR="000F2E07" w:rsidRPr="00D4513B" w:rsidRDefault="000F2E07" w:rsidP="00A72982">
            <w:pPr>
              <w:jc w:val="both"/>
              <w:rPr>
                <w:rFonts w:eastAsia="Calibri" w:cs="Arial"/>
                <w:szCs w:val="18"/>
              </w:rPr>
            </w:pPr>
            <w:r w:rsidRPr="00D4513B">
              <w:rPr>
                <w:rFonts w:eastAsia="Calibri" w:cs="Arial"/>
                <w:szCs w:val="18"/>
              </w:rPr>
              <w:t>Existing Use Value (EUV) or Depreciated Replacement Cost (DRC)</w:t>
            </w:r>
          </w:p>
        </w:tc>
      </w:tr>
      <w:tr w:rsidR="000F2E07" w:rsidRPr="00D4513B" w14:paraId="02C3090F" w14:textId="77777777" w:rsidTr="00D4513B">
        <w:tc>
          <w:tcPr>
            <w:tcW w:w="3794" w:type="dxa"/>
            <w:shd w:val="clear" w:color="auto" w:fill="auto"/>
          </w:tcPr>
          <w:p w14:paraId="3B3E8E7E" w14:textId="77777777" w:rsidR="000F2E07" w:rsidRPr="00D4513B" w:rsidRDefault="000F2E07" w:rsidP="00A72982">
            <w:pPr>
              <w:jc w:val="both"/>
              <w:rPr>
                <w:rFonts w:eastAsia="Calibri" w:cs="Arial"/>
                <w:szCs w:val="18"/>
              </w:rPr>
            </w:pPr>
            <w:r w:rsidRPr="00D4513B">
              <w:rPr>
                <w:rFonts w:eastAsia="Calibri" w:cs="Arial"/>
                <w:szCs w:val="18"/>
              </w:rPr>
              <w:t>Community Assets</w:t>
            </w:r>
          </w:p>
        </w:tc>
        <w:tc>
          <w:tcPr>
            <w:tcW w:w="425" w:type="dxa"/>
            <w:shd w:val="clear" w:color="auto" w:fill="auto"/>
          </w:tcPr>
          <w:p w14:paraId="69ED3B0F" w14:textId="77777777" w:rsidR="000F2E07" w:rsidRPr="00D4513B" w:rsidRDefault="000F2E07" w:rsidP="00A72982">
            <w:pPr>
              <w:jc w:val="both"/>
              <w:rPr>
                <w:rFonts w:eastAsia="Calibri" w:cs="Arial"/>
                <w:szCs w:val="18"/>
              </w:rPr>
            </w:pPr>
            <w:r w:rsidRPr="00D4513B">
              <w:rPr>
                <w:rFonts w:eastAsia="Calibri" w:cs="Arial"/>
                <w:szCs w:val="18"/>
              </w:rPr>
              <w:t>-</w:t>
            </w:r>
          </w:p>
        </w:tc>
        <w:tc>
          <w:tcPr>
            <w:tcW w:w="5906" w:type="dxa"/>
            <w:shd w:val="clear" w:color="auto" w:fill="auto"/>
          </w:tcPr>
          <w:p w14:paraId="4CFF8CA2" w14:textId="77777777" w:rsidR="000F2E07" w:rsidRPr="00D4513B" w:rsidRDefault="000F2E07" w:rsidP="00A72982">
            <w:pPr>
              <w:jc w:val="both"/>
              <w:rPr>
                <w:rFonts w:eastAsia="Calibri" w:cs="Arial"/>
                <w:szCs w:val="18"/>
              </w:rPr>
            </w:pPr>
            <w:r w:rsidRPr="00D4513B">
              <w:rPr>
                <w:rFonts w:eastAsia="Calibri" w:cs="Arial"/>
                <w:szCs w:val="18"/>
              </w:rPr>
              <w:t>Historic Cost where available</w:t>
            </w:r>
          </w:p>
        </w:tc>
      </w:tr>
      <w:tr w:rsidR="000F2E07" w:rsidRPr="00D4513B" w14:paraId="24ED1A63" w14:textId="77777777" w:rsidTr="00D4513B">
        <w:tc>
          <w:tcPr>
            <w:tcW w:w="3794" w:type="dxa"/>
            <w:shd w:val="clear" w:color="auto" w:fill="auto"/>
          </w:tcPr>
          <w:p w14:paraId="0F3F2EA3" w14:textId="77777777" w:rsidR="000F2E07" w:rsidRPr="00D4513B" w:rsidRDefault="000F2E07" w:rsidP="00A72982">
            <w:pPr>
              <w:jc w:val="both"/>
              <w:rPr>
                <w:rFonts w:eastAsia="Calibri" w:cs="Arial"/>
                <w:szCs w:val="18"/>
              </w:rPr>
            </w:pPr>
          </w:p>
        </w:tc>
        <w:tc>
          <w:tcPr>
            <w:tcW w:w="425" w:type="dxa"/>
            <w:shd w:val="clear" w:color="auto" w:fill="auto"/>
          </w:tcPr>
          <w:p w14:paraId="05ECE0D0" w14:textId="77777777" w:rsidR="000F2E07" w:rsidRPr="00D4513B" w:rsidRDefault="000F2E07" w:rsidP="00A72982">
            <w:pPr>
              <w:jc w:val="both"/>
              <w:rPr>
                <w:rFonts w:eastAsia="Calibri" w:cs="Arial"/>
                <w:szCs w:val="18"/>
              </w:rPr>
            </w:pPr>
          </w:p>
        </w:tc>
        <w:tc>
          <w:tcPr>
            <w:tcW w:w="5906" w:type="dxa"/>
            <w:shd w:val="clear" w:color="auto" w:fill="auto"/>
          </w:tcPr>
          <w:p w14:paraId="6B793B84" w14:textId="77777777" w:rsidR="000F2E07" w:rsidRPr="00D4513B" w:rsidRDefault="000F2E07" w:rsidP="00A72982">
            <w:pPr>
              <w:jc w:val="both"/>
              <w:rPr>
                <w:rFonts w:eastAsia="Calibri" w:cs="Arial"/>
                <w:szCs w:val="18"/>
              </w:rPr>
            </w:pPr>
          </w:p>
        </w:tc>
      </w:tr>
      <w:tr w:rsidR="000F2E07" w:rsidRPr="00D4513B" w14:paraId="0238B0F1" w14:textId="77777777" w:rsidTr="00D4513B">
        <w:tc>
          <w:tcPr>
            <w:tcW w:w="3794" w:type="dxa"/>
            <w:shd w:val="clear" w:color="auto" w:fill="auto"/>
          </w:tcPr>
          <w:p w14:paraId="3719FCF1" w14:textId="77777777" w:rsidR="000F2E07" w:rsidRPr="00D4513B" w:rsidRDefault="000F2E07" w:rsidP="00A72982">
            <w:pPr>
              <w:jc w:val="both"/>
              <w:rPr>
                <w:rFonts w:eastAsia="Calibri" w:cs="Arial"/>
                <w:szCs w:val="18"/>
              </w:rPr>
            </w:pPr>
            <w:r w:rsidRPr="00D4513B">
              <w:rPr>
                <w:rFonts w:eastAsia="Calibri" w:cs="Arial"/>
                <w:szCs w:val="18"/>
              </w:rPr>
              <w:t>Depreciation:</w:t>
            </w:r>
          </w:p>
        </w:tc>
        <w:tc>
          <w:tcPr>
            <w:tcW w:w="425" w:type="dxa"/>
            <w:shd w:val="clear" w:color="auto" w:fill="auto"/>
          </w:tcPr>
          <w:p w14:paraId="7B096D22" w14:textId="77777777" w:rsidR="000F2E07" w:rsidRPr="00D4513B" w:rsidRDefault="000F2E07" w:rsidP="00A72982">
            <w:pPr>
              <w:jc w:val="both"/>
              <w:rPr>
                <w:rFonts w:eastAsia="Calibri" w:cs="Arial"/>
                <w:szCs w:val="18"/>
              </w:rPr>
            </w:pPr>
          </w:p>
        </w:tc>
        <w:tc>
          <w:tcPr>
            <w:tcW w:w="5906" w:type="dxa"/>
            <w:shd w:val="clear" w:color="auto" w:fill="auto"/>
          </w:tcPr>
          <w:p w14:paraId="33ACAB69" w14:textId="77777777" w:rsidR="000F2E07" w:rsidRPr="00D4513B" w:rsidRDefault="000F2E07" w:rsidP="00A72982">
            <w:pPr>
              <w:jc w:val="both"/>
              <w:rPr>
                <w:rFonts w:eastAsia="Calibri" w:cs="Arial"/>
                <w:szCs w:val="18"/>
              </w:rPr>
            </w:pPr>
          </w:p>
        </w:tc>
      </w:tr>
      <w:tr w:rsidR="000F2E07" w:rsidRPr="00D4513B" w14:paraId="23225CA4" w14:textId="77777777" w:rsidTr="00D4513B">
        <w:tc>
          <w:tcPr>
            <w:tcW w:w="10125" w:type="dxa"/>
            <w:gridSpan w:val="3"/>
            <w:shd w:val="clear" w:color="auto" w:fill="auto"/>
          </w:tcPr>
          <w:p w14:paraId="53E8C034" w14:textId="77777777" w:rsidR="000F2E07" w:rsidRPr="00D4513B" w:rsidRDefault="000F2E07" w:rsidP="00A72982">
            <w:pPr>
              <w:jc w:val="both"/>
              <w:rPr>
                <w:rFonts w:eastAsia="Calibri" w:cs="Arial"/>
                <w:szCs w:val="18"/>
              </w:rPr>
            </w:pPr>
            <w:r w:rsidRPr="00D4513B">
              <w:rPr>
                <w:rFonts w:eastAsia="Calibri" w:cs="Arial"/>
                <w:szCs w:val="18"/>
              </w:rPr>
              <w:t>The following useful lives and depreciation rates have been used in the calculation of depreciation:-</w:t>
            </w:r>
          </w:p>
        </w:tc>
      </w:tr>
      <w:tr w:rsidR="000F2E07" w:rsidRPr="00D4513B" w14:paraId="4B791AC3" w14:textId="77777777" w:rsidTr="00D4513B">
        <w:tc>
          <w:tcPr>
            <w:tcW w:w="3794" w:type="dxa"/>
            <w:shd w:val="clear" w:color="auto" w:fill="auto"/>
          </w:tcPr>
          <w:p w14:paraId="7848D093" w14:textId="77777777" w:rsidR="000F2E07" w:rsidRPr="00D4513B" w:rsidRDefault="000F2E07" w:rsidP="00A72982">
            <w:pPr>
              <w:jc w:val="both"/>
              <w:rPr>
                <w:rFonts w:eastAsia="Calibri" w:cs="Arial"/>
                <w:szCs w:val="18"/>
              </w:rPr>
            </w:pPr>
          </w:p>
        </w:tc>
        <w:tc>
          <w:tcPr>
            <w:tcW w:w="425" w:type="dxa"/>
            <w:shd w:val="clear" w:color="auto" w:fill="auto"/>
          </w:tcPr>
          <w:p w14:paraId="1C767ECE" w14:textId="77777777" w:rsidR="000F2E07" w:rsidRPr="00D4513B" w:rsidRDefault="000F2E07" w:rsidP="00A72982">
            <w:pPr>
              <w:jc w:val="both"/>
              <w:rPr>
                <w:rFonts w:eastAsia="Calibri" w:cs="Arial"/>
                <w:szCs w:val="18"/>
              </w:rPr>
            </w:pPr>
          </w:p>
        </w:tc>
        <w:tc>
          <w:tcPr>
            <w:tcW w:w="5906" w:type="dxa"/>
            <w:shd w:val="clear" w:color="auto" w:fill="auto"/>
          </w:tcPr>
          <w:p w14:paraId="08EB71CA" w14:textId="77777777" w:rsidR="000F2E07" w:rsidRPr="00D4513B" w:rsidRDefault="000F2E07" w:rsidP="00A72982">
            <w:pPr>
              <w:jc w:val="both"/>
              <w:rPr>
                <w:rFonts w:eastAsia="Calibri" w:cs="Arial"/>
                <w:szCs w:val="18"/>
              </w:rPr>
            </w:pPr>
          </w:p>
        </w:tc>
      </w:tr>
      <w:tr w:rsidR="000F2E07" w:rsidRPr="00D4513B" w14:paraId="7248611E" w14:textId="77777777" w:rsidTr="00D4513B">
        <w:tc>
          <w:tcPr>
            <w:tcW w:w="3794" w:type="dxa"/>
            <w:shd w:val="clear" w:color="auto" w:fill="auto"/>
          </w:tcPr>
          <w:p w14:paraId="00049684" w14:textId="641421F5" w:rsidR="000F2E07" w:rsidRPr="00D4513B" w:rsidRDefault="000F2E07" w:rsidP="00A72982">
            <w:pPr>
              <w:jc w:val="both"/>
              <w:rPr>
                <w:rFonts w:eastAsia="Calibri" w:cs="Arial"/>
                <w:szCs w:val="18"/>
              </w:rPr>
            </w:pPr>
            <w:r w:rsidRPr="00D4513B">
              <w:rPr>
                <w:rFonts w:eastAsia="Calibri" w:cs="Arial"/>
                <w:szCs w:val="18"/>
              </w:rPr>
              <w:t xml:space="preserve">Other Land </w:t>
            </w:r>
            <w:r w:rsidR="002760C7">
              <w:rPr>
                <w:rFonts w:eastAsia="Calibri" w:cs="Arial"/>
                <w:szCs w:val="18"/>
              </w:rPr>
              <w:t>and</w:t>
            </w:r>
            <w:r w:rsidRPr="00D4513B">
              <w:rPr>
                <w:rFonts w:eastAsia="Calibri" w:cs="Arial"/>
                <w:szCs w:val="18"/>
              </w:rPr>
              <w:t xml:space="preserve"> Buildings</w:t>
            </w:r>
          </w:p>
        </w:tc>
        <w:tc>
          <w:tcPr>
            <w:tcW w:w="425" w:type="dxa"/>
            <w:shd w:val="clear" w:color="auto" w:fill="auto"/>
          </w:tcPr>
          <w:p w14:paraId="4B0EFA1A" w14:textId="77777777" w:rsidR="000F2E07" w:rsidRPr="00D4513B" w:rsidRDefault="000F2E07" w:rsidP="00A72982">
            <w:pPr>
              <w:jc w:val="both"/>
              <w:rPr>
                <w:rFonts w:eastAsia="Calibri" w:cs="Arial"/>
                <w:szCs w:val="18"/>
              </w:rPr>
            </w:pPr>
            <w:r w:rsidRPr="00D4513B">
              <w:rPr>
                <w:rFonts w:eastAsia="Calibri" w:cs="Arial"/>
                <w:szCs w:val="18"/>
              </w:rPr>
              <w:t>-</w:t>
            </w:r>
          </w:p>
        </w:tc>
        <w:tc>
          <w:tcPr>
            <w:tcW w:w="5906" w:type="dxa"/>
            <w:shd w:val="clear" w:color="auto" w:fill="auto"/>
          </w:tcPr>
          <w:p w14:paraId="189DA179" w14:textId="77777777" w:rsidR="000F2E07" w:rsidRPr="00D4513B" w:rsidRDefault="000F2E07" w:rsidP="00A72982">
            <w:pPr>
              <w:jc w:val="both"/>
              <w:rPr>
                <w:rFonts w:eastAsia="Calibri" w:cs="Arial"/>
                <w:szCs w:val="18"/>
              </w:rPr>
            </w:pPr>
            <w:r w:rsidRPr="00D4513B">
              <w:rPr>
                <w:rFonts w:eastAsia="Calibri" w:cs="Arial"/>
                <w:szCs w:val="18"/>
              </w:rPr>
              <w:t>Buildings up to 55 years, land is not depreciated</w:t>
            </w:r>
          </w:p>
        </w:tc>
      </w:tr>
      <w:tr w:rsidR="000F2E07" w:rsidRPr="00D4513B" w14:paraId="639BFC6C" w14:textId="77777777" w:rsidTr="00D4513B">
        <w:tc>
          <w:tcPr>
            <w:tcW w:w="3794" w:type="dxa"/>
            <w:shd w:val="clear" w:color="auto" w:fill="auto"/>
          </w:tcPr>
          <w:p w14:paraId="5DC2A4A6" w14:textId="77777777" w:rsidR="000F2E07" w:rsidRPr="00D4513B" w:rsidRDefault="000F2E07" w:rsidP="00A72982">
            <w:pPr>
              <w:jc w:val="both"/>
              <w:rPr>
                <w:rFonts w:eastAsia="Calibri" w:cs="Arial"/>
                <w:szCs w:val="18"/>
              </w:rPr>
            </w:pPr>
            <w:r w:rsidRPr="00D4513B">
              <w:rPr>
                <w:rFonts w:eastAsia="Calibri" w:cs="Arial"/>
                <w:szCs w:val="18"/>
              </w:rPr>
              <w:t>Community Assets</w:t>
            </w:r>
          </w:p>
        </w:tc>
        <w:tc>
          <w:tcPr>
            <w:tcW w:w="425" w:type="dxa"/>
            <w:shd w:val="clear" w:color="auto" w:fill="auto"/>
          </w:tcPr>
          <w:p w14:paraId="0F334BC0" w14:textId="77777777" w:rsidR="000F2E07" w:rsidRPr="00D4513B" w:rsidRDefault="000F2E07" w:rsidP="00A72982">
            <w:pPr>
              <w:jc w:val="both"/>
              <w:rPr>
                <w:rFonts w:eastAsia="Calibri" w:cs="Arial"/>
                <w:szCs w:val="18"/>
              </w:rPr>
            </w:pPr>
            <w:r w:rsidRPr="00D4513B">
              <w:rPr>
                <w:rFonts w:eastAsia="Calibri" w:cs="Arial"/>
                <w:szCs w:val="18"/>
              </w:rPr>
              <w:t>-</w:t>
            </w:r>
          </w:p>
        </w:tc>
        <w:tc>
          <w:tcPr>
            <w:tcW w:w="5906" w:type="dxa"/>
            <w:shd w:val="clear" w:color="auto" w:fill="auto"/>
          </w:tcPr>
          <w:p w14:paraId="3DEDB741" w14:textId="77777777" w:rsidR="000F2E07" w:rsidRPr="00D4513B" w:rsidRDefault="0043406F" w:rsidP="00A72982">
            <w:pPr>
              <w:jc w:val="both"/>
              <w:rPr>
                <w:rFonts w:eastAsia="Calibri" w:cs="Arial"/>
                <w:szCs w:val="18"/>
              </w:rPr>
            </w:pPr>
            <w:r w:rsidRPr="00D4513B">
              <w:rPr>
                <w:rFonts w:eastAsia="Calibri" w:cs="Arial"/>
                <w:szCs w:val="18"/>
              </w:rPr>
              <w:t>Rights and land are not depreciated</w:t>
            </w:r>
          </w:p>
        </w:tc>
      </w:tr>
    </w:tbl>
    <w:p w14:paraId="722FA3D5" w14:textId="77777777" w:rsidR="000F2E07" w:rsidRDefault="000F2E07" w:rsidP="00A72982">
      <w:pPr>
        <w:jc w:val="both"/>
        <w:rPr>
          <w:rFonts w:cs="Arial"/>
          <w:szCs w:val="18"/>
        </w:rPr>
      </w:pPr>
    </w:p>
    <w:p w14:paraId="129C1C55" w14:textId="68E7100D" w:rsidR="000F2E07" w:rsidRPr="000F2E07" w:rsidRDefault="000F2E07" w:rsidP="00A72982">
      <w:pPr>
        <w:jc w:val="both"/>
        <w:rPr>
          <w:rFonts w:cs="Arial"/>
          <w:szCs w:val="18"/>
        </w:rPr>
      </w:pPr>
      <w:r w:rsidRPr="000F2E07">
        <w:rPr>
          <w:rFonts w:cs="Arial"/>
          <w:szCs w:val="18"/>
        </w:rPr>
        <w:t xml:space="preserve">Movements of property, plant </w:t>
      </w:r>
      <w:r w:rsidR="002760C7">
        <w:rPr>
          <w:rFonts w:cs="Arial"/>
          <w:szCs w:val="18"/>
        </w:rPr>
        <w:t>and</w:t>
      </w:r>
      <w:r w:rsidRPr="000F2E07">
        <w:rPr>
          <w:rFonts w:cs="Arial"/>
          <w:szCs w:val="18"/>
        </w:rPr>
        <w:t xml:space="preserve"> equipment were as follows:</w:t>
      </w:r>
    </w:p>
    <w:p w14:paraId="09F794CA" w14:textId="77777777" w:rsidR="000F2E07" w:rsidRPr="000F2E07" w:rsidRDefault="000F2E07" w:rsidP="00A72982">
      <w:pPr>
        <w:jc w:val="both"/>
        <w:rPr>
          <w:rFonts w:cs="Arial"/>
          <w:szCs w:val="18"/>
        </w:rPr>
      </w:pPr>
    </w:p>
    <w:p w14:paraId="7F9D776C" w14:textId="25AF7C00" w:rsidR="000F2E07" w:rsidRDefault="000F2E07" w:rsidP="00A72982">
      <w:pPr>
        <w:jc w:val="both"/>
        <w:rPr>
          <w:rFonts w:cs="Arial"/>
          <w:szCs w:val="18"/>
        </w:rPr>
      </w:pPr>
    </w:p>
    <w:bookmarkStart w:id="3" w:name="_MON_1654538666"/>
    <w:bookmarkEnd w:id="3"/>
    <w:p w14:paraId="5834D13C" w14:textId="137F49D0" w:rsidR="003A0A64" w:rsidRDefault="000529EA" w:rsidP="00A72982">
      <w:pPr>
        <w:jc w:val="both"/>
        <w:rPr>
          <w:rFonts w:cs="Arial"/>
          <w:szCs w:val="18"/>
        </w:rPr>
      </w:pPr>
      <w:r>
        <w:rPr>
          <w:rFonts w:cs="Arial"/>
          <w:szCs w:val="18"/>
        </w:rPr>
        <w:object w:dxaOrig="10801" w:dyaOrig="8237" w14:anchorId="07BB4CDE">
          <v:shape id="_x0000_i1130" type="#_x0000_t75" style="width:540pt;height:411.9pt" o:ole="">
            <v:imagedata r:id="rId20" o:title=""/>
          </v:shape>
          <o:OLEObject Type="Embed" ProgID="Excel.Sheet.12" ShapeID="_x0000_i1130" DrawAspect="Content" ObjectID="_1687758453" r:id="rId21"/>
        </w:object>
      </w:r>
    </w:p>
    <w:p w14:paraId="2F1F4DEE" w14:textId="4D4C72B8" w:rsidR="003A0A64" w:rsidRDefault="003A0A64" w:rsidP="00A72982">
      <w:pPr>
        <w:jc w:val="both"/>
        <w:rPr>
          <w:rFonts w:cs="Arial"/>
          <w:szCs w:val="18"/>
        </w:rPr>
      </w:pPr>
    </w:p>
    <w:p w14:paraId="08D9CD78" w14:textId="1B06B539" w:rsidR="003A0A64" w:rsidRDefault="003A0A64" w:rsidP="00A72982">
      <w:pPr>
        <w:jc w:val="both"/>
        <w:rPr>
          <w:rFonts w:cs="Arial"/>
          <w:szCs w:val="18"/>
        </w:rPr>
      </w:pPr>
    </w:p>
    <w:p w14:paraId="1CE4D26C" w14:textId="77777777" w:rsidR="00C64297" w:rsidRDefault="00C64297" w:rsidP="00A72982">
      <w:pPr>
        <w:jc w:val="both"/>
        <w:rPr>
          <w:rFonts w:cs="Arial"/>
          <w:b/>
          <w:bCs/>
          <w:sz w:val="22"/>
          <w:szCs w:val="22"/>
        </w:rPr>
      </w:pPr>
    </w:p>
    <w:p w14:paraId="42041F7C" w14:textId="4B2D1E00" w:rsidR="00B325C9" w:rsidRPr="00F02D6A" w:rsidRDefault="00B325C9" w:rsidP="00A72982">
      <w:pPr>
        <w:jc w:val="both"/>
        <w:rPr>
          <w:rFonts w:cs="Arial"/>
          <w:szCs w:val="18"/>
        </w:rPr>
      </w:pPr>
      <w:r w:rsidRPr="00B325C9">
        <w:rPr>
          <w:rFonts w:cs="Arial"/>
          <w:b/>
          <w:bCs/>
          <w:sz w:val="22"/>
          <w:szCs w:val="22"/>
        </w:rPr>
        <w:t>Note 2 Heritage Assets</w:t>
      </w:r>
    </w:p>
    <w:p w14:paraId="3338A107" w14:textId="77777777" w:rsidR="00B325C9" w:rsidRPr="00B325C9" w:rsidRDefault="00B325C9" w:rsidP="00A72982">
      <w:pPr>
        <w:jc w:val="both"/>
        <w:rPr>
          <w:rFonts w:cs="Arial"/>
          <w:szCs w:val="18"/>
        </w:rPr>
      </w:pPr>
    </w:p>
    <w:p w14:paraId="2426BDB5" w14:textId="344AE5A5" w:rsidR="00B325C9" w:rsidRPr="00B325C9" w:rsidRDefault="00B325C9" w:rsidP="00A72982">
      <w:pPr>
        <w:jc w:val="both"/>
        <w:rPr>
          <w:rFonts w:cs="Arial"/>
          <w:szCs w:val="18"/>
        </w:rPr>
      </w:pPr>
      <w:r w:rsidRPr="00B325C9">
        <w:rPr>
          <w:rFonts w:cs="Arial"/>
          <w:szCs w:val="18"/>
        </w:rPr>
        <w:t>The following table shows assets which may be regarded as Heritage assets, but which have not been included</w:t>
      </w:r>
      <w:r>
        <w:rPr>
          <w:rFonts w:cs="Arial"/>
          <w:szCs w:val="18"/>
        </w:rPr>
        <w:t xml:space="preserve"> </w:t>
      </w:r>
      <w:r w:rsidRPr="00B325C9">
        <w:rPr>
          <w:rFonts w:cs="Arial"/>
          <w:szCs w:val="18"/>
        </w:rPr>
        <w:t>in the Balance Sheet as the Council considers that obtaining valuations would involve disproportionate cost</w:t>
      </w:r>
      <w:r>
        <w:rPr>
          <w:rFonts w:cs="Arial"/>
          <w:szCs w:val="18"/>
        </w:rPr>
        <w:t xml:space="preserve"> </w:t>
      </w:r>
      <w:r w:rsidRPr="00B325C9">
        <w:rPr>
          <w:rFonts w:cs="Arial"/>
          <w:szCs w:val="18"/>
        </w:rPr>
        <w:t>and that reliable cost or valuation information cannot be obtained for these items.  The Code therefore permits</w:t>
      </w:r>
      <w:r>
        <w:rPr>
          <w:rFonts w:cs="Arial"/>
          <w:szCs w:val="18"/>
        </w:rPr>
        <w:t xml:space="preserve"> </w:t>
      </w:r>
      <w:r w:rsidRPr="00B325C9">
        <w:rPr>
          <w:rFonts w:cs="Arial"/>
          <w:szCs w:val="18"/>
        </w:rPr>
        <w:t>such assets to be excluded from the Balance Sheet.</w:t>
      </w:r>
    </w:p>
    <w:p w14:paraId="1759B6D2" w14:textId="48B24028" w:rsidR="00054D35" w:rsidRDefault="00054D35" w:rsidP="00A72982">
      <w:pPr>
        <w:jc w:val="both"/>
        <w:rPr>
          <w:rFonts w:cs="Arial"/>
          <w:b/>
          <w:bCs/>
          <w:sz w:val="22"/>
          <w:szCs w:val="22"/>
        </w:rPr>
      </w:pPr>
    </w:p>
    <w:p w14:paraId="79541944" w14:textId="0B1B7617" w:rsidR="00065537" w:rsidRDefault="00E417FE" w:rsidP="00A72982">
      <w:pPr>
        <w:jc w:val="both"/>
        <w:rPr>
          <w:rFonts w:cs="Arial"/>
          <w:b/>
          <w:bCs/>
          <w:sz w:val="22"/>
          <w:szCs w:val="22"/>
        </w:rPr>
      </w:pPr>
      <w:r>
        <w:rPr>
          <w:rFonts w:cs="Arial"/>
          <w:b/>
          <w:bCs/>
          <w:sz w:val="22"/>
          <w:szCs w:val="22"/>
        </w:rPr>
        <w:object w:dxaOrig="10943" w:dyaOrig="1486" w14:anchorId="11821192">
          <v:shape id="_x0000_i1131" type="#_x0000_t75" style="width:547.55pt;height:74.5pt" o:ole="">
            <v:imagedata r:id="rId22" o:title=""/>
          </v:shape>
          <o:OLEObject Type="Embed" ProgID="Excel.Sheet.12" ShapeID="_x0000_i1131" DrawAspect="Content" ObjectID="_1687758454" r:id="rId23"/>
        </w:object>
      </w:r>
    </w:p>
    <w:p w14:paraId="533DFA19" w14:textId="3A2FA0D8" w:rsidR="00065537" w:rsidRDefault="00065537" w:rsidP="00A72982">
      <w:pPr>
        <w:jc w:val="both"/>
        <w:rPr>
          <w:rFonts w:cs="Arial"/>
          <w:b/>
          <w:bCs/>
          <w:sz w:val="22"/>
          <w:szCs w:val="22"/>
        </w:rPr>
      </w:pPr>
    </w:p>
    <w:p w14:paraId="67C7578D" w14:textId="6AFDF475" w:rsidR="00054D35" w:rsidRPr="00B325C9" w:rsidRDefault="00054D35" w:rsidP="00A72982">
      <w:pPr>
        <w:jc w:val="both"/>
        <w:rPr>
          <w:rFonts w:cs="Arial"/>
          <w:b/>
          <w:bCs/>
          <w:sz w:val="22"/>
          <w:szCs w:val="22"/>
        </w:rPr>
      </w:pPr>
      <w:r w:rsidRPr="00B325C9">
        <w:rPr>
          <w:rFonts w:cs="Arial"/>
          <w:b/>
          <w:bCs/>
          <w:sz w:val="22"/>
          <w:szCs w:val="22"/>
        </w:rPr>
        <w:t>Note 3 Investment Properties</w:t>
      </w:r>
    </w:p>
    <w:p w14:paraId="65769E14" w14:textId="77777777" w:rsidR="00054D35" w:rsidRPr="00B325C9" w:rsidRDefault="00054D35" w:rsidP="00A72982">
      <w:pPr>
        <w:jc w:val="both"/>
        <w:rPr>
          <w:rFonts w:cs="Arial"/>
          <w:szCs w:val="18"/>
        </w:rPr>
      </w:pPr>
    </w:p>
    <w:p w14:paraId="129B47A6" w14:textId="77777777" w:rsidR="00054D35" w:rsidRPr="00B325C9" w:rsidRDefault="00054D35" w:rsidP="00A72982">
      <w:pPr>
        <w:jc w:val="both"/>
        <w:rPr>
          <w:rFonts w:cs="Arial"/>
          <w:szCs w:val="18"/>
        </w:rPr>
      </w:pPr>
      <w:r w:rsidRPr="00B325C9">
        <w:rPr>
          <w:rFonts w:cs="Arial"/>
          <w:szCs w:val="18"/>
        </w:rPr>
        <w:t>The following table summarises the movement in the fair value of investment properties over the year.</w:t>
      </w:r>
    </w:p>
    <w:p w14:paraId="6A1871BC" w14:textId="778A7820" w:rsidR="00054D35" w:rsidRPr="00B325C9" w:rsidRDefault="00E417FE" w:rsidP="00A72982">
      <w:pPr>
        <w:jc w:val="both"/>
        <w:rPr>
          <w:rFonts w:cs="Arial"/>
          <w:sz w:val="22"/>
          <w:szCs w:val="22"/>
        </w:rPr>
      </w:pPr>
      <w:r>
        <w:rPr>
          <w:rFonts w:cs="Arial"/>
          <w:sz w:val="22"/>
          <w:szCs w:val="22"/>
        </w:rPr>
        <w:object w:dxaOrig="10684" w:dyaOrig="1659" w14:anchorId="76D0B3F1">
          <v:shape id="_x0000_i1132" type="#_x0000_t75" style="width:534.15pt;height:82.9pt" o:ole="">
            <v:imagedata r:id="rId24" o:title=""/>
          </v:shape>
          <o:OLEObject Type="Embed" ProgID="Excel.Sheet.12" ShapeID="_x0000_i1132" DrawAspect="Content" ObjectID="_1687758455" r:id="rId25"/>
        </w:object>
      </w:r>
    </w:p>
    <w:p w14:paraId="1B82BA65" w14:textId="3055BDC4" w:rsidR="00054D35" w:rsidRDefault="00054D35" w:rsidP="00A72982">
      <w:pPr>
        <w:jc w:val="both"/>
        <w:rPr>
          <w:rFonts w:cs="Arial"/>
          <w:b/>
          <w:bCs/>
          <w:sz w:val="22"/>
          <w:szCs w:val="22"/>
        </w:rPr>
      </w:pPr>
    </w:p>
    <w:p w14:paraId="01356879" w14:textId="741DF358" w:rsidR="00054D35" w:rsidRPr="00B325C9" w:rsidRDefault="00054D35" w:rsidP="00A72982">
      <w:pPr>
        <w:jc w:val="both"/>
        <w:rPr>
          <w:rFonts w:cs="Arial"/>
          <w:b/>
          <w:bCs/>
          <w:sz w:val="22"/>
          <w:szCs w:val="22"/>
        </w:rPr>
      </w:pPr>
      <w:r w:rsidRPr="00B325C9">
        <w:rPr>
          <w:rFonts w:cs="Arial"/>
          <w:b/>
          <w:bCs/>
          <w:sz w:val="22"/>
          <w:szCs w:val="22"/>
        </w:rPr>
        <w:t>Note 4 Long Term Investments</w:t>
      </w:r>
    </w:p>
    <w:p w14:paraId="78F58AC6" w14:textId="77777777" w:rsidR="00054D35" w:rsidRPr="00B325C9" w:rsidRDefault="00054D35" w:rsidP="00A72982">
      <w:pPr>
        <w:jc w:val="both"/>
        <w:rPr>
          <w:rFonts w:cs="Arial"/>
          <w:sz w:val="22"/>
          <w:szCs w:val="22"/>
        </w:rPr>
      </w:pPr>
    </w:p>
    <w:p w14:paraId="7ED9BD32" w14:textId="083FF642" w:rsidR="00054D35" w:rsidRDefault="00054D35" w:rsidP="00A72982">
      <w:pPr>
        <w:jc w:val="both"/>
        <w:rPr>
          <w:rFonts w:cs="Arial"/>
          <w:szCs w:val="18"/>
        </w:rPr>
      </w:pPr>
      <w:r w:rsidRPr="00B325C9">
        <w:rPr>
          <w:rFonts w:cs="Arial"/>
          <w:szCs w:val="18"/>
        </w:rPr>
        <w:t>Long Term Investments are a mixed portfolio of Unit Trusts.</w:t>
      </w:r>
    </w:p>
    <w:p w14:paraId="18D6E92B" w14:textId="41CE04D5" w:rsidR="00C81AFD" w:rsidRDefault="00C81AFD" w:rsidP="00A72982">
      <w:pPr>
        <w:jc w:val="both"/>
        <w:rPr>
          <w:rFonts w:cs="Arial"/>
          <w:szCs w:val="18"/>
        </w:rPr>
      </w:pPr>
    </w:p>
    <w:p w14:paraId="179C3E04" w14:textId="3D2DB0DA" w:rsidR="00C81AFD" w:rsidRPr="00B325C9" w:rsidRDefault="00C81AFD" w:rsidP="00A72982">
      <w:pPr>
        <w:jc w:val="both"/>
        <w:rPr>
          <w:rFonts w:cs="Arial"/>
          <w:szCs w:val="18"/>
        </w:rPr>
      </w:pPr>
      <w:r>
        <w:rPr>
          <w:rFonts w:eastAsia="Calibri"/>
          <w:szCs w:val="24"/>
        </w:rPr>
        <w:t>During 2018/19 an investment was redeemed, with proceeds allocated to the Moray and Nairn Educational Trust. The adjustment to investment redeemed figure in 2019/20 is to correct the opening balance in the Balance Sheet as at 1 April 2019 by the value of the investment redeemed in 2018/19.</w:t>
      </w:r>
    </w:p>
    <w:p w14:paraId="023C28DE" w14:textId="77777777" w:rsidR="00054D35" w:rsidRPr="00B325C9" w:rsidRDefault="00054D35" w:rsidP="00A72982">
      <w:pPr>
        <w:jc w:val="both"/>
        <w:rPr>
          <w:rFonts w:cs="Arial"/>
          <w:sz w:val="22"/>
          <w:szCs w:val="22"/>
        </w:rPr>
      </w:pPr>
    </w:p>
    <w:p w14:paraId="58F8904F" w14:textId="77777777" w:rsidR="00054D35" w:rsidRPr="00054D35" w:rsidRDefault="00054D35" w:rsidP="00A72982">
      <w:pPr>
        <w:jc w:val="both"/>
        <w:rPr>
          <w:rFonts w:cs="Arial"/>
          <w:b/>
          <w:bCs/>
          <w:sz w:val="22"/>
          <w:szCs w:val="22"/>
        </w:rPr>
      </w:pPr>
      <w:r w:rsidRPr="00054D35">
        <w:rPr>
          <w:rFonts w:cs="Arial"/>
          <w:b/>
          <w:bCs/>
          <w:sz w:val="22"/>
          <w:szCs w:val="22"/>
        </w:rPr>
        <w:t>Note 5 Trust Details</w:t>
      </w:r>
    </w:p>
    <w:p w14:paraId="52C5015D" w14:textId="77777777" w:rsidR="00054D35" w:rsidRPr="00054D35" w:rsidRDefault="00054D35" w:rsidP="00A72982">
      <w:pPr>
        <w:jc w:val="both"/>
        <w:rPr>
          <w:rFonts w:cs="Arial"/>
          <w:sz w:val="22"/>
          <w:szCs w:val="22"/>
        </w:rPr>
      </w:pPr>
    </w:p>
    <w:p w14:paraId="6AD23562" w14:textId="77777777" w:rsidR="00054D35" w:rsidRPr="00054D35" w:rsidRDefault="00054D35" w:rsidP="00A72982">
      <w:pPr>
        <w:jc w:val="both"/>
        <w:rPr>
          <w:rFonts w:cs="Arial"/>
          <w:b/>
          <w:bCs/>
          <w:szCs w:val="18"/>
        </w:rPr>
      </w:pPr>
      <w:r w:rsidRPr="00054D35">
        <w:rPr>
          <w:rFonts w:cs="Arial"/>
          <w:b/>
          <w:bCs/>
          <w:szCs w:val="18"/>
        </w:rPr>
        <w:t>Funds for which The Moray Council act as Sole Trustee</w:t>
      </w:r>
    </w:p>
    <w:p w14:paraId="1D56E052" w14:textId="77777777" w:rsidR="00054D35" w:rsidRPr="00054D35" w:rsidRDefault="00054D35" w:rsidP="00A72982">
      <w:pPr>
        <w:jc w:val="both"/>
        <w:rPr>
          <w:rFonts w:cs="Arial"/>
          <w:b/>
          <w:bCs/>
          <w:sz w:val="22"/>
          <w:szCs w:val="22"/>
        </w:rPr>
      </w:pPr>
    </w:p>
    <w:bookmarkStart w:id="4" w:name="_MON_1664095058"/>
    <w:bookmarkEnd w:id="4"/>
    <w:p w14:paraId="70138C36" w14:textId="3E5BD688" w:rsidR="00D56B3A" w:rsidRDefault="00151937" w:rsidP="00A72982">
      <w:pPr>
        <w:jc w:val="both"/>
        <w:rPr>
          <w:rFonts w:cs="Arial"/>
          <w:sz w:val="22"/>
          <w:szCs w:val="22"/>
        </w:rPr>
      </w:pPr>
      <w:r>
        <w:rPr>
          <w:rFonts w:cs="Arial"/>
          <w:sz w:val="22"/>
          <w:szCs w:val="22"/>
        </w:rPr>
        <w:object w:dxaOrig="10253" w:dyaOrig="4967" w14:anchorId="00B27821">
          <v:shape id="_x0000_i1133" type="#_x0000_t75" style="width:512.35pt;height:248.65pt" o:ole="">
            <v:imagedata r:id="rId26" o:title=""/>
          </v:shape>
          <o:OLEObject Type="Embed" ProgID="Excel.Sheet.12" ShapeID="_x0000_i1133" DrawAspect="Content" ObjectID="_1687758456" r:id="rId27"/>
        </w:object>
      </w:r>
    </w:p>
    <w:p w14:paraId="7308EF9D" w14:textId="643748C9" w:rsidR="00E417FE" w:rsidRDefault="00E417FE" w:rsidP="00A72982">
      <w:pPr>
        <w:jc w:val="both"/>
        <w:rPr>
          <w:rFonts w:cs="Arial"/>
          <w:sz w:val="22"/>
          <w:szCs w:val="22"/>
        </w:rPr>
      </w:pPr>
    </w:p>
    <w:p w14:paraId="78247B14" w14:textId="77777777" w:rsidR="00650633" w:rsidRDefault="00650633" w:rsidP="00DD63D7">
      <w:pPr>
        <w:rPr>
          <w:b/>
          <w:sz w:val="22"/>
        </w:rPr>
      </w:pPr>
    </w:p>
    <w:p w14:paraId="27A3949E" w14:textId="604CAA0C" w:rsidR="00624C19" w:rsidRPr="00DD63D7" w:rsidRDefault="00624C19" w:rsidP="00DD63D7">
      <w:pPr>
        <w:rPr>
          <w:b/>
          <w:sz w:val="22"/>
        </w:rPr>
      </w:pPr>
      <w:r w:rsidRPr="00DD63D7">
        <w:rPr>
          <w:b/>
          <w:sz w:val="22"/>
        </w:rPr>
        <w:t>Note 5 Trust Details (continued)</w:t>
      </w:r>
    </w:p>
    <w:p w14:paraId="49893715" w14:textId="77777777" w:rsidR="00624C19" w:rsidRPr="00054D35" w:rsidRDefault="00624C19" w:rsidP="00A72982">
      <w:pPr>
        <w:jc w:val="both"/>
        <w:rPr>
          <w:rFonts w:cs="Arial"/>
          <w:szCs w:val="18"/>
        </w:rPr>
      </w:pPr>
    </w:p>
    <w:bookmarkStart w:id="5" w:name="_MON_1664095246"/>
    <w:bookmarkEnd w:id="5"/>
    <w:p w14:paraId="06ADA739" w14:textId="2E6FF7F5" w:rsidR="00054D35" w:rsidRDefault="00151937" w:rsidP="00A72982">
      <w:pPr>
        <w:jc w:val="both"/>
        <w:rPr>
          <w:rFonts w:cs="Arial"/>
          <w:sz w:val="22"/>
          <w:szCs w:val="22"/>
        </w:rPr>
      </w:pPr>
      <w:r>
        <w:rPr>
          <w:rFonts w:cs="Arial"/>
          <w:sz w:val="22"/>
          <w:szCs w:val="22"/>
        </w:rPr>
        <w:object w:dxaOrig="10172" w:dyaOrig="13007" w14:anchorId="08AF67F5">
          <v:shape id="_x0000_i1134" type="#_x0000_t75" style="width:508.2pt;height:650.5pt" o:ole="">
            <v:imagedata r:id="rId28" o:title=""/>
          </v:shape>
          <o:OLEObject Type="Embed" ProgID="Excel.Sheet.12" ShapeID="_x0000_i1134" DrawAspect="Content" ObjectID="_1687758457" r:id="rId29"/>
        </w:object>
      </w:r>
    </w:p>
    <w:p w14:paraId="624526DA" w14:textId="3231C8A4" w:rsidR="00E417FE" w:rsidRDefault="00E417FE" w:rsidP="00A72982">
      <w:pPr>
        <w:jc w:val="both"/>
        <w:rPr>
          <w:rFonts w:cs="Arial"/>
          <w:sz w:val="22"/>
          <w:szCs w:val="22"/>
        </w:rPr>
      </w:pPr>
    </w:p>
    <w:p w14:paraId="3AEB18CA" w14:textId="1D424786" w:rsidR="00E417FE" w:rsidRDefault="00E417FE" w:rsidP="00A72982">
      <w:pPr>
        <w:jc w:val="both"/>
        <w:rPr>
          <w:rFonts w:cs="Arial"/>
          <w:sz w:val="22"/>
          <w:szCs w:val="22"/>
        </w:rPr>
      </w:pPr>
    </w:p>
    <w:p w14:paraId="12BEA571" w14:textId="35BE118C" w:rsidR="00E417FE" w:rsidRDefault="00E417FE" w:rsidP="00A72982">
      <w:pPr>
        <w:jc w:val="both"/>
        <w:rPr>
          <w:rFonts w:cs="Arial"/>
          <w:sz w:val="22"/>
          <w:szCs w:val="22"/>
        </w:rPr>
      </w:pPr>
    </w:p>
    <w:p w14:paraId="55C945F9" w14:textId="77777777" w:rsidR="00C64297" w:rsidRDefault="00C64297" w:rsidP="00DD63D7">
      <w:pPr>
        <w:rPr>
          <w:b/>
          <w:sz w:val="22"/>
        </w:rPr>
      </w:pPr>
    </w:p>
    <w:p w14:paraId="4990DE65" w14:textId="77777777" w:rsidR="00C64297" w:rsidRDefault="00C64297" w:rsidP="00DD63D7">
      <w:pPr>
        <w:rPr>
          <w:b/>
          <w:sz w:val="22"/>
        </w:rPr>
      </w:pPr>
    </w:p>
    <w:p w14:paraId="2CCB0FE7" w14:textId="77777777" w:rsidR="00C64297" w:rsidRDefault="00C64297" w:rsidP="00DD63D7">
      <w:pPr>
        <w:rPr>
          <w:b/>
          <w:sz w:val="22"/>
        </w:rPr>
      </w:pPr>
    </w:p>
    <w:p w14:paraId="1A083090" w14:textId="0E2B438C" w:rsidR="00624C19" w:rsidRPr="00DD63D7" w:rsidRDefault="00624C19" w:rsidP="00DD63D7">
      <w:pPr>
        <w:rPr>
          <w:b/>
          <w:sz w:val="22"/>
        </w:rPr>
      </w:pPr>
      <w:r w:rsidRPr="00DD63D7">
        <w:rPr>
          <w:b/>
          <w:sz w:val="22"/>
        </w:rPr>
        <w:t>Note 5 Trust Details (continued)</w:t>
      </w:r>
    </w:p>
    <w:p w14:paraId="473BC4AD" w14:textId="62353CF7" w:rsidR="00624C19" w:rsidRDefault="00624C19" w:rsidP="00A72982">
      <w:pPr>
        <w:jc w:val="both"/>
        <w:rPr>
          <w:rFonts w:cs="Arial"/>
          <w:szCs w:val="18"/>
        </w:rPr>
      </w:pPr>
    </w:p>
    <w:bookmarkStart w:id="6" w:name="_MON_1654430366"/>
    <w:bookmarkEnd w:id="6"/>
    <w:p w14:paraId="2F70CD76" w14:textId="27AABEBE" w:rsidR="00261699" w:rsidRPr="00624C19" w:rsidRDefault="009E6CAE" w:rsidP="00A72982">
      <w:pPr>
        <w:jc w:val="both"/>
        <w:rPr>
          <w:rFonts w:cs="Arial"/>
          <w:szCs w:val="18"/>
        </w:rPr>
      </w:pPr>
      <w:r>
        <w:rPr>
          <w:rFonts w:cs="Arial"/>
          <w:szCs w:val="18"/>
        </w:rPr>
        <w:object w:dxaOrig="10414" w:dyaOrig="12037" w14:anchorId="4F7683D5">
          <v:shape id="_x0000_i1135" type="#_x0000_t75" style="width:520.75pt;height:601.95pt" o:ole="">
            <v:imagedata r:id="rId30" o:title=""/>
          </v:shape>
          <o:OLEObject Type="Embed" ProgID="Excel.Sheet.12" ShapeID="_x0000_i1135" DrawAspect="Content" ObjectID="_1687758458" r:id="rId31"/>
        </w:object>
      </w:r>
    </w:p>
    <w:p w14:paraId="6CA03BED" w14:textId="77777777" w:rsidR="00261699" w:rsidRDefault="00261699" w:rsidP="00261699">
      <w:pPr>
        <w:rPr>
          <w:b/>
          <w:sz w:val="22"/>
        </w:rPr>
      </w:pPr>
    </w:p>
    <w:p w14:paraId="10435547" w14:textId="77777777" w:rsidR="006D79CA" w:rsidRDefault="006D79CA" w:rsidP="00261699">
      <w:pPr>
        <w:rPr>
          <w:b/>
          <w:sz w:val="22"/>
        </w:rPr>
      </w:pPr>
    </w:p>
    <w:p w14:paraId="0DFE46CD" w14:textId="4B6D12FA" w:rsidR="006D79CA" w:rsidRDefault="006D79CA" w:rsidP="00261699">
      <w:pPr>
        <w:rPr>
          <w:b/>
          <w:sz w:val="22"/>
        </w:rPr>
      </w:pPr>
    </w:p>
    <w:p w14:paraId="4DB6A0C7" w14:textId="77777777" w:rsidR="006D79CA" w:rsidRDefault="006D79CA" w:rsidP="00261699">
      <w:pPr>
        <w:rPr>
          <w:b/>
          <w:sz w:val="22"/>
        </w:rPr>
      </w:pPr>
    </w:p>
    <w:p w14:paraId="5BBCC9AE" w14:textId="77777777" w:rsidR="006D79CA" w:rsidRDefault="006D79CA" w:rsidP="00261699">
      <w:pPr>
        <w:rPr>
          <w:b/>
          <w:sz w:val="22"/>
        </w:rPr>
      </w:pPr>
    </w:p>
    <w:p w14:paraId="242F841C" w14:textId="77777777" w:rsidR="006D79CA" w:rsidRDefault="006D79CA" w:rsidP="00261699">
      <w:pPr>
        <w:rPr>
          <w:b/>
          <w:sz w:val="22"/>
        </w:rPr>
      </w:pPr>
    </w:p>
    <w:p w14:paraId="15B33F7E" w14:textId="613AC01F" w:rsidR="00261699" w:rsidRDefault="00261699" w:rsidP="00261699">
      <w:pPr>
        <w:rPr>
          <w:b/>
          <w:sz w:val="22"/>
        </w:rPr>
      </w:pPr>
      <w:r w:rsidRPr="00DD63D7">
        <w:rPr>
          <w:b/>
          <w:sz w:val="22"/>
        </w:rPr>
        <w:t>Note 5 Trust Details (continued)</w:t>
      </w:r>
    </w:p>
    <w:p w14:paraId="105E7116" w14:textId="4D7466D4" w:rsidR="009E6CAE" w:rsidRDefault="009E6CAE" w:rsidP="00261699">
      <w:pPr>
        <w:rPr>
          <w:b/>
          <w:sz w:val="22"/>
        </w:rPr>
      </w:pPr>
    </w:p>
    <w:bookmarkStart w:id="7" w:name="_MON_1654430948"/>
    <w:bookmarkEnd w:id="7"/>
    <w:p w14:paraId="0599C4B0" w14:textId="55468BBD" w:rsidR="009E6CAE" w:rsidRDefault="00650633" w:rsidP="00261699">
      <w:pPr>
        <w:rPr>
          <w:b/>
          <w:sz w:val="22"/>
        </w:rPr>
      </w:pPr>
      <w:r>
        <w:rPr>
          <w:b/>
          <w:sz w:val="22"/>
        </w:rPr>
        <w:object w:dxaOrig="10285" w:dyaOrig="11908" w14:anchorId="19238E50">
          <v:shape id="_x0000_i1136" type="#_x0000_t75" style="width:514.05pt;height:595.25pt" o:ole="">
            <v:imagedata r:id="rId32" o:title=""/>
          </v:shape>
          <o:OLEObject Type="Embed" ProgID="Excel.Sheet.12" ShapeID="_x0000_i1136" DrawAspect="Content" ObjectID="_1687758459" r:id="rId33"/>
        </w:object>
      </w:r>
    </w:p>
    <w:p w14:paraId="68974256" w14:textId="1D52A877" w:rsidR="009E6CAE" w:rsidRDefault="009E6CAE" w:rsidP="00261699">
      <w:pPr>
        <w:rPr>
          <w:b/>
          <w:sz w:val="22"/>
        </w:rPr>
      </w:pPr>
    </w:p>
    <w:p w14:paraId="47D51F74" w14:textId="53A84FB1" w:rsidR="00D56B3A" w:rsidRDefault="00D56B3A" w:rsidP="00CB1CA2">
      <w:pPr>
        <w:pStyle w:val="Heading1"/>
      </w:pPr>
    </w:p>
    <w:p w14:paraId="53EAA35E" w14:textId="77777777" w:rsidR="00D56B3A" w:rsidRDefault="00D56B3A" w:rsidP="00CB1CA2">
      <w:pPr>
        <w:pStyle w:val="Heading1"/>
      </w:pPr>
    </w:p>
    <w:p w14:paraId="6345B33D" w14:textId="77777777" w:rsidR="009E6CAE" w:rsidRDefault="009E6CAE" w:rsidP="009E6CAE"/>
    <w:p w14:paraId="35E4CEB1" w14:textId="77777777" w:rsidR="009E6CAE" w:rsidRDefault="009E6CAE" w:rsidP="009E6CAE"/>
    <w:p w14:paraId="42F7C428" w14:textId="77777777" w:rsidR="009E6CAE" w:rsidRDefault="009E6CAE" w:rsidP="009E6CAE"/>
    <w:p w14:paraId="44B03E95" w14:textId="77777777" w:rsidR="004145EE" w:rsidRDefault="004145EE" w:rsidP="004145EE"/>
    <w:p w14:paraId="100A13B5" w14:textId="77777777" w:rsidR="00650633" w:rsidRDefault="00650633" w:rsidP="004145EE">
      <w:pPr>
        <w:pStyle w:val="Heading1"/>
      </w:pPr>
    </w:p>
    <w:sectPr w:rsidR="00650633" w:rsidSect="00AB09FE">
      <w:headerReference w:type="default" r:id="rId34"/>
      <w:pgSz w:w="11894" w:h="16834" w:code="9"/>
      <w:pgMar w:top="1134" w:right="851" w:bottom="1134" w:left="1134" w:header="720" w:footer="720" w:gutter="0"/>
      <w:paperSrc w:first="1" w:other="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DA6DA" w14:textId="77777777" w:rsidR="00E97BE1" w:rsidRDefault="00E97BE1">
      <w:r>
        <w:separator/>
      </w:r>
    </w:p>
  </w:endnote>
  <w:endnote w:type="continuationSeparator" w:id="0">
    <w:p w14:paraId="7525B5D6" w14:textId="77777777" w:rsidR="00E97BE1" w:rsidRDefault="00E97BE1">
      <w:r>
        <w:continuationSeparator/>
      </w:r>
    </w:p>
  </w:endnote>
  <w:endnote w:type="continuationNotice" w:id="1">
    <w:p w14:paraId="03C8E854" w14:textId="77777777" w:rsidR="00E97BE1" w:rsidRDefault="00E9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884C7" w14:textId="77777777" w:rsidR="00E97BE1" w:rsidRDefault="00E97BE1">
      <w:r>
        <w:separator/>
      </w:r>
    </w:p>
  </w:footnote>
  <w:footnote w:type="continuationSeparator" w:id="0">
    <w:p w14:paraId="009776E3" w14:textId="77777777" w:rsidR="00E97BE1" w:rsidRDefault="00E97BE1">
      <w:r>
        <w:continuationSeparator/>
      </w:r>
    </w:p>
  </w:footnote>
  <w:footnote w:type="continuationNotice" w:id="1">
    <w:p w14:paraId="3DE14A46" w14:textId="77777777" w:rsidR="00E97BE1" w:rsidRDefault="00E97B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65AF3" w14:textId="14BB4DAD" w:rsidR="00E97BE1" w:rsidRPr="00A31002" w:rsidRDefault="00E97BE1">
    <w:pPr>
      <w:spacing w:line="200" w:lineRule="exac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F379A"/>
    <w:multiLevelType w:val="hybridMultilevel"/>
    <w:tmpl w:val="A2EC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770BA"/>
    <w:multiLevelType w:val="hybridMultilevel"/>
    <w:tmpl w:val="DB503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523166"/>
    <w:multiLevelType w:val="hybridMultilevel"/>
    <w:tmpl w:val="ACC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75C38"/>
    <w:multiLevelType w:val="hybridMultilevel"/>
    <w:tmpl w:val="46C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F3CAB"/>
    <w:multiLevelType w:val="hybridMultilevel"/>
    <w:tmpl w:val="6E4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9292D"/>
    <w:multiLevelType w:val="hybridMultilevel"/>
    <w:tmpl w:val="A812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10AAA"/>
    <w:multiLevelType w:val="hybridMultilevel"/>
    <w:tmpl w:val="7A90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A4734"/>
    <w:multiLevelType w:val="hybridMultilevel"/>
    <w:tmpl w:val="8DB2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67EFD"/>
    <w:multiLevelType w:val="hybridMultilevel"/>
    <w:tmpl w:val="71961A7E"/>
    <w:lvl w:ilvl="0" w:tplc="D1D205EC">
      <w:start w:val="1"/>
      <w:numFmt w:val="decimal"/>
      <w:lvlText w:val="%1."/>
      <w:lvlJc w:val="left"/>
      <w:pPr>
        <w:ind w:left="360" w:hanging="360"/>
      </w:pPr>
      <w:rPr>
        <w:b/>
        <w:color w:val="00000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541B64"/>
    <w:multiLevelType w:val="hybridMultilevel"/>
    <w:tmpl w:val="1756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F2EDD"/>
    <w:multiLevelType w:val="hybridMultilevel"/>
    <w:tmpl w:val="148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D0978"/>
    <w:multiLevelType w:val="hybridMultilevel"/>
    <w:tmpl w:val="F3E41F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3704F2"/>
    <w:multiLevelType w:val="hybridMultilevel"/>
    <w:tmpl w:val="CBD6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75C0F"/>
    <w:multiLevelType w:val="hybridMultilevel"/>
    <w:tmpl w:val="540E0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BE73BF"/>
    <w:multiLevelType w:val="hybridMultilevel"/>
    <w:tmpl w:val="8474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D2D72"/>
    <w:multiLevelType w:val="hybridMultilevel"/>
    <w:tmpl w:val="A68E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247D4"/>
    <w:multiLevelType w:val="hybridMultilevel"/>
    <w:tmpl w:val="CAF22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A604EFB"/>
    <w:multiLevelType w:val="hybridMultilevel"/>
    <w:tmpl w:val="82D8F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9481D"/>
    <w:multiLevelType w:val="hybridMultilevel"/>
    <w:tmpl w:val="77AEA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2CDA53E0"/>
    <w:multiLevelType w:val="hybridMultilevel"/>
    <w:tmpl w:val="9E5EE230"/>
    <w:lvl w:ilvl="0" w:tplc="D6AAB9DA">
      <w:start w:val="1"/>
      <w:numFmt w:val="decimal"/>
      <w:lvlText w:val="%1."/>
      <w:lvlJc w:val="left"/>
      <w:pPr>
        <w:ind w:left="360" w:hanging="360"/>
      </w:pPr>
      <w:rPr>
        <w:b/>
        <w:color w:val="auto"/>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9455B8"/>
    <w:multiLevelType w:val="hybridMultilevel"/>
    <w:tmpl w:val="1248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CD0847"/>
    <w:multiLevelType w:val="hybridMultilevel"/>
    <w:tmpl w:val="FAEA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A73C7"/>
    <w:multiLevelType w:val="hybridMultilevel"/>
    <w:tmpl w:val="B9E63DA6"/>
    <w:lvl w:ilvl="0" w:tplc="7EB454BA">
      <w:start w:val="7"/>
      <w:numFmt w:val="bullet"/>
      <w:lvlText w:val="-"/>
      <w:lvlJc w:val="left"/>
      <w:pPr>
        <w:ind w:left="465" w:hanging="360"/>
      </w:pPr>
      <w:rPr>
        <w:rFonts w:ascii="Arial" w:eastAsia="Times New Roman"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4" w15:restartNumberingAfterBreak="0">
    <w:nsid w:val="4D7C66AD"/>
    <w:multiLevelType w:val="hybridMultilevel"/>
    <w:tmpl w:val="1EFE6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B2AD2"/>
    <w:multiLevelType w:val="hybridMultilevel"/>
    <w:tmpl w:val="F968B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44BD2"/>
    <w:multiLevelType w:val="hybridMultilevel"/>
    <w:tmpl w:val="2E0A8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118E3"/>
    <w:multiLevelType w:val="hybridMultilevel"/>
    <w:tmpl w:val="C0BA1C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7F17A6"/>
    <w:multiLevelType w:val="hybridMultilevel"/>
    <w:tmpl w:val="AF26EB4C"/>
    <w:lvl w:ilvl="0" w:tplc="6FF4542E">
      <w:start w:val="1"/>
      <w:numFmt w:val="lowerRoman"/>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A009E"/>
    <w:multiLevelType w:val="hybridMultilevel"/>
    <w:tmpl w:val="C8B0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15124"/>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8BF4433"/>
    <w:multiLevelType w:val="hybridMultilevel"/>
    <w:tmpl w:val="6210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116FF"/>
    <w:multiLevelType w:val="hybridMultilevel"/>
    <w:tmpl w:val="E59645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1B161A6"/>
    <w:multiLevelType w:val="hybridMultilevel"/>
    <w:tmpl w:val="D3A019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71D71F23"/>
    <w:multiLevelType w:val="hybridMultilevel"/>
    <w:tmpl w:val="ECD66276"/>
    <w:lvl w:ilvl="0" w:tplc="1BD2C87C">
      <w:numFmt w:val="bullet"/>
      <w:lvlText w:val="•"/>
      <w:lvlJc w:val="left"/>
      <w:pPr>
        <w:ind w:left="720" w:hanging="360"/>
      </w:pPr>
      <w:rPr>
        <w:rFonts w:ascii="Arial" w:eastAsia="Times New Roman"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829B4"/>
    <w:multiLevelType w:val="hybridMultilevel"/>
    <w:tmpl w:val="57A8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94E83"/>
    <w:multiLevelType w:val="hybridMultilevel"/>
    <w:tmpl w:val="8E0E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A237A8"/>
    <w:multiLevelType w:val="singleLevel"/>
    <w:tmpl w:val="08090001"/>
    <w:lvl w:ilvl="0">
      <w:start w:val="1"/>
      <w:numFmt w:val="bullet"/>
      <w:lvlText w:val=""/>
      <w:lvlJc w:val="left"/>
      <w:pPr>
        <w:ind w:left="720" w:hanging="360"/>
      </w:pPr>
      <w:rPr>
        <w:rFonts w:ascii="Symbol" w:hAnsi="Symbol" w:hint="default"/>
      </w:rPr>
    </w:lvl>
  </w:abstractNum>
  <w:abstractNum w:abstractNumId="38" w15:restartNumberingAfterBreak="0">
    <w:nsid w:val="7AB94F6B"/>
    <w:multiLevelType w:val="hybridMultilevel"/>
    <w:tmpl w:val="EDF46288"/>
    <w:lvl w:ilvl="0" w:tplc="98D49500">
      <w:start w:val="1"/>
      <w:numFmt w:val="bullet"/>
      <w:pStyle w:val="11-Bullet1"/>
      <w:lvlText w:val=""/>
      <w:lvlJc w:val="left"/>
      <w:pPr>
        <w:ind w:left="1174" w:hanging="360"/>
      </w:pPr>
      <w:rPr>
        <w:rFonts w:ascii="Symbol" w:hAnsi="Symbol" w:hint="default"/>
        <w:color w:val="00607A"/>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9" w15:restartNumberingAfterBreak="0">
    <w:nsid w:val="7E8B69D9"/>
    <w:multiLevelType w:val="hybridMultilevel"/>
    <w:tmpl w:val="F9FC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2"/>
  </w:num>
  <w:num w:numId="3">
    <w:abstractNumId w:val="37"/>
  </w:num>
  <w:num w:numId="4">
    <w:abstractNumId w:val="27"/>
  </w:num>
  <w:num w:numId="5">
    <w:abstractNumId w:val="6"/>
  </w:num>
  <w:num w:numId="6">
    <w:abstractNumId w:val="30"/>
  </w:num>
  <w:num w:numId="7">
    <w:abstractNumId w:val="34"/>
  </w:num>
  <w:num w:numId="8">
    <w:abstractNumId w:val="29"/>
  </w:num>
  <w:num w:numId="9">
    <w:abstractNumId w:val="28"/>
  </w:num>
  <w:num w:numId="10">
    <w:abstractNumId w:val="7"/>
  </w:num>
  <w:num w:numId="11">
    <w:abstractNumId w:val="31"/>
  </w:num>
  <w:num w:numId="12">
    <w:abstractNumId w:val="25"/>
  </w:num>
  <w:num w:numId="13">
    <w:abstractNumId w:val="9"/>
  </w:num>
  <w:num w:numId="14">
    <w:abstractNumId w:val="3"/>
  </w:num>
  <w:num w:numId="15">
    <w:abstractNumId w:val="14"/>
  </w:num>
  <w:num w:numId="16">
    <w:abstractNumId w:val="21"/>
  </w:num>
  <w:num w:numId="17">
    <w:abstractNumId w:val="17"/>
  </w:num>
  <w:num w:numId="18">
    <w:abstractNumId w:val="15"/>
  </w:num>
  <w:num w:numId="19">
    <w:abstractNumId w:val="22"/>
  </w:num>
  <w:num w:numId="20">
    <w:abstractNumId w:val="5"/>
  </w:num>
  <w:num w:numId="21">
    <w:abstractNumId w:val="26"/>
  </w:num>
  <w:num w:numId="22">
    <w:abstractNumId w:val="19"/>
  </w:num>
  <w:num w:numId="23">
    <w:abstractNumId w:val="33"/>
  </w:num>
  <w:num w:numId="24">
    <w:abstractNumId w:val="32"/>
  </w:num>
  <w:num w:numId="25">
    <w:abstractNumId w:val="10"/>
  </w:num>
  <w:num w:numId="26">
    <w:abstractNumId w:val="1"/>
  </w:num>
  <w:num w:numId="27">
    <w:abstractNumId w:val="24"/>
  </w:num>
  <w:num w:numId="28">
    <w:abstractNumId w:val="18"/>
  </w:num>
  <w:num w:numId="29">
    <w:abstractNumId w:val="13"/>
  </w:num>
  <w:num w:numId="30">
    <w:abstractNumId w:val="16"/>
  </w:num>
  <w:num w:numId="31">
    <w:abstractNumId w:val="20"/>
  </w:num>
  <w:num w:numId="32">
    <w:abstractNumId w:val="11"/>
  </w:num>
  <w:num w:numId="33">
    <w:abstractNumId w:val="2"/>
  </w:num>
  <w:num w:numId="34">
    <w:abstractNumId w:val="38"/>
  </w:num>
  <w:num w:numId="35">
    <w:abstractNumId w:val="38"/>
  </w:num>
  <w:num w:numId="36">
    <w:abstractNumId w:val="38"/>
  </w:num>
  <w:num w:numId="37">
    <w:abstractNumId w:val="38"/>
  </w:num>
  <w:num w:numId="38">
    <w:abstractNumId w:val="23"/>
  </w:num>
  <w:num w:numId="39">
    <w:abstractNumId w:val="35"/>
  </w:num>
  <w:num w:numId="40">
    <w:abstractNumId w:val="39"/>
  </w:num>
  <w:num w:numId="41">
    <w:abstractNumId w:val="8"/>
  </w:num>
  <w:num w:numId="42">
    <w:abstractNumId w:val="3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2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2B"/>
    <w:rsid w:val="000005E8"/>
    <w:rsid w:val="00002470"/>
    <w:rsid w:val="00003AF7"/>
    <w:rsid w:val="00003B0C"/>
    <w:rsid w:val="00005DFE"/>
    <w:rsid w:val="00012119"/>
    <w:rsid w:val="00014098"/>
    <w:rsid w:val="0001477C"/>
    <w:rsid w:val="00015E8C"/>
    <w:rsid w:val="00021E6E"/>
    <w:rsid w:val="0002376A"/>
    <w:rsid w:val="00023ED3"/>
    <w:rsid w:val="000248AB"/>
    <w:rsid w:val="000266D6"/>
    <w:rsid w:val="000277A6"/>
    <w:rsid w:val="00030EC3"/>
    <w:rsid w:val="00031A66"/>
    <w:rsid w:val="00034E6A"/>
    <w:rsid w:val="00037316"/>
    <w:rsid w:val="00037E30"/>
    <w:rsid w:val="00040A4E"/>
    <w:rsid w:val="00041335"/>
    <w:rsid w:val="00043D0C"/>
    <w:rsid w:val="00045D29"/>
    <w:rsid w:val="000529EA"/>
    <w:rsid w:val="00054235"/>
    <w:rsid w:val="00054D35"/>
    <w:rsid w:val="000551D8"/>
    <w:rsid w:val="000624E0"/>
    <w:rsid w:val="00062935"/>
    <w:rsid w:val="00065537"/>
    <w:rsid w:val="00067045"/>
    <w:rsid w:val="00067D1C"/>
    <w:rsid w:val="00071E97"/>
    <w:rsid w:val="00072B03"/>
    <w:rsid w:val="000749B7"/>
    <w:rsid w:val="00076593"/>
    <w:rsid w:val="000770E5"/>
    <w:rsid w:val="000778E0"/>
    <w:rsid w:val="00077F9F"/>
    <w:rsid w:val="00081361"/>
    <w:rsid w:val="000815BF"/>
    <w:rsid w:val="00090D6B"/>
    <w:rsid w:val="000921C4"/>
    <w:rsid w:val="00092553"/>
    <w:rsid w:val="0009292D"/>
    <w:rsid w:val="0009336E"/>
    <w:rsid w:val="00094119"/>
    <w:rsid w:val="0009467F"/>
    <w:rsid w:val="00095A6D"/>
    <w:rsid w:val="00096547"/>
    <w:rsid w:val="00097B30"/>
    <w:rsid w:val="000A03C6"/>
    <w:rsid w:val="000A2025"/>
    <w:rsid w:val="000A288B"/>
    <w:rsid w:val="000A2F48"/>
    <w:rsid w:val="000A3D0A"/>
    <w:rsid w:val="000A447D"/>
    <w:rsid w:val="000A548F"/>
    <w:rsid w:val="000A57B1"/>
    <w:rsid w:val="000B0B58"/>
    <w:rsid w:val="000B19CA"/>
    <w:rsid w:val="000B1E41"/>
    <w:rsid w:val="000B2B6A"/>
    <w:rsid w:val="000B463F"/>
    <w:rsid w:val="000B573B"/>
    <w:rsid w:val="000B5838"/>
    <w:rsid w:val="000B5D51"/>
    <w:rsid w:val="000B6B24"/>
    <w:rsid w:val="000D0CF3"/>
    <w:rsid w:val="000D121B"/>
    <w:rsid w:val="000D1A53"/>
    <w:rsid w:val="000D1B20"/>
    <w:rsid w:val="000D2C7B"/>
    <w:rsid w:val="000D39E4"/>
    <w:rsid w:val="000D4624"/>
    <w:rsid w:val="000D515B"/>
    <w:rsid w:val="000D7A92"/>
    <w:rsid w:val="000E0017"/>
    <w:rsid w:val="000E1741"/>
    <w:rsid w:val="000E3234"/>
    <w:rsid w:val="000E4DFF"/>
    <w:rsid w:val="000E50F9"/>
    <w:rsid w:val="000E78DD"/>
    <w:rsid w:val="000E7C03"/>
    <w:rsid w:val="000F1618"/>
    <w:rsid w:val="000F1727"/>
    <w:rsid w:val="000F2016"/>
    <w:rsid w:val="000F2E07"/>
    <w:rsid w:val="000F2F63"/>
    <w:rsid w:val="000F3EBD"/>
    <w:rsid w:val="000F539B"/>
    <w:rsid w:val="000F54E3"/>
    <w:rsid w:val="000F5B49"/>
    <w:rsid w:val="000F61E0"/>
    <w:rsid w:val="000F6E20"/>
    <w:rsid w:val="000F7AD2"/>
    <w:rsid w:val="00101BB5"/>
    <w:rsid w:val="00103842"/>
    <w:rsid w:val="00103D11"/>
    <w:rsid w:val="00104D54"/>
    <w:rsid w:val="00105758"/>
    <w:rsid w:val="00105FC8"/>
    <w:rsid w:val="0010642E"/>
    <w:rsid w:val="00107698"/>
    <w:rsid w:val="00107CEA"/>
    <w:rsid w:val="00110FF6"/>
    <w:rsid w:val="00112319"/>
    <w:rsid w:val="001128CA"/>
    <w:rsid w:val="00112CA1"/>
    <w:rsid w:val="001136FE"/>
    <w:rsid w:val="00115F97"/>
    <w:rsid w:val="00117411"/>
    <w:rsid w:val="00120963"/>
    <w:rsid w:val="00121733"/>
    <w:rsid w:val="001246F9"/>
    <w:rsid w:val="0012647F"/>
    <w:rsid w:val="0012745F"/>
    <w:rsid w:val="001330DD"/>
    <w:rsid w:val="001331B6"/>
    <w:rsid w:val="00133DD8"/>
    <w:rsid w:val="00133E59"/>
    <w:rsid w:val="00135565"/>
    <w:rsid w:val="00135A78"/>
    <w:rsid w:val="001375ED"/>
    <w:rsid w:val="001379C2"/>
    <w:rsid w:val="00141F18"/>
    <w:rsid w:val="00144973"/>
    <w:rsid w:val="00144A56"/>
    <w:rsid w:val="00144D25"/>
    <w:rsid w:val="00144D38"/>
    <w:rsid w:val="001508C7"/>
    <w:rsid w:val="00151937"/>
    <w:rsid w:val="00156DE8"/>
    <w:rsid w:val="001575BE"/>
    <w:rsid w:val="00160650"/>
    <w:rsid w:val="00161FDC"/>
    <w:rsid w:val="001623F4"/>
    <w:rsid w:val="00163A68"/>
    <w:rsid w:val="0016422A"/>
    <w:rsid w:val="00166742"/>
    <w:rsid w:val="0016736E"/>
    <w:rsid w:val="00173EC2"/>
    <w:rsid w:val="001748E4"/>
    <w:rsid w:val="00174EF6"/>
    <w:rsid w:val="001756C3"/>
    <w:rsid w:val="00176C10"/>
    <w:rsid w:val="00177EDB"/>
    <w:rsid w:val="00180935"/>
    <w:rsid w:val="00186976"/>
    <w:rsid w:val="00187451"/>
    <w:rsid w:val="00190F9D"/>
    <w:rsid w:val="00191A80"/>
    <w:rsid w:val="00191B8D"/>
    <w:rsid w:val="0019317D"/>
    <w:rsid w:val="0019363C"/>
    <w:rsid w:val="00193FA5"/>
    <w:rsid w:val="00195B84"/>
    <w:rsid w:val="00196911"/>
    <w:rsid w:val="0019793C"/>
    <w:rsid w:val="001A030A"/>
    <w:rsid w:val="001A0D25"/>
    <w:rsid w:val="001A4DA5"/>
    <w:rsid w:val="001A6463"/>
    <w:rsid w:val="001A69D8"/>
    <w:rsid w:val="001A72EC"/>
    <w:rsid w:val="001B2CA5"/>
    <w:rsid w:val="001B40B1"/>
    <w:rsid w:val="001B5B6F"/>
    <w:rsid w:val="001B5BD2"/>
    <w:rsid w:val="001B658D"/>
    <w:rsid w:val="001C0199"/>
    <w:rsid w:val="001C1985"/>
    <w:rsid w:val="001C377F"/>
    <w:rsid w:val="001C601E"/>
    <w:rsid w:val="001C6444"/>
    <w:rsid w:val="001C6DEB"/>
    <w:rsid w:val="001C73A7"/>
    <w:rsid w:val="001D1123"/>
    <w:rsid w:val="001D1389"/>
    <w:rsid w:val="001D2DF6"/>
    <w:rsid w:val="001D3205"/>
    <w:rsid w:val="001D389F"/>
    <w:rsid w:val="001D4607"/>
    <w:rsid w:val="001D51E1"/>
    <w:rsid w:val="001D5730"/>
    <w:rsid w:val="001D6C81"/>
    <w:rsid w:val="001D7CAE"/>
    <w:rsid w:val="001E0295"/>
    <w:rsid w:val="001E11B1"/>
    <w:rsid w:val="001E6309"/>
    <w:rsid w:val="001E6733"/>
    <w:rsid w:val="001F070F"/>
    <w:rsid w:val="001F154A"/>
    <w:rsid w:val="001F3B93"/>
    <w:rsid w:val="001F4E40"/>
    <w:rsid w:val="001F502C"/>
    <w:rsid w:val="001F5446"/>
    <w:rsid w:val="001F6640"/>
    <w:rsid w:val="001F7675"/>
    <w:rsid w:val="001F7822"/>
    <w:rsid w:val="001F7E10"/>
    <w:rsid w:val="0020188B"/>
    <w:rsid w:val="00201B56"/>
    <w:rsid w:val="00201E9E"/>
    <w:rsid w:val="002030B1"/>
    <w:rsid w:val="0020355B"/>
    <w:rsid w:val="002049BD"/>
    <w:rsid w:val="00204B4D"/>
    <w:rsid w:val="0020506F"/>
    <w:rsid w:val="002053B6"/>
    <w:rsid w:val="00210238"/>
    <w:rsid w:val="0021178A"/>
    <w:rsid w:val="002162AC"/>
    <w:rsid w:val="002247A4"/>
    <w:rsid w:val="00227A7A"/>
    <w:rsid w:val="00227D6F"/>
    <w:rsid w:val="00230F27"/>
    <w:rsid w:val="002323D9"/>
    <w:rsid w:val="0023459F"/>
    <w:rsid w:val="00235A31"/>
    <w:rsid w:val="00235AB0"/>
    <w:rsid w:val="00235B8E"/>
    <w:rsid w:val="002366ED"/>
    <w:rsid w:val="00236815"/>
    <w:rsid w:val="00237267"/>
    <w:rsid w:val="00240401"/>
    <w:rsid w:val="00240E58"/>
    <w:rsid w:val="00241D15"/>
    <w:rsid w:val="0024378F"/>
    <w:rsid w:val="00245431"/>
    <w:rsid w:val="0024605D"/>
    <w:rsid w:val="002476B8"/>
    <w:rsid w:val="002507BB"/>
    <w:rsid w:val="00254902"/>
    <w:rsid w:val="00255B92"/>
    <w:rsid w:val="00256DA8"/>
    <w:rsid w:val="00256FE5"/>
    <w:rsid w:val="00261681"/>
    <w:rsid w:val="00261699"/>
    <w:rsid w:val="00261CD3"/>
    <w:rsid w:val="002636EE"/>
    <w:rsid w:val="002638A2"/>
    <w:rsid w:val="00265A2D"/>
    <w:rsid w:val="00265D63"/>
    <w:rsid w:val="00266375"/>
    <w:rsid w:val="002677F3"/>
    <w:rsid w:val="0027002A"/>
    <w:rsid w:val="002718F1"/>
    <w:rsid w:val="00274D3B"/>
    <w:rsid w:val="00274EDC"/>
    <w:rsid w:val="002760C7"/>
    <w:rsid w:val="002762A8"/>
    <w:rsid w:val="002762BE"/>
    <w:rsid w:val="0027707D"/>
    <w:rsid w:val="0027714E"/>
    <w:rsid w:val="00277302"/>
    <w:rsid w:val="002805D3"/>
    <w:rsid w:val="00281762"/>
    <w:rsid w:val="002828D6"/>
    <w:rsid w:val="00282EC5"/>
    <w:rsid w:val="00286267"/>
    <w:rsid w:val="00286E10"/>
    <w:rsid w:val="00293B6A"/>
    <w:rsid w:val="002944E9"/>
    <w:rsid w:val="00296CAD"/>
    <w:rsid w:val="00297530"/>
    <w:rsid w:val="00297A72"/>
    <w:rsid w:val="002A1319"/>
    <w:rsid w:val="002A26C8"/>
    <w:rsid w:val="002A2B01"/>
    <w:rsid w:val="002A2E21"/>
    <w:rsid w:val="002A722B"/>
    <w:rsid w:val="002A7C2D"/>
    <w:rsid w:val="002B09F9"/>
    <w:rsid w:val="002B4873"/>
    <w:rsid w:val="002B60EA"/>
    <w:rsid w:val="002B7116"/>
    <w:rsid w:val="002C154C"/>
    <w:rsid w:val="002C17BA"/>
    <w:rsid w:val="002C26CF"/>
    <w:rsid w:val="002C38A9"/>
    <w:rsid w:val="002C3A10"/>
    <w:rsid w:val="002C4A92"/>
    <w:rsid w:val="002C4C1E"/>
    <w:rsid w:val="002C5E68"/>
    <w:rsid w:val="002C6C89"/>
    <w:rsid w:val="002D03C6"/>
    <w:rsid w:val="002D34AE"/>
    <w:rsid w:val="002D53C2"/>
    <w:rsid w:val="002D747A"/>
    <w:rsid w:val="002E101B"/>
    <w:rsid w:val="002E22C6"/>
    <w:rsid w:val="002E43CB"/>
    <w:rsid w:val="002E44B3"/>
    <w:rsid w:val="002E58A1"/>
    <w:rsid w:val="002E6852"/>
    <w:rsid w:val="002E7772"/>
    <w:rsid w:val="002F2741"/>
    <w:rsid w:val="002F2CB0"/>
    <w:rsid w:val="002F300F"/>
    <w:rsid w:val="002F5B84"/>
    <w:rsid w:val="002F785F"/>
    <w:rsid w:val="003007F3"/>
    <w:rsid w:val="00300BC5"/>
    <w:rsid w:val="00301215"/>
    <w:rsid w:val="003028F3"/>
    <w:rsid w:val="00302DAB"/>
    <w:rsid w:val="0030690B"/>
    <w:rsid w:val="00312308"/>
    <w:rsid w:val="00314DBE"/>
    <w:rsid w:val="00315C28"/>
    <w:rsid w:val="003168E3"/>
    <w:rsid w:val="00317BF0"/>
    <w:rsid w:val="00320011"/>
    <w:rsid w:val="00321A59"/>
    <w:rsid w:val="00322774"/>
    <w:rsid w:val="0032287F"/>
    <w:rsid w:val="0032459C"/>
    <w:rsid w:val="003260B4"/>
    <w:rsid w:val="0032697D"/>
    <w:rsid w:val="0032768F"/>
    <w:rsid w:val="00332A97"/>
    <w:rsid w:val="00333F3F"/>
    <w:rsid w:val="00336325"/>
    <w:rsid w:val="00336686"/>
    <w:rsid w:val="00336B14"/>
    <w:rsid w:val="00341FAC"/>
    <w:rsid w:val="00344D5C"/>
    <w:rsid w:val="00346AAB"/>
    <w:rsid w:val="00347B7C"/>
    <w:rsid w:val="00347ECE"/>
    <w:rsid w:val="0035115C"/>
    <w:rsid w:val="00351C45"/>
    <w:rsid w:val="00351EF1"/>
    <w:rsid w:val="00352578"/>
    <w:rsid w:val="003545C1"/>
    <w:rsid w:val="00354BC6"/>
    <w:rsid w:val="00354CAD"/>
    <w:rsid w:val="00357A0F"/>
    <w:rsid w:val="00357E90"/>
    <w:rsid w:val="00362199"/>
    <w:rsid w:val="00362543"/>
    <w:rsid w:val="003632F1"/>
    <w:rsid w:val="00366D89"/>
    <w:rsid w:val="00370ECA"/>
    <w:rsid w:val="00371C68"/>
    <w:rsid w:val="00372B99"/>
    <w:rsid w:val="00373990"/>
    <w:rsid w:val="00374FC0"/>
    <w:rsid w:val="0037579C"/>
    <w:rsid w:val="003760FE"/>
    <w:rsid w:val="00377FED"/>
    <w:rsid w:val="00380853"/>
    <w:rsid w:val="003810FD"/>
    <w:rsid w:val="00384300"/>
    <w:rsid w:val="00384316"/>
    <w:rsid w:val="00385B71"/>
    <w:rsid w:val="00386DA2"/>
    <w:rsid w:val="00390005"/>
    <w:rsid w:val="00390C94"/>
    <w:rsid w:val="003910A0"/>
    <w:rsid w:val="00392A2A"/>
    <w:rsid w:val="00397596"/>
    <w:rsid w:val="00397C0F"/>
    <w:rsid w:val="00397E3E"/>
    <w:rsid w:val="003A0A64"/>
    <w:rsid w:val="003A277C"/>
    <w:rsid w:val="003A3A45"/>
    <w:rsid w:val="003A6694"/>
    <w:rsid w:val="003A6B3E"/>
    <w:rsid w:val="003B05B4"/>
    <w:rsid w:val="003B167A"/>
    <w:rsid w:val="003B1F1F"/>
    <w:rsid w:val="003B261D"/>
    <w:rsid w:val="003B283C"/>
    <w:rsid w:val="003B3167"/>
    <w:rsid w:val="003B51BC"/>
    <w:rsid w:val="003B67DF"/>
    <w:rsid w:val="003B6937"/>
    <w:rsid w:val="003B6DBA"/>
    <w:rsid w:val="003B6EDC"/>
    <w:rsid w:val="003C1485"/>
    <w:rsid w:val="003C2E26"/>
    <w:rsid w:val="003C467D"/>
    <w:rsid w:val="003C6B7B"/>
    <w:rsid w:val="003D08FA"/>
    <w:rsid w:val="003D10AF"/>
    <w:rsid w:val="003D3D4B"/>
    <w:rsid w:val="003D468F"/>
    <w:rsid w:val="003D5DBB"/>
    <w:rsid w:val="003D7F40"/>
    <w:rsid w:val="003E1D92"/>
    <w:rsid w:val="003E21A4"/>
    <w:rsid w:val="003E2A6F"/>
    <w:rsid w:val="003E3C8B"/>
    <w:rsid w:val="003E3EC4"/>
    <w:rsid w:val="003E7C42"/>
    <w:rsid w:val="003F012B"/>
    <w:rsid w:val="003F30C7"/>
    <w:rsid w:val="003F5FCA"/>
    <w:rsid w:val="00400FE6"/>
    <w:rsid w:val="00401043"/>
    <w:rsid w:val="00401523"/>
    <w:rsid w:val="0040254E"/>
    <w:rsid w:val="00402857"/>
    <w:rsid w:val="00405BC5"/>
    <w:rsid w:val="00411022"/>
    <w:rsid w:val="00411C04"/>
    <w:rsid w:val="004145EE"/>
    <w:rsid w:val="00414603"/>
    <w:rsid w:val="00415583"/>
    <w:rsid w:val="004156C9"/>
    <w:rsid w:val="004169DC"/>
    <w:rsid w:val="00417763"/>
    <w:rsid w:val="00420EE6"/>
    <w:rsid w:val="00424214"/>
    <w:rsid w:val="004247D5"/>
    <w:rsid w:val="004323F0"/>
    <w:rsid w:val="0043406F"/>
    <w:rsid w:val="004367AA"/>
    <w:rsid w:val="004407FD"/>
    <w:rsid w:val="0044163B"/>
    <w:rsid w:val="0044247E"/>
    <w:rsid w:val="00444DC6"/>
    <w:rsid w:val="004461C8"/>
    <w:rsid w:val="00446665"/>
    <w:rsid w:val="00446FB0"/>
    <w:rsid w:val="00447145"/>
    <w:rsid w:val="004523A2"/>
    <w:rsid w:val="004547C3"/>
    <w:rsid w:val="00460865"/>
    <w:rsid w:val="0046289E"/>
    <w:rsid w:val="00463A2A"/>
    <w:rsid w:val="00463B3F"/>
    <w:rsid w:val="00465C51"/>
    <w:rsid w:val="004667DA"/>
    <w:rsid w:val="00471ADF"/>
    <w:rsid w:val="00471B8C"/>
    <w:rsid w:val="00471CC2"/>
    <w:rsid w:val="00471D61"/>
    <w:rsid w:val="0047256D"/>
    <w:rsid w:val="0047376C"/>
    <w:rsid w:val="00473A69"/>
    <w:rsid w:val="004772B4"/>
    <w:rsid w:val="004779C6"/>
    <w:rsid w:val="00482E6B"/>
    <w:rsid w:val="004845A3"/>
    <w:rsid w:val="00484CF1"/>
    <w:rsid w:val="004850A5"/>
    <w:rsid w:val="00485A8D"/>
    <w:rsid w:val="0048637B"/>
    <w:rsid w:val="00491E24"/>
    <w:rsid w:val="00492BFE"/>
    <w:rsid w:val="00492EA3"/>
    <w:rsid w:val="00492F4D"/>
    <w:rsid w:val="004930AC"/>
    <w:rsid w:val="00495321"/>
    <w:rsid w:val="00495335"/>
    <w:rsid w:val="004954D6"/>
    <w:rsid w:val="00495A55"/>
    <w:rsid w:val="00496A33"/>
    <w:rsid w:val="00496CC7"/>
    <w:rsid w:val="004A1E13"/>
    <w:rsid w:val="004B2C06"/>
    <w:rsid w:val="004B53F9"/>
    <w:rsid w:val="004B5FFD"/>
    <w:rsid w:val="004B72FD"/>
    <w:rsid w:val="004B763D"/>
    <w:rsid w:val="004B78CF"/>
    <w:rsid w:val="004B79E3"/>
    <w:rsid w:val="004C17AF"/>
    <w:rsid w:val="004C21BE"/>
    <w:rsid w:val="004C31FC"/>
    <w:rsid w:val="004C352B"/>
    <w:rsid w:val="004C404E"/>
    <w:rsid w:val="004C6FB4"/>
    <w:rsid w:val="004C7869"/>
    <w:rsid w:val="004C7F93"/>
    <w:rsid w:val="004D042B"/>
    <w:rsid w:val="004D5A11"/>
    <w:rsid w:val="004D6950"/>
    <w:rsid w:val="004D6C29"/>
    <w:rsid w:val="004E0177"/>
    <w:rsid w:val="004E0596"/>
    <w:rsid w:val="004E12A0"/>
    <w:rsid w:val="004E236A"/>
    <w:rsid w:val="004E2F59"/>
    <w:rsid w:val="004E5C1C"/>
    <w:rsid w:val="004F140D"/>
    <w:rsid w:val="004F5103"/>
    <w:rsid w:val="004F5B12"/>
    <w:rsid w:val="004F7603"/>
    <w:rsid w:val="00506F39"/>
    <w:rsid w:val="00507E85"/>
    <w:rsid w:val="00511DBC"/>
    <w:rsid w:val="00512303"/>
    <w:rsid w:val="005157A3"/>
    <w:rsid w:val="00515948"/>
    <w:rsid w:val="00517C3B"/>
    <w:rsid w:val="0052091E"/>
    <w:rsid w:val="00521094"/>
    <w:rsid w:val="00521602"/>
    <w:rsid w:val="00522487"/>
    <w:rsid w:val="00522DF8"/>
    <w:rsid w:val="00523E48"/>
    <w:rsid w:val="005304BC"/>
    <w:rsid w:val="0053148D"/>
    <w:rsid w:val="005347B9"/>
    <w:rsid w:val="00534806"/>
    <w:rsid w:val="00541422"/>
    <w:rsid w:val="005415CC"/>
    <w:rsid w:val="00542533"/>
    <w:rsid w:val="00542FBB"/>
    <w:rsid w:val="005463D0"/>
    <w:rsid w:val="0054794C"/>
    <w:rsid w:val="005511B0"/>
    <w:rsid w:val="00551CFB"/>
    <w:rsid w:val="00551D8F"/>
    <w:rsid w:val="005523CB"/>
    <w:rsid w:val="005526E1"/>
    <w:rsid w:val="00553E8A"/>
    <w:rsid w:val="00554460"/>
    <w:rsid w:val="00554AA3"/>
    <w:rsid w:val="00556048"/>
    <w:rsid w:val="005574AF"/>
    <w:rsid w:val="005602DC"/>
    <w:rsid w:val="00563B2A"/>
    <w:rsid w:val="00563B34"/>
    <w:rsid w:val="00565AA2"/>
    <w:rsid w:val="0056614B"/>
    <w:rsid w:val="00567F4F"/>
    <w:rsid w:val="00572460"/>
    <w:rsid w:val="00572636"/>
    <w:rsid w:val="00572F57"/>
    <w:rsid w:val="00574A07"/>
    <w:rsid w:val="005768E0"/>
    <w:rsid w:val="00576F65"/>
    <w:rsid w:val="0058035C"/>
    <w:rsid w:val="005806DB"/>
    <w:rsid w:val="005808AD"/>
    <w:rsid w:val="00580E47"/>
    <w:rsid w:val="005812C0"/>
    <w:rsid w:val="005832DF"/>
    <w:rsid w:val="00586C86"/>
    <w:rsid w:val="00587207"/>
    <w:rsid w:val="0059128E"/>
    <w:rsid w:val="005913A6"/>
    <w:rsid w:val="00594B7C"/>
    <w:rsid w:val="00595DE8"/>
    <w:rsid w:val="00596401"/>
    <w:rsid w:val="0059748E"/>
    <w:rsid w:val="005A27DD"/>
    <w:rsid w:val="005A3901"/>
    <w:rsid w:val="005A3FFE"/>
    <w:rsid w:val="005A4CAC"/>
    <w:rsid w:val="005A610A"/>
    <w:rsid w:val="005B23CE"/>
    <w:rsid w:val="005B2796"/>
    <w:rsid w:val="005B6D49"/>
    <w:rsid w:val="005B7645"/>
    <w:rsid w:val="005C0FBD"/>
    <w:rsid w:val="005C3A93"/>
    <w:rsid w:val="005C415E"/>
    <w:rsid w:val="005C5576"/>
    <w:rsid w:val="005C568F"/>
    <w:rsid w:val="005C5EAD"/>
    <w:rsid w:val="005D09DE"/>
    <w:rsid w:val="005D1949"/>
    <w:rsid w:val="005D1A6B"/>
    <w:rsid w:val="005D44A2"/>
    <w:rsid w:val="005D5185"/>
    <w:rsid w:val="005D632B"/>
    <w:rsid w:val="005E178B"/>
    <w:rsid w:val="005E1A3C"/>
    <w:rsid w:val="005E2250"/>
    <w:rsid w:val="005E26C6"/>
    <w:rsid w:val="005E2B3E"/>
    <w:rsid w:val="005E2D7F"/>
    <w:rsid w:val="005E74EE"/>
    <w:rsid w:val="005E7A0A"/>
    <w:rsid w:val="005F0D8F"/>
    <w:rsid w:val="005F116E"/>
    <w:rsid w:val="005F1BBB"/>
    <w:rsid w:val="005F24CA"/>
    <w:rsid w:val="005F3828"/>
    <w:rsid w:val="005F472C"/>
    <w:rsid w:val="005F59A4"/>
    <w:rsid w:val="006025B3"/>
    <w:rsid w:val="0060320E"/>
    <w:rsid w:val="006049F5"/>
    <w:rsid w:val="00604E09"/>
    <w:rsid w:val="00605D93"/>
    <w:rsid w:val="00606E38"/>
    <w:rsid w:val="00607779"/>
    <w:rsid w:val="00613AE2"/>
    <w:rsid w:val="00614E75"/>
    <w:rsid w:val="00617F46"/>
    <w:rsid w:val="006236D6"/>
    <w:rsid w:val="006244AE"/>
    <w:rsid w:val="00624C19"/>
    <w:rsid w:val="0062675C"/>
    <w:rsid w:val="00631297"/>
    <w:rsid w:val="00631845"/>
    <w:rsid w:val="00631BFE"/>
    <w:rsid w:val="006338F6"/>
    <w:rsid w:val="00633973"/>
    <w:rsid w:val="00641B79"/>
    <w:rsid w:val="00641F89"/>
    <w:rsid w:val="006424B9"/>
    <w:rsid w:val="00643331"/>
    <w:rsid w:val="006445C1"/>
    <w:rsid w:val="00644B47"/>
    <w:rsid w:val="0064515A"/>
    <w:rsid w:val="00645A2D"/>
    <w:rsid w:val="00647F8A"/>
    <w:rsid w:val="00650633"/>
    <w:rsid w:val="00651892"/>
    <w:rsid w:val="00653BAB"/>
    <w:rsid w:val="00654E79"/>
    <w:rsid w:val="00656C17"/>
    <w:rsid w:val="00657B63"/>
    <w:rsid w:val="00661AFF"/>
    <w:rsid w:val="00662D9F"/>
    <w:rsid w:val="00663B28"/>
    <w:rsid w:val="006666C5"/>
    <w:rsid w:val="00667760"/>
    <w:rsid w:val="006729BE"/>
    <w:rsid w:val="0067378D"/>
    <w:rsid w:val="00674E0D"/>
    <w:rsid w:val="00675624"/>
    <w:rsid w:val="00675E0F"/>
    <w:rsid w:val="0067687D"/>
    <w:rsid w:val="00676FAD"/>
    <w:rsid w:val="00677BCE"/>
    <w:rsid w:val="006832D7"/>
    <w:rsid w:val="00685165"/>
    <w:rsid w:val="0069004A"/>
    <w:rsid w:val="0069099D"/>
    <w:rsid w:val="00691926"/>
    <w:rsid w:val="00694945"/>
    <w:rsid w:val="006A04B5"/>
    <w:rsid w:val="006A25A6"/>
    <w:rsid w:val="006A4D6F"/>
    <w:rsid w:val="006A531A"/>
    <w:rsid w:val="006A74CE"/>
    <w:rsid w:val="006B04B2"/>
    <w:rsid w:val="006B640B"/>
    <w:rsid w:val="006C2AE8"/>
    <w:rsid w:val="006C389D"/>
    <w:rsid w:val="006C5EE0"/>
    <w:rsid w:val="006C612C"/>
    <w:rsid w:val="006C710E"/>
    <w:rsid w:val="006D002E"/>
    <w:rsid w:val="006D1D1E"/>
    <w:rsid w:val="006D1F27"/>
    <w:rsid w:val="006D23A8"/>
    <w:rsid w:val="006D51C6"/>
    <w:rsid w:val="006D5E05"/>
    <w:rsid w:val="006D62F7"/>
    <w:rsid w:val="006D6D46"/>
    <w:rsid w:val="006D70AC"/>
    <w:rsid w:val="006D79CA"/>
    <w:rsid w:val="006E1F8E"/>
    <w:rsid w:val="006E6148"/>
    <w:rsid w:val="006E645E"/>
    <w:rsid w:val="006E768C"/>
    <w:rsid w:val="006E7849"/>
    <w:rsid w:val="006F088C"/>
    <w:rsid w:val="006F1C67"/>
    <w:rsid w:val="006F227F"/>
    <w:rsid w:val="006F5970"/>
    <w:rsid w:val="006F605B"/>
    <w:rsid w:val="006F759F"/>
    <w:rsid w:val="006F781A"/>
    <w:rsid w:val="007009A6"/>
    <w:rsid w:val="007015F9"/>
    <w:rsid w:val="00702A73"/>
    <w:rsid w:val="00703403"/>
    <w:rsid w:val="00704C45"/>
    <w:rsid w:val="00704C9D"/>
    <w:rsid w:val="00705BB5"/>
    <w:rsid w:val="00705E8F"/>
    <w:rsid w:val="00706BAC"/>
    <w:rsid w:val="00707F3E"/>
    <w:rsid w:val="00710058"/>
    <w:rsid w:val="00711742"/>
    <w:rsid w:val="007136E1"/>
    <w:rsid w:val="0071577F"/>
    <w:rsid w:val="00716C0B"/>
    <w:rsid w:val="0071735C"/>
    <w:rsid w:val="007177F2"/>
    <w:rsid w:val="007200FB"/>
    <w:rsid w:val="00721C86"/>
    <w:rsid w:val="007231F9"/>
    <w:rsid w:val="0072536F"/>
    <w:rsid w:val="00726167"/>
    <w:rsid w:val="007263D9"/>
    <w:rsid w:val="00726A93"/>
    <w:rsid w:val="007272A0"/>
    <w:rsid w:val="007304E4"/>
    <w:rsid w:val="00731210"/>
    <w:rsid w:val="00731214"/>
    <w:rsid w:val="0073130B"/>
    <w:rsid w:val="0073270B"/>
    <w:rsid w:val="00732A42"/>
    <w:rsid w:val="0073324C"/>
    <w:rsid w:val="007345AF"/>
    <w:rsid w:val="00737BB7"/>
    <w:rsid w:val="00737C2F"/>
    <w:rsid w:val="00743083"/>
    <w:rsid w:val="00746D0E"/>
    <w:rsid w:val="0074713F"/>
    <w:rsid w:val="00747996"/>
    <w:rsid w:val="00751472"/>
    <w:rsid w:val="00751614"/>
    <w:rsid w:val="00752C21"/>
    <w:rsid w:val="007536D6"/>
    <w:rsid w:val="007541BD"/>
    <w:rsid w:val="00754D32"/>
    <w:rsid w:val="00755B15"/>
    <w:rsid w:val="0075618F"/>
    <w:rsid w:val="00760DD4"/>
    <w:rsid w:val="00762905"/>
    <w:rsid w:val="00763708"/>
    <w:rsid w:val="00763B1C"/>
    <w:rsid w:val="00764027"/>
    <w:rsid w:val="00766938"/>
    <w:rsid w:val="00767675"/>
    <w:rsid w:val="0077061B"/>
    <w:rsid w:val="007710BB"/>
    <w:rsid w:val="00776C08"/>
    <w:rsid w:val="00780797"/>
    <w:rsid w:val="007809DE"/>
    <w:rsid w:val="00781CB8"/>
    <w:rsid w:val="0078210A"/>
    <w:rsid w:val="007827BD"/>
    <w:rsid w:val="0078325F"/>
    <w:rsid w:val="00783917"/>
    <w:rsid w:val="00786442"/>
    <w:rsid w:val="00786458"/>
    <w:rsid w:val="00787EC6"/>
    <w:rsid w:val="00792249"/>
    <w:rsid w:val="00792E01"/>
    <w:rsid w:val="00793774"/>
    <w:rsid w:val="00795254"/>
    <w:rsid w:val="00796865"/>
    <w:rsid w:val="007A228F"/>
    <w:rsid w:val="007A2648"/>
    <w:rsid w:val="007A2CD4"/>
    <w:rsid w:val="007A36DA"/>
    <w:rsid w:val="007A40B6"/>
    <w:rsid w:val="007A51F2"/>
    <w:rsid w:val="007A5542"/>
    <w:rsid w:val="007B0C2C"/>
    <w:rsid w:val="007B13E1"/>
    <w:rsid w:val="007B26CC"/>
    <w:rsid w:val="007B66D6"/>
    <w:rsid w:val="007B7CC8"/>
    <w:rsid w:val="007C5325"/>
    <w:rsid w:val="007C63AD"/>
    <w:rsid w:val="007C73EF"/>
    <w:rsid w:val="007C7625"/>
    <w:rsid w:val="007C7AEF"/>
    <w:rsid w:val="007D195E"/>
    <w:rsid w:val="007D1B42"/>
    <w:rsid w:val="007D3153"/>
    <w:rsid w:val="007D4301"/>
    <w:rsid w:val="007D485A"/>
    <w:rsid w:val="007D4A5E"/>
    <w:rsid w:val="007D4B52"/>
    <w:rsid w:val="007D575E"/>
    <w:rsid w:val="007D7706"/>
    <w:rsid w:val="007E025F"/>
    <w:rsid w:val="007E0389"/>
    <w:rsid w:val="007E25B8"/>
    <w:rsid w:val="007E2EB9"/>
    <w:rsid w:val="007E37AE"/>
    <w:rsid w:val="007E61C9"/>
    <w:rsid w:val="007F00C4"/>
    <w:rsid w:val="007F182E"/>
    <w:rsid w:val="007F3A01"/>
    <w:rsid w:val="007F4763"/>
    <w:rsid w:val="007F6043"/>
    <w:rsid w:val="007F646F"/>
    <w:rsid w:val="007F695B"/>
    <w:rsid w:val="007F725F"/>
    <w:rsid w:val="007F7688"/>
    <w:rsid w:val="008000B2"/>
    <w:rsid w:val="008004B0"/>
    <w:rsid w:val="008014AF"/>
    <w:rsid w:val="00803AD1"/>
    <w:rsid w:val="00804A45"/>
    <w:rsid w:val="00811B2E"/>
    <w:rsid w:val="00811C55"/>
    <w:rsid w:val="008123AE"/>
    <w:rsid w:val="008128B4"/>
    <w:rsid w:val="008141A1"/>
    <w:rsid w:val="00814C97"/>
    <w:rsid w:val="00816A6D"/>
    <w:rsid w:val="00820580"/>
    <w:rsid w:val="00823461"/>
    <w:rsid w:val="00824EC9"/>
    <w:rsid w:val="008250F5"/>
    <w:rsid w:val="008266A7"/>
    <w:rsid w:val="008270F0"/>
    <w:rsid w:val="00827335"/>
    <w:rsid w:val="00830270"/>
    <w:rsid w:val="008312C7"/>
    <w:rsid w:val="0083136C"/>
    <w:rsid w:val="008339CE"/>
    <w:rsid w:val="00837462"/>
    <w:rsid w:val="008405BB"/>
    <w:rsid w:val="00843DBD"/>
    <w:rsid w:val="00850B5A"/>
    <w:rsid w:val="00850D09"/>
    <w:rsid w:val="00851DC6"/>
    <w:rsid w:val="00852F9D"/>
    <w:rsid w:val="00854D1B"/>
    <w:rsid w:val="00854E0F"/>
    <w:rsid w:val="008553E5"/>
    <w:rsid w:val="00855702"/>
    <w:rsid w:val="00855804"/>
    <w:rsid w:val="00857BED"/>
    <w:rsid w:val="00860065"/>
    <w:rsid w:val="00861294"/>
    <w:rsid w:val="0086131E"/>
    <w:rsid w:val="008621F9"/>
    <w:rsid w:val="008625A2"/>
    <w:rsid w:val="008633EB"/>
    <w:rsid w:val="00864E0E"/>
    <w:rsid w:val="008659F4"/>
    <w:rsid w:val="00865B49"/>
    <w:rsid w:val="00865DFF"/>
    <w:rsid w:val="00866B28"/>
    <w:rsid w:val="008709FD"/>
    <w:rsid w:val="00870B1B"/>
    <w:rsid w:val="00871E33"/>
    <w:rsid w:val="00871E96"/>
    <w:rsid w:val="008722AE"/>
    <w:rsid w:val="00872DFB"/>
    <w:rsid w:val="00872E71"/>
    <w:rsid w:val="008747B2"/>
    <w:rsid w:val="00874F10"/>
    <w:rsid w:val="00877020"/>
    <w:rsid w:val="008807E5"/>
    <w:rsid w:val="00881CF2"/>
    <w:rsid w:val="008832A3"/>
    <w:rsid w:val="008838AE"/>
    <w:rsid w:val="008850C3"/>
    <w:rsid w:val="00885EAB"/>
    <w:rsid w:val="008866F6"/>
    <w:rsid w:val="00891EC1"/>
    <w:rsid w:val="00893010"/>
    <w:rsid w:val="008935DC"/>
    <w:rsid w:val="00896AC0"/>
    <w:rsid w:val="00897CD6"/>
    <w:rsid w:val="008A0A6C"/>
    <w:rsid w:val="008A0F3D"/>
    <w:rsid w:val="008A167B"/>
    <w:rsid w:val="008A2056"/>
    <w:rsid w:val="008A3F4A"/>
    <w:rsid w:val="008B000B"/>
    <w:rsid w:val="008B0990"/>
    <w:rsid w:val="008B5ECA"/>
    <w:rsid w:val="008B67C1"/>
    <w:rsid w:val="008B69F1"/>
    <w:rsid w:val="008B7823"/>
    <w:rsid w:val="008C0B55"/>
    <w:rsid w:val="008C0CFA"/>
    <w:rsid w:val="008C2EC6"/>
    <w:rsid w:val="008C4B66"/>
    <w:rsid w:val="008C4E8B"/>
    <w:rsid w:val="008C5EA3"/>
    <w:rsid w:val="008C653F"/>
    <w:rsid w:val="008C6D3A"/>
    <w:rsid w:val="008C7494"/>
    <w:rsid w:val="008D024D"/>
    <w:rsid w:val="008D075C"/>
    <w:rsid w:val="008D11DE"/>
    <w:rsid w:val="008D1389"/>
    <w:rsid w:val="008D4018"/>
    <w:rsid w:val="008D4C52"/>
    <w:rsid w:val="008E0B21"/>
    <w:rsid w:val="008E1F8F"/>
    <w:rsid w:val="008E335A"/>
    <w:rsid w:val="008E39A1"/>
    <w:rsid w:val="008E3E24"/>
    <w:rsid w:val="008E5EDB"/>
    <w:rsid w:val="008F3BC8"/>
    <w:rsid w:val="008F4FBE"/>
    <w:rsid w:val="008F53B6"/>
    <w:rsid w:val="008F5414"/>
    <w:rsid w:val="008F5D44"/>
    <w:rsid w:val="008F7C67"/>
    <w:rsid w:val="00900619"/>
    <w:rsid w:val="00900BFB"/>
    <w:rsid w:val="0090190F"/>
    <w:rsid w:val="00904B00"/>
    <w:rsid w:val="00904F75"/>
    <w:rsid w:val="00905BA8"/>
    <w:rsid w:val="00920FC7"/>
    <w:rsid w:val="009218FA"/>
    <w:rsid w:val="0092371D"/>
    <w:rsid w:val="009237D1"/>
    <w:rsid w:val="00923BCD"/>
    <w:rsid w:val="00924F1C"/>
    <w:rsid w:val="0092545F"/>
    <w:rsid w:val="009266C5"/>
    <w:rsid w:val="009268E0"/>
    <w:rsid w:val="00930767"/>
    <w:rsid w:val="009318FC"/>
    <w:rsid w:val="00935AE8"/>
    <w:rsid w:val="00937390"/>
    <w:rsid w:val="00940A5F"/>
    <w:rsid w:val="009413A2"/>
    <w:rsid w:val="00943E53"/>
    <w:rsid w:val="00943F41"/>
    <w:rsid w:val="00945520"/>
    <w:rsid w:val="0094757B"/>
    <w:rsid w:val="009506DC"/>
    <w:rsid w:val="00953FAF"/>
    <w:rsid w:val="00953FE7"/>
    <w:rsid w:val="00955235"/>
    <w:rsid w:val="00956FF4"/>
    <w:rsid w:val="0095707B"/>
    <w:rsid w:val="009602D8"/>
    <w:rsid w:val="009664DC"/>
    <w:rsid w:val="0096794E"/>
    <w:rsid w:val="009703F8"/>
    <w:rsid w:val="00971038"/>
    <w:rsid w:val="00974457"/>
    <w:rsid w:val="009777DA"/>
    <w:rsid w:val="00977895"/>
    <w:rsid w:val="00980F45"/>
    <w:rsid w:val="00994344"/>
    <w:rsid w:val="00994FCE"/>
    <w:rsid w:val="009A0D0A"/>
    <w:rsid w:val="009A2528"/>
    <w:rsid w:val="009A2E48"/>
    <w:rsid w:val="009A35F2"/>
    <w:rsid w:val="009A5A3A"/>
    <w:rsid w:val="009B066A"/>
    <w:rsid w:val="009B1FAC"/>
    <w:rsid w:val="009B26CB"/>
    <w:rsid w:val="009B2ED0"/>
    <w:rsid w:val="009B2F9C"/>
    <w:rsid w:val="009B3EA3"/>
    <w:rsid w:val="009B4470"/>
    <w:rsid w:val="009B6AAB"/>
    <w:rsid w:val="009C0B3A"/>
    <w:rsid w:val="009C3CCA"/>
    <w:rsid w:val="009C3F1E"/>
    <w:rsid w:val="009C4C14"/>
    <w:rsid w:val="009C6F43"/>
    <w:rsid w:val="009D01A4"/>
    <w:rsid w:val="009D072C"/>
    <w:rsid w:val="009D2CF4"/>
    <w:rsid w:val="009D50AC"/>
    <w:rsid w:val="009D5880"/>
    <w:rsid w:val="009E23A1"/>
    <w:rsid w:val="009E4786"/>
    <w:rsid w:val="009E6B5B"/>
    <w:rsid w:val="009E6C74"/>
    <w:rsid w:val="009E6CAE"/>
    <w:rsid w:val="009F1414"/>
    <w:rsid w:val="009F182E"/>
    <w:rsid w:val="009F1D17"/>
    <w:rsid w:val="009F3960"/>
    <w:rsid w:val="009F424F"/>
    <w:rsid w:val="009F4D7A"/>
    <w:rsid w:val="009F72D0"/>
    <w:rsid w:val="009F7E9F"/>
    <w:rsid w:val="00A002F6"/>
    <w:rsid w:val="00A0094E"/>
    <w:rsid w:val="00A00CE5"/>
    <w:rsid w:val="00A03BE0"/>
    <w:rsid w:val="00A05921"/>
    <w:rsid w:val="00A05DAA"/>
    <w:rsid w:val="00A07CD3"/>
    <w:rsid w:val="00A10FEA"/>
    <w:rsid w:val="00A114C8"/>
    <w:rsid w:val="00A12B7E"/>
    <w:rsid w:val="00A1368C"/>
    <w:rsid w:val="00A1452E"/>
    <w:rsid w:val="00A14DDC"/>
    <w:rsid w:val="00A168D2"/>
    <w:rsid w:val="00A171B1"/>
    <w:rsid w:val="00A202BC"/>
    <w:rsid w:val="00A22B11"/>
    <w:rsid w:val="00A24801"/>
    <w:rsid w:val="00A25084"/>
    <w:rsid w:val="00A25E03"/>
    <w:rsid w:val="00A262CB"/>
    <w:rsid w:val="00A30049"/>
    <w:rsid w:val="00A306A6"/>
    <w:rsid w:val="00A30DAB"/>
    <w:rsid w:val="00A31002"/>
    <w:rsid w:val="00A316EF"/>
    <w:rsid w:val="00A31BDE"/>
    <w:rsid w:val="00A32D0E"/>
    <w:rsid w:val="00A33F6A"/>
    <w:rsid w:val="00A34662"/>
    <w:rsid w:val="00A34701"/>
    <w:rsid w:val="00A34FFC"/>
    <w:rsid w:val="00A3504C"/>
    <w:rsid w:val="00A35216"/>
    <w:rsid w:val="00A3622E"/>
    <w:rsid w:val="00A3627D"/>
    <w:rsid w:val="00A37313"/>
    <w:rsid w:val="00A405B3"/>
    <w:rsid w:val="00A430DF"/>
    <w:rsid w:val="00A43541"/>
    <w:rsid w:val="00A46F0B"/>
    <w:rsid w:val="00A46FF4"/>
    <w:rsid w:val="00A4710B"/>
    <w:rsid w:val="00A47A6B"/>
    <w:rsid w:val="00A50442"/>
    <w:rsid w:val="00A50475"/>
    <w:rsid w:val="00A51068"/>
    <w:rsid w:val="00A52415"/>
    <w:rsid w:val="00A55216"/>
    <w:rsid w:val="00A641C8"/>
    <w:rsid w:val="00A6496E"/>
    <w:rsid w:val="00A64BD2"/>
    <w:rsid w:val="00A66044"/>
    <w:rsid w:val="00A6691C"/>
    <w:rsid w:val="00A71864"/>
    <w:rsid w:val="00A72982"/>
    <w:rsid w:val="00A7336B"/>
    <w:rsid w:val="00A73FD1"/>
    <w:rsid w:val="00A8090A"/>
    <w:rsid w:val="00A80F33"/>
    <w:rsid w:val="00A812EC"/>
    <w:rsid w:val="00A84993"/>
    <w:rsid w:val="00A84C19"/>
    <w:rsid w:val="00A84E22"/>
    <w:rsid w:val="00A85532"/>
    <w:rsid w:val="00A87EB6"/>
    <w:rsid w:val="00A90AC2"/>
    <w:rsid w:val="00A92116"/>
    <w:rsid w:val="00A94D2C"/>
    <w:rsid w:val="00A966FD"/>
    <w:rsid w:val="00A97258"/>
    <w:rsid w:val="00AA00ED"/>
    <w:rsid w:val="00AA1925"/>
    <w:rsid w:val="00AA3DBD"/>
    <w:rsid w:val="00AA480C"/>
    <w:rsid w:val="00AA6DC1"/>
    <w:rsid w:val="00AA70AB"/>
    <w:rsid w:val="00AB09FE"/>
    <w:rsid w:val="00AB1072"/>
    <w:rsid w:val="00AB1D1C"/>
    <w:rsid w:val="00AB250A"/>
    <w:rsid w:val="00AB4977"/>
    <w:rsid w:val="00AB5BA4"/>
    <w:rsid w:val="00AB5FFF"/>
    <w:rsid w:val="00AB7808"/>
    <w:rsid w:val="00AC0FE9"/>
    <w:rsid w:val="00AC1EB1"/>
    <w:rsid w:val="00AC40F6"/>
    <w:rsid w:val="00AC701C"/>
    <w:rsid w:val="00AD15E7"/>
    <w:rsid w:val="00AD2E9D"/>
    <w:rsid w:val="00AD533A"/>
    <w:rsid w:val="00AD6A59"/>
    <w:rsid w:val="00AE083E"/>
    <w:rsid w:val="00AE0B18"/>
    <w:rsid w:val="00AE0D99"/>
    <w:rsid w:val="00AE29F3"/>
    <w:rsid w:val="00AE4EB0"/>
    <w:rsid w:val="00AE5716"/>
    <w:rsid w:val="00AE7105"/>
    <w:rsid w:val="00AF0CFC"/>
    <w:rsid w:val="00AF187E"/>
    <w:rsid w:val="00AF1FE8"/>
    <w:rsid w:val="00AF340F"/>
    <w:rsid w:val="00AF55F8"/>
    <w:rsid w:val="00AF655B"/>
    <w:rsid w:val="00AF7EF9"/>
    <w:rsid w:val="00B0137F"/>
    <w:rsid w:val="00B01D19"/>
    <w:rsid w:val="00B02C4E"/>
    <w:rsid w:val="00B04B5C"/>
    <w:rsid w:val="00B054F4"/>
    <w:rsid w:val="00B062F4"/>
    <w:rsid w:val="00B11716"/>
    <w:rsid w:val="00B119A6"/>
    <w:rsid w:val="00B1209B"/>
    <w:rsid w:val="00B1427E"/>
    <w:rsid w:val="00B14FF2"/>
    <w:rsid w:val="00B25384"/>
    <w:rsid w:val="00B26615"/>
    <w:rsid w:val="00B325C9"/>
    <w:rsid w:val="00B3345B"/>
    <w:rsid w:val="00B3427D"/>
    <w:rsid w:val="00B40AEA"/>
    <w:rsid w:val="00B42596"/>
    <w:rsid w:val="00B430E8"/>
    <w:rsid w:val="00B43CF7"/>
    <w:rsid w:val="00B43D4D"/>
    <w:rsid w:val="00B4581E"/>
    <w:rsid w:val="00B46A6B"/>
    <w:rsid w:val="00B471FE"/>
    <w:rsid w:val="00B4723B"/>
    <w:rsid w:val="00B472B9"/>
    <w:rsid w:val="00B50B2F"/>
    <w:rsid w:val="00B5127D"/>
    <w:rsid w:val="00B51501"/>
    <w:rsid w:val="00B53283"/>
    <w:rsid w:val="00B53671"/>
    <w:rsid w:val="00B5469A"/>
    <w:rsid w:val="00B566D4"/>
    <w:rsid w:val="00B56ED3"/>
    <w:rsid w:val="00B61500"/>
    <w:rsid w:val="00B6232A"/>
    <w:rsid w:val="00B64C91"/>
    <w:rsid w:val="00B67B30"/>
    <w:rsid w:val="00B67F93"/>
    <w:rsid w:val="00B70090"/>
    <w:rsid w:val="00B70868"/>
    <w:rsid w:val="00B70EE9"/>
    <w:rsid w:val="00B712DA"/>
    <w:rsid w:val="00B7156E"/>
    <w:rsid w:val="00B71877"/>
    <w:rsid w:val="00B722AF"/>
    <w:rsid w:val="00B752D2"/>
    <w:rsid w:val="00B76BFA"/>
    <w:rsid w:val="00B76EC2"/>
    <w:rsid w:val="00B803AB"/>
    <w:rsid w:val="00B81045"/>
    <w:rsid w:val="00B81C64"/>
    <w:rsid w:val="00B81FB3"/>
    <w:rsid w:val="00B81FFA"/>
    <w:rsid w:val="00B82225"/>
    <w:rsid w:val="00B8436B"/>
    <w:rsid w:val="00B8505C"/>
    <w:rsid w:val="00B8520E"/>
    <w:rsid w:val="00B861C8"/>
    <w:rsid w:val="00B9451F"/>
    <w:rsid w:val="00B94A67"/>
    <w:rsid w:val="00B97EFD"/>
    <w:rsid w:val="00BA1074"/>
    <w:rsid w:val="00BA1AB4"/>
    <w:rsid w:val="00BA232F"/>
    <w:rsid w:val="00BA2D84"/>
    <w:rsid w:val="00BA4506"/>
    <w:rsid w:val="00BA63A2"/>
    <w:rsid w:val="00BA6673"/>
    <w:rsid w:val="00BA7568"/>
    <w:rsid w:val="00BB282F"/>
    <w:rsid w:val="00BB359F"/>
    <w:rsid w:val="00BB5F63"/>
    <w:rsid w:val="00BC0392"/>
    <w:rsid w:val="00BC14E7"/>
    <w:rsid w:val="00BC490E"/>
    <w:rsid w:val="00BC52B9"/>
    <w:rsid w:val="00BC6FE3"/>
    <w:rsid w:val="00BC7CC4"/>
    <w:rsid w:val="00BD05DE"/>
    <w:rsid w:val="00BD0A12"/>
    <w:rsid w:val="00BD50A6"/>
    <w:rsid w:val="00BD57EE"/>
    <w:rsid w:val="00BD6110"/>
    <w:rsid w:val="00BE3B34"/>
    <w:rsid w:val="00BE3DF6"/>
    <w:rsid w:val="00BE3F84"/>
    <w:rsid w:val="00BE46C9"/>
    <w:rsid w:val="00BE5498"/>
    <w:rsid w:val="00BE6997"/>
    <w:rsid w:val="00BF0475"/>
    <w:rsid w:val="00BF2A4F"/>
    <w:rsid w:val="00BF6A92"/>
    <w:rsid w:val="00BF6FE8"/>
    <w:rsid w:val="00BF7721"/>
    <w:rsid w:val="00BF7C19"/>
    <w:rsid w:val="00C008B5"/>
    <w:rsid w:val="00C04277"/>
    <w:rsid w:val="00C07D49"/>
    <w:rsid w:val="00C10CE4"/>
    <w:rsid w:val="00C14AAC"/>
    <w:rsid w:val="00C14DF3"/>
    <w:rsid w:val="00C1777C"/>
    <w:rsid w:val="00C219AA"/>
    <w:rsid w:val="00C24A1D"/>
    <w:rsid w:val="00C26AA5"/>
    <w:rsid w:val="00C30098"/>
    <w:rsid w:val="00C323F6"/>
    <w:rsid w:val="00C3485E"/>
    <w:rsid w:val="00C349D5"/>
    <w:rsid w:val="00C3667F"/>
    <w:rsid w:val="00C36985"/>
    <w:rsid w:val="00C37706"/>
    <w:rsid w:val="00C37CFF"/>
    <w:rsid w:val="00C405C2"/>
    <w:rsid w:val="00C422EE"/>
    <w:rsid w:val="00C43058"/>
    <w:rsid w:val="00C44BCB"/>
    <w:rsid w:val="00C46A27"/>
    <w:rsid w:val="00C5043F"/>
    <w:rsid w:val="00C51BED"/>
    <w:rsid w:val="00C51E3A"/>
    <w:rsid w:val="00C5298B"/>
    <w:rsid w:val="00C5419B"/>
    <w:rsid w:val="00C546EB"/>
    <w:rsid w:val="00C54DAF"/>
    <w:rsid w:val="00C54FB3"/>
    <w:rsid w:val="00C55584"/>
    <w:rsid w:val="00C55F7F"/>
    <w:rsid w:val="00C564BB"/>
    <w:rsid w:val="00C5797B"/>
    <w:rsid w:val="00C617CF"/>
    <w:rsid w:val="00C61DD9"/>
    <w:rsid w:val="00C63DA5"/>
    <w:rsid w:val="00C64297"/>
    <w:rsid w:val="00C650EC"/>
    <w:rsid w:val="00C66E4C"/>
    <w:rsid w:val="00C7161B"/>
    <w:rsid w:val="00C74922"/>
    <w:rsid w:val="00C7565A"/>
    <w:rsid w:val="00C76C7E"/>
    <w:rsid w:val="00C8061E"/>
    <w:rsid w:val="00C81AFD"/>
    <w:rsid w:val="00C82671"/>
    <w:rsid w:val="00C83B5F"/>
    <w:rsid w:val="00C85BBD"/>
    <w:rsid w:val="00C86CAE"/>
    <w:rsid w:val="00C905AA"/>
    <w:rsid w:val="00C91FF5"/>
    <w:rsid w:val="00C9372B"/>
    <w:rsid w:val="00C94211"/>
    <w:rsid w:val="00C94BC9"/>
    <w:rsid w:val="00C96C3F"/>
    <w:rsid w:val="00C9784A"/>
    <w:rsid w:val="00C97E00"/>
    <w:rsid w:val="00CA0CFA"/>
    <w:rsid w:val="00CA1EDD"/>
    <w:rsid w:val="00CA37B2"/>
    <w:rsid w:val="00CA3A59"/>
    <w:rsid w:val="00CA3B06"/>
    <w:rsid w:val="00CA3E41"/>
    <w:rsid w:val="00CA42B9"/>
    <w:rsid w:val="00CA5727"/>
    <w:rsid w:val="00CA7CB9"/>
    <w:rsid w:val="00CB1CA2"/>
    <w:rsid w:val="00CB264C"/>
    <w:rsid w:val="00CB2F47"/>
    <w:rsid w:val="00CB3C9D"/>
    <w:rsid w:val="00CB4559"/>
    <w:rsid w:val="00CB5027"/>
    <w:rsid w:val="00CB6B7B"/>
    <w:rsid w:val="00CC12B0"/>
    <w:rsid w:val="00CC1C12"/>
    <w:rsid w:val="00CC396A"/>
    <w:rsid w:val="00CC4FD6"/>
    <w:rsid w:val="00CC5175"/>
    <w:rsid w:val="00CC5B7F"/>
    <w:rsid w:val="00CD108D"/>
    <w:rsid w:val="00CD13D3"/>
    <w:rsid w:val="00CD1833"/>
    <w:rsid w:val="00CD1E79"/>
    <w:rsid w:val="00CD45BC"/>
    <w:rsid w:val="00CD4AC4"/>
    <w:rsid w:val="00CD6858"/>
    <w:rsid w:val="00CE08F6"/>
    <w:rsid w:val="00CE1635"/>
    <w:rsid w:val="00CE2821"/>
    <w:rsid w:val="00CE4719"/>
    <w:rsid w:val="00CF137A"/>
    <w:rsid w:val="00CF276C"/>
    <w:rsid w:val="00CF2886"/>
    <w:rsid w:val="00CF3EC3"/>
    <w:rsid w:val="00CF70BF"/>
    <w:rsid w:val="00D03F57"/>
    <w:rsid w:val="00D04461"/>
    <w:rsid w:val="00D049BA"/>
    <w:rsid w:val="00D077F0"/>
    <w:rsid w:val="00D07BDF"/>
    <w:rsid w:val="00D10502"/>
    <w:rsid w:val="00D10591"/>
    <w:rsid w:val="00D10DFE"/>
    <w:rsid w:val="00D126D9"/>
    <w:rsid w:val="00D161ED"/>
    <w:rsid w:val="00D1773C"/>
    <w:rsid w:val="00D17A3F"/>
    <w:rsid w:val="00D20742"/>
    <w:rsid w:val="00D209A8"/>
    <w:rsid w:val="00D253D4"/>
    <w:rsid w:val="00D33BDC"/>
    <w:rsid w:val="00D33E5B"/>
    <w:rsid w:val="00D3516E"/>
    <w:rsid w:val="00D35399"/>
    <w:rsid w:val="00D3578F"/>
    <w:rsid w:val="00D37975"/>
    <w:rsid w:val="00D37E74"/>
    <w:rsid w:val="00D4169A"/>
    <w:rsid w:val="00D423ED"/>
    <w:rsid w:val="00D448BB"/>
    <w:rsid w:val="00D44C59"/>
    <w:rsid w:val="00D4513B"/>
    <w:rsid w:val="00D45471"/>
    <w:rsid w:val="00D45C1B"/>
    <w:rsid w:val="00D46280"/>
    <w:rsid w:val="00D47B98"/>
    <w:rsid w:val="00D5146B"/>
    <w:rsid w:val="00D51CFE"/>
    <w:rsid w:val="00D531EA"/>
    <w:rsid w:val="00D53F23"/>
    <w:rsid w:val="00D54EF2"/>
    <w:rsid w:val="00D54FE3"/>
    <w:rsid w:val="00D553F9"/>
    <w:rsid w:val="00D56424"/>
    <w:rsid w:val="00D56B3A"/>
    <w:rsid w:val="00D60299"/>
    <w:rsid w:val="00D6269D"/>
    <w:rsid w:val="00D62CC4"/>
    <w:rsid w:val="00D634F4"/>
    <w:rsid w:val="00D6479A"/>
    <w:rsid w:val="00D64DCC"/>
    <w:rsid w:val="00D76BA7"/>
    <w:rsid w:val="00D77E90"/>
    <w:rsid w:val="00D805C5"/>
    <w:rsid w:val="00D806B0"/>
    <w:rsid w:val="00D819F5"/>
    <w:rsid w:val="00D81A70"/>
    <w:rsid w:val="00D82397"/>
    <w:rsid w:val="00D83689"/>
    <w:rsid w:val="00D83D6C"/>
    <w:rsid w:val="00D83F92"/>
    <w:rsid w:val="00D84611"/>
    <w:rsid w:val="00D84D6C"/>
    <w:rsid w:val="00D87023"/>
    <w:rsid w:val="00D877B5"/>
    <w:rsid w:val="00D90125"/>
    <w:rsid w:val="00D90178"/>
    <w:rsid w:val="00D9052B"/>
    <w:rsid w:val="00D90799"/>
    <w:rsid w:val="00D919B8"/>
    <w:rsid w:val="00D92440"/>
    <w:rsid w:val="00DA3AB8"/>
    <w:rsid w:val="00DA4E5D"/>
    <w:rsid w:val="00DA6C7A"/>
    <w:rsid w:val="00DA7A63"/>
    <w:rsid w:val="00DB06FF"/>
    <w:rsid w:val="00DB19F2"/>
    <w:rsid w:val="00DB2279"/>
    <w:rsid w:val="00DB28E2"/>
    <w:rsid w:val="00DB519C"/>
    <w:rsid w:val="00DB5B30"/>
    <w:rsid w:val="00DB5E00"/>
    <w:rsid w:val="00DB7897"/>
    <w:rsid w:val="00DC0156"/>
    <w:rsid w:val="00DC4B17"/>
    <w:rsid w:val="00DC63B1"/>
    <w:rsid w:val="00DC63F7"/>
    <w:rsid w:val="00DC7C2B"/>
    <w:rsid w:val="00DD17EB"/>
    <w:rsid w:val="00DD2598"/>
    <w:rsid w:val="00DD28CD"/>
    <w:rsid w:val="00DD3CEC"/>
    <w:rsid w:val="00DD63D7"/>
    <w:rsid w:val="00DE264D"/>
    <w:rsid w:val="00DE30D2"/>
    <w:rsid w:val="00DE6245"/>
    <w:rsid w:val="00DE6E10"/>
    <w:rsid w:val="00DE7A8E"/>
    <w:rsid w:val="00DE7CA5"/>
    <w:rsid w:val="00DF0230"/>
    <w:rsid w:val="00DF49E8"/>
    <w:rsid w:val="00DF5DCF"/>
    <w:rsid w:val="00DF5ED3"/>
    <w:rsid w:val="00DF7662"/>
    <w:rsid w:val="00E01C8D"/>
    <w:rsid w:val="00E01DFC"/>
    <w:rsid w:val="00E01E95"/>
    <w:rsid w:val="00E04AF1"/>
    <w:rsid w:val="00E06162"/>
    <w:rsid w:val="00E063C2"/>
    <w:rsid w:val="00E10765"/>
    <w:rsid w:val="00E117A0"/>
    <w:rsid w:val="00E11940"/>
    <w:rsid w:val="00E11E52"/>
    <w:rsid w:val="00E174AA"/>
    <w:rsid w:val="00E20F86"/>
    <w:rsid w:val="00E2320E"/>
    <w:rsid w:val="00E23B01"/>
    <w:rsid w:val="00E23C13"/>
    <w:rsid w:val="00E23EE3"/>
    <w:rsid w:val="00E248AF"/>
    <w:rsid w:val="00E248BB"/>
    <w:rsid w:val="00E24B10"/>
    <w:rsid w:val="00E26979"/>
    <w:rsid w:val="00E30413"/>
    <w:rsid w:val="00E34D5C"/>
    <w:rsid w:val="00E35F6D"/>
    <w:rsid w:val="00E36E19"/>
    <w:rsid w:val="00E417FE"/>
    <w:rsid w:val="00E425BA"/>
    <w:rsid w:val="00E42CE2"/>
    <w:rsid w:val="00E43BE8"/>
    <w:rsid w:val="00E44727"/>
    <w:rsid w:val="00E44BFA"/>
    <w:rsid w:val="00E4513F"/>
    <w:rsid w:val="00E46106"/>
    <w:rsid w:val="00E4649F"/>
    <w:rsid w:val="00E468BC"/>
    <w:rsid w:val="00E50B6B"/>
    <w:rsid w:val="00E51CC6"/>
    <w:rsid w:val="00E52680"/>
    <w:rsid w:val="00E53706"/>
    <w:rsid w:val="00E543F1"/>
    <w:rsid w:val="00E54537"/>
    <w:rsid w:val="00E54A4E"/>
    <w:rsid w:val="00E55128"/>
    <w:rsid w:val="00E5654E"/>
    <w:rsid w:val="00E60873"/>
    <w:rsid w:val="00E63313"/>
    <w:rsid w:val="00E64FC5"/>
    <w:rsid w:val="00E650D2"/>
    <w:rsid w:val="00E66450"/>
    <w:rsid w:val="00E67F33"/>
    <w:rsid w:val="00E71618"/>
    <w:rsid w:val="00E747EE"/>
    <w:rsid w:val="00E75ADF"/>
    <w:rsid w:val="00E75D1C"/>
    <w:rsid w:val="00E76C43"/>
    <w:rsid w:val="00E770A1"/>
    <w:rsid w:val="00E8083F"/>
    <w:rsid w:val="00E80DB8"/>
    <w:rsid w:val="00E825FE"/>
    <w:rsid w:val="00E83611"/>
    <w:rsid w:val="00E87584"/>
    <w:rsid w:val="00E90346"/>
    <w:rsid w:val="00E94EBB"/>
    <w:rsid w:val="00E97BE1"/>
    <w:rsid w:val="00EA1F96"/>
    <w:rsid w:val="00EA5067"/>
    <w:rsid w:val="00EA5439"/>
    <w:rsid w:val="00EA64C5"/>
    <w:rsid w:val="00EB1AF2"/>
    <w:rsid w:val="00EB1DE7"/>
    <w:rsid w:val="00EB331E"/>
    <w:rsid w:val="00EB37AA"/>
    <w:rsid w:val="00EB4249"/>
    <w:rsid w:val="00EB4E9A"/>
    <w:rsid w:val="00EB6DDE"/>
    <w:rsid w:val="00EB7691"/>
    <w:rsid w:val="00EC082B"/>
    <w:rsid w:val="00EC102B"/>
    <w:rsid w:val="00EC2D1F"/>
    <w:rsid w:val="00EC3D01"/>
    <w:rsid w:val="00EC42E5"/>
    <w:rsid w:val="00EC5D56"/>
    <w:rsid w:val="00EC6981"/>
    <w:rsid w:val="00ED1B7A"/>
    <w:rsid w:val="00ED64E4"/>
    <w:rsid w:val="00ED6A60"/>
    <w:rsid w:val="00ED73C2"/>
    <w:rsid w:val="00EE10F6"/>
    <w:rsid w:val="00EE1C87"/>
    <w:rsid w:val="00EE4E7A"/>
    <w:rsid w:val="00EE5195"/>
    <w:rsid w:val="00EE6C40"/>
    <w:rsid w:val="00EF17DF"/>
    <w:rsid w:val="00EF24A9"/>
    <w:rsid w:val="00EF2BFA"/>
    <w:rsid w:val="00EF3E4C"/>
    <w:rsid w:val="00EF3E7B"/>
    <w:rsid w:val="00EF4B24"/>
    <w:rsid w:val="00EF5E37"/>
    <w:rsid w:val="00EF5F31"/>
    <w:rsid w:val="00EF6690"/>
    <w:rsid w:val="00F006D3"/>
    <w:rsid w:val="00F00BFB"/>
    <w:rsid w:val="00F012EC"/>
    <w:rsid w:val="00F0144A"/>
    <w:rsid w:val="00F02D6A"/>
    <w:rsid w:val="00F036C4"/>
    <w:rsid w:val="00F038F8"/>
    <w:rsid w:val="00F069FA"/>
    <w:rsid w:val="00F073AF"/>
    <w:rsid w:val="00F10CC3"/>
    <w:rsid w:val="00F12E16"/>
    <w:rsid w:val="00F13E5A"/>
    <w:rsid w:val="00F14199"/>
    <w:rsid w:val="00F15120"/>
    <w:rsid w:val="00F17B48"/>
    <w:rsid w:val="00F201BB"/>
    <w:rsid w:val="00F20C0E"/>
    <w:rsid w:val="00F2160D"/>
    <w:rsid w:val="00F23441"/>
    <w:rsid w:val="00F23FE6"/>
    <w:rsid w:val="00F241E2"/>
    <w:rsid w:val="00F24A1D"/>
    <w:rsid w:val="00F255EC"/>
    <w:rsid w:val="00F2630D"/>
    <w:rsid w:val="00F265CF"/>
    <w:rsid w:val="00F26A1C"/>
    <w:rsid w:val="00F32B01"/>
    <w:rsid w:val="00F33686"/>
    <w:rsid w:val="00F34707"/>
    <w:rsid w:val="00F349B4"/>
    <w:rsid w:val="00F356F7"/>
    <w:rsid w:val="00F35809"/>
    <w:rsid w:val="00F37EE8"/>
    <w:rsid w:val="00F409C1"/>
    <w:rsid w:val="00F413A7"/>
    <w:rsid w:val="00F416D7"/>
    <w:rsid w:val="00F42FC7"/>
    <w:rsid w:val="00F43A74"/>
    <w:rsid w:val="00F44285"/>
    <w:rsid w:val="00F44515"/>
    <w:rsid w:val="00F4467F"/>
    <w:rsid w:val="00F46C4F"/>
    <w:rsid w:val="00F470ED"/>
    <w:rsid w:val="00F50F8B"/>
    <w:rsid w:val="00F5266C"/>
    <w:rsid w:val="00F52B67"/>
    <w:rsid w:val="00F551E4"/>
    <w:rsid w:val="00F5567A"/>
    <w:rsid w:val="00F56DED"/>
    <w:rsid w:val="00F56FEA"/>
    <w:rsid w:val="00F57823"/>
    <w:rsid w:val="00F57C9C"/>
    <w:rsid w:val="00F57E6F"/>
    <w:rsid w:val="00F628A8"/>
    <w:rsid w:val="00F6329E"/>
    <w:rsid w:val="00F6405B"/>
    <w:rsid w:val="00F675B0"/>
    <w:rsid w:val="00F7230B"/>
    <w:rsid w:val="00F727BB"/>
    <w:rsid w:val="00F736EC"/>
    <w:rsid w:val="00F73BF1"/>
    <w:rsid w:val="00F752D0"/>
    <w:rsid w:val="00F758B2"/>
    <w:rsid w:val="00F75FA2"/>
    <w:rsid w:val="00F80D80"/>
    <w:rsid w:val="00F84DA3"/>
    <w:rsid w:val="00F8603D"/>
    <w:rsid w:val="00F86109"/>
    <w:rsid w:val="00F878B6"/>
    <w:rsid w:val="00F906AD"/>
    <w:rsid w:val="00F94E29"/>
    <w:rsid w:val="00F9559E"/>
    <w:rsid w:val="00F958B3"/>
    <w:rsid w:val="00F9613C"/>
    <w:rsid w:val="00F96BE4"/>
    <w:rsid w:val="00FA10C8"/>
    <w:rsid w:val="00FA2198"/>
    <w:rsid w:val="00FA3D93"/>
    <w:rsid w:val="00FA624A"/>
    <w:rsid w:val="00FA7509"/>
    <w:rsid w:val="00FB05BF"/>
    <w:rsid w:val="00FB0C71"/>
    <w:rsid w:val="00FB11FB"/>
    <w:rsid w:val="00FB358B"/>
    <w:rsid w:val="00FB3634"/>
    <w:rsid w:val="00FB3F2D"/>
    <w:rsid w:val="00FB4403"/>
    <w:rsid w:val="00FB4988"/>
    <w:rsid w:val="00FC20D4"/>
    <w:rsid w:val="00FC3B6D"/>
    <w:rsid w:val="00FC3E8F"/>
    <w:rsid w:val="00FD169A"/>
    <w:rsid w:val="00FD322D"/>
    <w:rsid w:val="00FD40F0"/>
    <w:rsid w:val="00FD4CD8"/>
    <w:rsid w:val="00FD53D3"/>
    <w:rsid w:val="00FD5C94"/>
    <w:rsid w:val="00FD77C4"/>
    <w:rsid w:val="00FE3026"/>
    <w:rsid w:val="00FE3D83"/>
    <w:rsid w:val="00FE5813"/>
    <w:rsid w:val="00FE5B01"/>
    <w:rsid w:val="00FE705F"/>
    <w:rsid w:val="00FE7270"/>
    <w:rsid w:val="00FF0EB8"/>
    <w:rsid w:val="00FF1B93"/>
    <w:rsid w:val="00FF24FB"/>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o:shapelayout v:ext="edit">
      <o:idmap v:ext="edit" data="1"/>
    </o:shapelayout>
  </w:shapeDefaults>
  <w:decimalSymbol w:val="."/>
  <w:listSeparator w:val=","/>
  <w14:docId w14:val="762AF596"/>
  <w15:docId w15:val="{92C29112-B45A-43C0-8DC7-8D1145EF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18"/>
    </w:rPr>
  </w:style>
  <w:style w:type="paragraph" w:styleId="Heading1">
    <w:name w:val="heading 1"/>
    <w:basedOn w:val="Normal"/>
    <w:next w:val="Normal"/>
    <w:qFormat/>
    <w:rsid w:val="00A002F6"/>
    <w:pPr>
      <w:keepNext/>
      <w:outlineLvl w:val="0"/>
    </w:pPr>
    <w:rPr>
      <w:b/>
      <w:sz w:val="22"/>
    </w:rPr>
  </w:style>
  <w:style w:type="paragraph" w:styleId="Heading2">
    <w:name w:val="heading 2"/>
    <w:basedOn w:val="Normal"/>
    <w:next w:val="Normal"/>
    <w:link w:val="Heading2Char"/>
    <w:unhideWhenUsed/>
    <w:qFormat/>
    <w:rsid w:val="00C54DA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12B7E"/>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12B7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32"/>
    </w:rPr>
  </w:style>
  <w:style w:type="paragraph" w:styleId="ListParagraph">
    <w:name w:val="List Paragraph"/>
    <w:basedOn w:val="Normal"/>
    <w:link w:val="ListParagraphChar"/>
    <w:uiPriority w:val="34"/>
    <w:qFormat/>
    <w:rsid w:val="00E75ADF"/>
    <w:pPr>
      <w:ind w:left="720"/>
    </w:pPr>
  </w:style>
  <w:style w:type="paragraph" w:styleId="BalloonText">
    <w:name w:val="Balloon Text"/>
    <w:basedOn w:val="Normal"/>
    <w:link w:val="BalloonTextChar"/>
    <w:uiPriority w:val="99"/>
    <w:rsid w:val="00854E0F"/>
    <w:rPr>
      <w:rFonts w:ascii="Tahoma" w:hAnsi="Tahoma" w:cs="Tahoma"/>
      <w:sz w:val="16"/>
      <w:szCs w:val="16"/>
    </w:rPr>
  </w:style>
  <w:style w:type="character" w:customStyle="1" w:styleId="BalloonTextChar">
    <w:name w:val="Balloon Text Char"/>
    <w:link w:val="BalloonText"/>
    <w:uiPriority w:val="99"/>
    <w:rsid w:val="00854E0F"/>
    <w:rPr>
      <w:rFonts w:ascii="Tahoma" w:hAnsi="Tahoma" w:cs="Tahoma"/>
      <w:sz w:val="16"/>
      <w:szCs w:val="16"/>
      <w:lang w:eastAsia="en-US"/>
    </w:rPr>
  </w:style>
  <w:style w:type="character" w:customStyle="1" w:styleId="FooterChar">
    <w:name w:val="Footer Char"/>
    <w:link w:val="Footer"/>
    <w:uiPriority w:val="99"/>
    <w:rsid w:val="00EC5D56"/>
    <w:rPr>
      <w:lang w:eastAsia="en-US"/>
    </w:rPr>
  </w:style>
  <w:style w:type="character" w:customStyle="1" w:styleId="Heading2Char">
    <w:name w:val="Heading 2 Char"/>
    <w:link w:val="Heading2"/>
    <w:rsid w:val="00C54DAF"/>
    <w:rPr>
      <w:rFonts w:ascii="Cambria" w:eastAsia="Times New Roman" w:hAnsi="Cambria" w:cs="Times New Roman"/>
      <w:b/>
      <w:bCs/>
      <w:i/>
      <w:iCs/>
      <w:sz w:val="28"/>
      <w:szCs w:val="28"/>
    </w:rPr>
  </w:style>
  <w:style w:type="table" w:styleId="TableGrid">
    <w:name w:val="Table Grid"/>
    <w:basedOn w:val="TableNormal"/>
    <w:uiPriority w:val="39"/>
    <w:rsid w:val="00C54DA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54DAF"/>
    <w:rPr>
      <w:sz w:val="18"/>
    </w:rPr>
  </w:style>
  <w:style w:type="paragraph" w:styleId="NoSpacing">
    <w:name w:val="No Spacing"/>
    <w:uiPriority w:val="1"/>
    <w:qFormat/>
    <w:rsid w:val="00C54DAF"/>
    <w:rPr>
      <w:rFonts w:eastAsia="Calibri"/>
      <w:sz w:val="18"/>
      <w:szCs w:val="22"/>
    </w:rPr>
  </w:style>
  <w:style w:type="character" w:styleId="Hyperlink">
    <w:name w:val="Hyperlink"/>
    <w:uiPriority w:val="99"/>
    <w:unhideWhenUsed/>
    <w:rsid w:val="00C54DAF"/>
    <w:rPr>
      <w:color w:val="0000FF"/>
      <w:u w:val="single"/>
    </w:rPr>
  </w:style>
  <w:style w:type="paragraph" w:customStyle="1" w:styleId="Default">
    <w:name w:val="Default"/>
    <w:rsid w:val="00C54DAF"/>
    <w:pPr>
      <w:autoSpaceDE w:val="0"/>
      <w:autoSpaceDN w:val="0"/>
      <w:adjustRightInd w:val="0"/>
    </w:pPr>
    <w:rPr>
      <w:rFonts w:ascii="Times New Roman" w:eastAsia="Calibri" w:hAnsi="Times New Roman"/>
      <w:color w:val="000000"/>
      <w:sz w:val="24"/>
      <w:szCs w:val="24"/>
    </w:rPr>
  </w:style>
  <w:style w:type="character" w:styleId="CommentReference">
    <w:name w:val="annotation reference"/>
    <w:uiPriority w:val="99"/>
    <w:unhideWhenUsed/>
    <w:rsid w:val="00C54DAF"/>
    <w:rPr>
      <w:sz w:val="16"/>
      <w:szCs w:val="16"/>
    </w:rPr>
  </w:style>
  <w:style w:type="paragraph" w:styleId="CommentText">
    <w:name w:val="annotation text"/>
    <w:basedOn w:val="Normal"/>
    <w:link w:val="CommentTextChar"/>
    <w:uiPriority w:val="99"/>
    <w:unhideWhenUsed/>
    <w:rsid w:val="00C54DAF"/>
    <w:pPr>
      <w:spacing w:after="200" w:line="276" w:lineRule="auto"/>
    </w:pPr>
    <w:rPr>
      <w:rFonts w:eastAsia="Calibri"/>
      <w:sz w:val="20"/>
    </w:rPr>
  </w:style>
  <w:style w:type="character" w:customStyle="1" w:styleId="CommentTextChar">
    <w:name w:val="Comment Text Char"/>
    <w:link w:val="CommentText"/>
    <w:uiPriority w:val="99"/>
    <w:rsid w:val="00C54DAF"/>
    <w:rPr>
      <w:rFonts w:eastAsia="Calibri"/>
    </w:rPr>
  </w:style>
  <w:style w:type="paragraph" w:styleId="CommentSubject">
    <w:name w:val="annotation subject"/>
    <w:basedOn w:val="CommentText"/>
    <w:next w:val="CommentText"/>
    <w:link w:val="CommentSubjectChar"/>
    <w:uiPriority w:val="99"/>
    <w:unhideWhenUsed/>
    <w:rsid w:val="00C54DAF"/>
    <w:rPr>
      <w:b/>
      <w:bCs/>
    </w:rPr>
  </w:style>
  <w:style w:type="character" w:customStyle="1" w:styleId="CommentSubjectChar">
    <w:name w:val="Comment Subject Char"/>
    <w:link w:val="CommentSubject"/>
    <w:uiPriority w:val="99"/>
    <w:rsid w:val="00C54DAF"/>
    <w:rPr>
      <w:rFonts w:eastAsia="Calibri"/>
      <w:b/>
      <w:bCs/>
    </w:rPr>
  </w:style>
  <w:style w:type="character" w:customStyle="1" w:styleId="Heading3Char">
    <w:name w:val="Heading 3 Char"/>
    <w:link w:val="Heading3"/>
    <w:semiHidden/>
    <w:rsid w:val="00A12B7E"/>
    <w:rPr>
      <w:rFonts w:ascii="Cambria" w:eastAsia="Times New Roman" w:hAnsi="Cambria" w:cs="Times New Roman"/>
      <w:b/>
      <w:bCs/>
      <w:sz w:val="26"/>
      <w:szCs w:val="26"/>
    </w:rPr>
  </w:style>
  <w:style w:type="character" w:customStyle="1" w:styleId="Heading4Char">
    <w:name w:val="Heading 4 Char"/>
    <w:link w:val="Heading4"/>
    <w:uiPriority w:val="99"/>
    <w:rsid w:val="00A12B7E"/>
    <w:rPr>
      <w:rFonts w:ascii="Calibri" w:eastAsia="Times New Roman" w:hAnsi="Calibri" w:cs="Times New Roman"/>
      <w:b/>
      <w:bCs/>
      <w:sz w:val="28"/>
      <w:szCs w:val="28"/>
    </w:rPr>
  </w:style>
  <w:style w:type="paragraph" w:styleId="TOCHeading">
    <w:name w:val="TOC Heading"/>
    <w:basedOn w:val="Heading1"/>
    <w:next w:val="Normal"/>
    <w:uiPriority w:val="39"/>
    <w:semiHidden/>
    <w:unhideWhenUsed/>
    <w:qFormat/>
    <w:rsid w:val="00237267"/>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rsid w:val="00237267"/>
    <w:pPr>
      <w:spacing w:after="100"/>
    </w:pPr>
  </w:style>
  <w:style w:type="paragraph" w:styleId="TOC2">
    <w:name w:val="toc 2"/>
    <w:basedOn w:val="Normal"/>
    <w:next w:val="Normal"/>
    <w:autoRedefine/>
    <w:uiPriority w:val="39"/>
    <w:rsid w:val="00237267"/>
    <w:pPr>
      <w:spacing w:after="100"/>
      <w:ind w:left="180"/>
    </w:pPr>
  </w:style>
  <w:style w:type="paragraph" w:styleId="TOC3">
    <w:name w:val="toc 3"/>
    <w:basedOn w:val="Normal"/>
    <w:next w:val="Normal"/>
    <w:autoRedefine/>
    <w:uiPriority w:val="39"/>
    <w:rsid w:val="00237267"/>
    <w:pPr>
      <w:spacing w:after="100"/>
      <w:ind w:left="360"/>
    </w:pPr>
  </w:style>
  <w:style w:type="paragraph" w:styleId="TOC4">
    <w:name w:val="toc 4"/>
    <w:basedOn w:val="Normal"/>
    <w:next w:val="Normal"/>
    <w:autoRedefine/>
    <w:uiPriority w:val="39"/>
    <w:unhideWhenUsed/>
    <w:rsid w:val="0023726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726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726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726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726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7267"/>
    <w:pPr>
      <w:spacing w:after="100" w:line="276" w:lineRule="auto"/>
      <w:ind w:left="1760"/>
    </w:pPr>
    <w:rPr>
      <w:rFonts w:asciiTheme="minorHAnsi" w:eastAsiaTheme="minorEastAsia" w:hAnsiTheme="minorHAnsi" w:cstheme="minorBidi"/>
      <w:sz w:val="22"/>
      <w:szCs w:val="22"/>
    </w:rPr>
  </w:style>
  <w:style w:type="paragraph" w:customStyle="1" w:styleId="09-Bodytext">
    <w:name w:val="09-Body text"/>
    <w:basedOn w:val="Normal"/>
    <w:qFormat/>
    <w:rsid w:val="007E61C9"/>
    <w:pPr>
      <w:spacing w:before="160" w:line="320" w:lineRule="atLeast"/>
      <w:ind w:left="454"/>
    </w:pPr>
    <w:rPr>
      <w:sz w:val="22"/>
      <w:szCs w:val="22"/>
      <w:lang w:eastAsia="en-US"/>
    </w:rPr>
  </w:style>
  <w:style w:type="paragraph" w:customStyle="1" w:styleId="16-Subhead2">
    <w:name w:val="16-Subhead 2"/>
    <w:basedOn w:val="Normal"/>
    <w:next w:val="Normal"/>
    <w:qFormat/>
    <w:rsid w:val="007E61C9"/>
    <w:pPr>
      <w:keepNext/>
      <w:keepLines/>
      <w:spacing w:before="280" w:after="140"/>
      <w:outlineLvl w:val="2"/>
    </w:pPr>
    <w:rPr>
      <w:b/>
      <w:color w:val="7F7F7F" w:themeColor="text1" w:themeTint="80"/>
      <w:sz w:val="26"/>
      <w:szCs w:val="26"/>
      <w:lang w:eastAsia="en-US"/>
    </w:rPr>
  </w:style>
  <w:style w:type="paragraph" w:customStyle="1" w:styleId="11-Bullet1">
    <w:name w:val="11-Bullet 1"/>
    <w:basedOn w:val="09-Bodytext"/>
    <w:uiPriority w:val="99"/>
    <w:qFormat/>
    <w:rsid w:val="007E61C9"/>
    <w:pPr>
      <w:numPr>
        <w:numId w:val="34"/>
      </w:numPr>
      <w:tabs>
        <w:tab w:val="left" w:pos="907"/>
      </w:tabs>
      <w:spacing w:before="80"/>
    </w:pPr>
  </w:style>
  <w:style w:type="character" w:customStyle="1" w:styleId="01-Bold">
    <w:name w:val="01-Bold"/>
    <w:basedOn w:val="DefaultParagraphFont"/>
    <w:uiPriority w:val="1"/>
    <w:qFormat/>
    <w:rsid w:val="007E61C9"/>
    <w:rPr>
      <w:b/>
    </w:rPr>
  </w:style>
  <w:style w:type="character" w:customStyle="1" w:styleId="04-Normalcharacter">
    <w:name w:val="04-Normal character"/>
    <w:uiPriority w:val="1"/>
    <w:qFormat/>
    <w:rsid w:val="007E61C9"/>
  </w:style>
  <w:style w:type="character" w:styleId="FollowedHyperlink">
    <w:name w:val="FollowedHyperlink"/>
    <w:basedOn w:val="DefaultParagraphFont"/>
    <w:semiHidden/>
    <w:unhideWhenUsed/>
    <w:rsid w:val="00F006D3"/>
    <w:rPr>
      <w:color w:val="800080" w:themeColor="followedHyperlink"/>
      <w:u w:val="single"/>
    </w:rPr>
  </w:style>
  <w:style w:type="paragraph" w:styleId="BodyText">
    <w:name w:val="Body Text"/>
    <w:basedOn w:val="Normal"/>
    <w:link w:val="BodyTextChar"/>
    <w:semiHidden/>
    <w:rsid w:val="00553E8A"/>
    <w:pPr>
      <w:jc w:val="both"/>
    </w:pPr>
    <w:rPr>
      <w:rFonts w:cs="Arial"/>
      <w:sz w:val="24"/>
      <w:szCs w:val="24"/>
      <w:lang w:eastAsia="en-US"/>
    </w:rPr>
  </w:style>
  <w:style w:type="character" w:customStyle="1" w:styleId="BodyTextChar">
    <w:name w:val="Body Text Char"/>
    <w:basedOn w:val="DefaultParagraphFont"/>
    <w:link w:val="BodyText"/>
    <w:semiHidden/>
    <w:rsid w:val="00553E8A"/>
    <w:rPr>
      <w:rFonts w:cs="Arial"/>
      <w:sz w:val="24"/>
      <w:szCs w:val="24"/>
      <w:lang w:eastAsia="en-US"/>
    </w:rPr>
  </w:style>
  <w:style w:type="paragraph" w:styleId="BodyText3">
    <w:name w:val="Body Text 3"/>
    <w:basedOn w:val="Normal"/>
    <w:link w:val="BodyText3Char"/>
    <w:semiHidden/>
    <w:rsid w:val="00553E8A"/>
    <w:pPr>
      <w:jc w:val="both"/>
    </w:pPr>
    <w:rPr>
      <w:rFonts w:cs="Arial"/>
      <w:b/>
      <w:bCs/>
      <w:sz w:val="24"/>
      <w:szCs w:val="24"/>
      <w:lang w:eastAsia="en-US"/>
    </w:rPr>
  </w:style>
  <w:style w:type="character" w:customStyle="1" w:styleId="BodyText3Char">
    <w:name w:val="Body Text 3 Char"/>
    <w:basedOn w:val="DefaultParagraphFont"/>
    <w:link w:val="BodyText3"/>
    <w:semiHidden/>
    <w:rsid w:val="00553E8A"/>
    <w:rPr>
      <w:rFonts w:cs="Arial"/>
      <w:b/>
      <w:bCs/>
      <w:sz w:val="24"/>
      <w:szCs w:val="24"/>
      <w:lang w:eastAsia="en-US"/>
    </w:rPr>
  </w:style>
  <w:style w:type="character" w:customStyle="1" w:styleId="ListParagraphChar">
    <w:name w:val="List Paragraph Char"/>
    <w:link w:val="ListParagraph"/>
    <w:uiPriority w:val="34"/>
    <w:locked/>
    <w:rsid w:val="00553E8A"/>
    <w:rPr>
      <w:sz w:val="18"/>
    </w:rPr>
  </w:style>
  <w:style w:type="character" w:styleId="Emphasis">
    <w:name w:val="Emphasis"/>
    <w:basedOn w:val="DefaultParagraphFont"/>
    <w:qFormat/>
    <w:rsid w:val="003028F3"/>
    <w:rPr>
      <w:i/>
      <w:iCs/>
    </w:rPr>
  </w:style>
  <w:style w:type="paragraph" w:customStyle="1" w:styleId="15-Subhead1">
    <w:name w:val="15-Subhead 1"/>
    <w:basedOn w:val="09-Bodytext"/>
    <w:next w:val="Normal"/>
    <w:qFormat/>
    <w:rsid w:val="000921C4"/>
    <w:pPr>
      <w:keepNext/>
      <w:spacing w:before="280" w:after="140" w:line="360" w:lineRule="exact"/>
      <w:ind w:left="0"/>
      <w:outlineLvl w:val="1"/>
    </w:pPr>
    <w:rPr>
      <w:b/>
      <w:color w:val="00607A"/>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566">
      <w:bodyDiv w:val="1"/>
      <w:marLeft w:val="0"/>
      <w:marRight w:val="0"/>
      <w:marTop w:val="0"/>
      <w:marBottom w:val="0"/>
      <w:divBdr>
        <w:top w:val="none" w:sz="0" w:space="0" w:color="auto"/>
        <w:left w:val="none" w:sz="0" w:space="0" w:color="auto"/>
        <w:bottom w:val="none" w:sz="0" w:space="0" w:color="auto"/>
        <w:right w:val="none" w:sz="0" w:space="0" w:color="auto"/>
      </w:divBdr>
    </w:div>
    <w:div w:id="9112782">
      <w:bodyDiv w:val="1"/>
      <w:marLeft w:val="0"/>
      <w:marRight w:val="0"/>
      <w:marTop w:val="0"/>
      <w:marBottom w:val="0"/>
      <w:divBdr>
        <w:top w:val="none" w:sz="0" w:space="0" w:color="auto"/>
        <w:left w:val="none" w:sz="0" w:space="0" w:color="auto"/>
        <w:bottom w:val="none" w:sz="0" w:space="0" w:color="auto"/>
        <w:right w:val="none" w:sz="0" w:space="0" w:color="auto"/>
      </w:divBdr>
    </w:div>
    <w:div w:id="37438698">
      <w:bodyDiv w:val="1"/>
      <w:marLeft w:val="0"/>
      <w:marRight w:val="0"/>
      <w:marTop w:val="0"/>
      <w:marBottom w:val="0"/>
      <w:divBdr>
        <w:top w:val="none" w:sz="0" w:space="0" w:color="auto"/>
        <w:left w:val="none" w:sz="0" w:space="0" w:color="auto"/>
        <w:bottom w:val="none" w:sz="0" w:space="0" w:color="auto"/>
        <w:right w:val="none" w:sz="0" w:space="0" w:color="auto"/>
      </w:divBdr>
    </w:div>
    <w:div w:id="39212385">
      <w:bodyDiv w:val="1"/>
      <w:marLeft w:val="0"/>
      <w:marRight w:val="0"/>
      <w:marTop w:val="0"/>
      <w:marBottom w:val="0"/>
      <w:divBdr>
        <w:top w:val="none" w:sz="0" w:space="0" w:color="auto"/>
        <w:left w:val="none" w:sz="0" w:space="0" w:color="auto"/>
        <w:bottom w:val="none" w:sz="0" w:space="0" w:color="auto"/>
        <w:right w:val="none" w:sz="0" w:space="0" w:color="auto"/>
      </w:divBdr>
    </w:div>
    <w:div w:id="40905964">
      <w:bodyDiv w:val="1"/>
      <w:marLeft w:val="0"/>
      <w:marRight w:val="0"/>
      <w:marTop w:val="0"/>
      <w:marBottom w:val="0"/>
      <w:divBdr>
        <w:top w:val="none" w:sz="0" w:space="0" w:color="auto"/>
        <w:left w:val="none" w:sz="0" w:space="0" w:color="auto"/>
        <w:bottom w:val="none" w:sz="0" w:space="0" w:color="auto"/>
        <w:right w:val="none" w:sz="0" w:space="0" w:color="auto"/>
      </w:divBdr>
    </w:div>
    <w:div w:id="46342566">
      <w:bodyDiv w:val="1"/>
      <w:marLeft w:val="0"/>
      <w:marRight w:val="0"/>
      <w:marTop w:val="0"/>
      <w:marBottom w:val="0"/>
      <w:divBdr>
        <w:top w:val="none" w:sz="0" w:space="0" w:color="auto"/>
        <w:left w:val="none" w:sz="0" w:space="0" w:color="auto"/>
        <w:bottom w:val="none" w:sz="0" w:space="0" w:color="auto"/>
        <w:right w:val="none" w:sz="0" w:space="0" w:color="auto"/>
      </w:divBdr>
    </w:div>
    <w:div w:id="50276706">
      <w:bodyDiv w:val="1"/>
      <w:marLeft w:val="0"/>
      <w:marRight w:val="0"/>
      <w:marTop w:val="0"/>
      <w:marBottom w:val="0"/>
      <w:divBdr>
        <w:top w:val="none" w:sz="0" w:space="0" w:color="auto"/>
        <w:left w:val="none" w:sz="0" w:space="0" w:color="auto"/>
        <w:bottom w:val="none" w:sz="0" w:space="0" w:color="auto"/>
        <w:right w:val="none" w:sz="0" w:space="0" w:color="auto"/>
      </w:divBdr>
    </w:div>
    <w:div w:id="53237723">
      <w:bodyDiv w:val="1"/>
      <w:marLeft w:val="0"/>
      <w:marRight w:val="0"/>
      <w:marTop w:val="0"/>
      <w:marBottom w:val="0"/>
      <w:divBdr>
        <w:top w:val="none" w:sz="0" w:space="0" w:color="auto"/>
        <w:left w:val="none" w:sz="0" w:space="0" w:color="auto"/>
        <w:bottom w:val="none" w:sz="0" w:space="0" w:color="auto"/>
        <w:right w:val="none" w:sz="0" w:space="0" w:color="auto"/>
      </w:divBdr>
    </w:div>
    <w:div w:id="61758010">
      <w:bodyDiv w:val="1"/>
      <w:marLeft w:val="0"/>
      <w:marRight w:val="0"/>
      <w:marTop w:val="0"/>
      <w:marBottom w:val="0"/>
      <w:divBdr>
        <w:top w:val="none" w:sz="0" w:space="0" w:color="auto"/>
        <w:left w:val="none" w:sz="0" w:space="0" w:color="auto"/>
        <w:bottom w:val="none" w:sz="0" w:space="0" w:color="auto"/>
        <w:right w:val="none" w:sz="0" w:space="0" w:color="auto"/>
      </w:divBdr>
    </w:div>
    <w:div w:id="63573184">
      <w:bodyDiv w:val="1"/>
      <w:marLeft w:val="0"/>
      <w:marRight w:val="0"/>
      <w:marTop w:val="0"/>
      <w:marBottom w:val="0"/>
      <w:divBdr>
        <w:top w:val="none" w:sz="0" w:space="0" w:color="auto"/>
        <w:left w:val="none" w:sz="0" w:space="0" w:color="auto"/>
        <w:bottom w:val="none" w:sz="0" w:space="0" w:color="auto"/>
        <w:right w:val="none" w:sz="0" w:space="0" w:color="auto"/>
      </w:divBdr>
    </w:div>
    <w:div w:id="69086847">
      <w:bodyDiv w:val="1"/>
      <w:marLeft w:val="0"/>
      <w:marRight w:val="0"/>
      <w:marTop w:val="0"/>
      <w:marBottom w:val="0"/>
      <w:divBdr>
        <w:top w:val="none" w:sz="0" w:space="0" w:color="auto"/>
        <w:left w:val="none" w:sz="0" w:space="0" w:color="auto"/>
        <w:bottom w:val="none" w:sz="0" w:space="0" w:color="auto"/>
        <w:right w:val="none" w:sz="0" w:space="0" w:color="auto"/>
      </w:divBdr>
    </w:div>
    <w:div w:id="76442373">
      <w:bodyDiv w:val="1"/>
      <w:marLeft w:val="0"/>
      <w:marRight w:val="0"/>
      <w:marTop w:val="0"/>
      <w:marBottom w:val="0"/>
      <w:divBdr>
        <w:top w:val="none" w:sz="0" w:space="0" w:color="auto"/>
        <w:left w:val="none" w:sz="0" w:space="0" w:color="auto"/>
        <w:bottom w:val="none" w:sz="0" w:space="0" w:color="auto"/>
        <w:right w:val="none" w:sz="0" w:space="0" w:color="auto"/>
      </w:divBdr>
    </w:div>
    <w:div w:id="80295359">
      <w:bodyDiv w:val="1"/>
      <w:marLeft w:val="0"/>
      <w:marRight w:val="0"/>
      <w:marTop w:val="0"/>
      <w:marBottom w:val="0"/>
      <w:divBdr>
        <w:top w:val="none" w:sz="0" w:space="0" w:color="auto"/>
        <w:left w:val="none" w:sz="0" w:space="0" w:color="auto"/>
        <w:bottom w:val="none" w:sz="0" w:space="0" w:color="auto"/>
        <w:right w:val="none" w:sz="0" w:space="0" w:color="auto"/>
      </w:divBdr>
    </w:div>
    <w:div w:id="85854701">
      <w:bodyDiv w:val="1"/>
      <w:marLeft w:val="0"/>
      <w:marRight w:val="0"/>
      <w:marTop w:val="0"/>
      <w:marBottom w:val="0"/>
      <w:divBdr>
        <w:top w:val="none" w:sz="0" w:space="0" w:color="auto"/>
        <w:left w:val="none" w:sz="0" w:space="0" w:color="auto"/>
        <w:bottom w:val="none" w:sz="0" w:space="0" w:color="auto"/>
        <w:right w:val="none" w:sz="0" w:space="0" w:color="auto"/>
      </w:divBdr>
    </w:div>
    <w:div w:id="100564803">
      <w:bodyDiv w:val="1"/>
      <w:marLeft w:val="0"/>
      <w:marRight w:val="0"/>
      <w:marTop w:val="0"/>
      <w:marBottom w:val="0"/>
      <w:divBdr>
        <w:top w:val="none" w:sz="0" w:space="0" w:color="auto"/>
        <w:left w:val="none" w:sz="0" w:space="0" w:color="auto"/>
        <w:bottom w:val="none" w:sz="0" w:space="0" w:color="auto"/>
        <w:right w:val="none" w:sz="0" w:space="0" w:color="auto"/>
      </w:divBdr>
    </w:div>
    <w:div w:id="102847608">
      <w:bodyDiv w:val="1"/>
      <w:marLeft w:val="0"/>
      <w:marRight w:val="0"/>
      <w:marTop w:val="0"/>
      <w:marBottom w:val="0"/>
      <w:divBdr>
        <w:top w:val="none" w:sz="0" w:space="0" w:color="auto"/>
        <w:left w:val="none" w:sz="0" w:space="0" w:color="auto"/>
        <w:bottom w:val="none" w:sz="0" w:space="0" w:color="auto"/>
        <w:right w:val="none" w:sz="0" w:space="0" w:color="auto"/>
      </w:divBdr>
    </w:div>
    <w:div w:id="111172189">
      <w:bodyDiv w:val="1"/>
      <w:marLeft w:val="0"/>
      <w:marRight w:val="0"/>
      <w:marTop w:val="0"/>
      <w:marBottom w:val="0"/>
      <w:divBdr>
        <w:top w:val="none" w:sz="0" w:space="0" w:color="auto"/>
        <w:left w:val="none" w:sz="0" w:space="0" w:color="auto"/>
        <w:bottom w:val="none" w:sz="0" w:space="0" w:color="auto"/>
        <w:right w:val="none" w:sz="0" w:space="0" w:color="auto"/>
      </w:divBdr>
    </w:div>
    <w:div w:id="114452469">
      <w:bodyDiv w:val="1"/>
      <w:marLeft w:val="0"/>
      <w:marRight w:val="0"/>
      <w:marTop w:val="0"/>
      <w:marBottom w:val="0"/>
      <w:divBdr>
        <w:top w:val="none" w:sz="0" w:space="0" w:color="auto"/>
        <w:left w:val="none" w:sz="0" w:space="0" w:color="auto"/>
        <w:bottom w:val="none" w:sz="0" w:space="0" w:color="auto"/>
        <w:right w:val="none" w:sz="0" w:space="0" w:color="auto"/>
      </w:divBdr>
    </w:div>
    <w:div w:id="131559787">
      <w:bodyDiv w:val="1"/>
      <w:marLeft w:val="0"/>
      <w:marRight w:val="0"/>
      <w:marTop w:val="0"/>
      <w:marBottom w:val="0"/>
      <w:divBdr>
        <w:top w:val="none" w:sz="0" w:space="0" w:color="auto"/>
        <w:left w:val="none" w:sz="0" w:space="0" w:color="auto"/>
        <w:bottom w:val="none" w:sz="0" w:space="0" w:color="auto"/>
        <w:right w:val="none" w:sz="0" w:space="0" w:color="auto"/>
      </w:divBdr>
    </w:div>
    <w:div w:id="133832762">
      <w:bodyDiv w:val="1"/>
      <w:marLeft w:val="0"/>
      <w:marRight w:val="0"/>
      <w:marTop w:val="0"/>
      <w:marBottom w:val="0"/>
      <w:divBdr>
        <w:top w:val="none" w:sz="0" w:space="0" w:color="auto"/>
        <w:left w:val="none" w:sz="0" w:space="0" w:color="auto"/>
        <w:bottom w:val="none" w:sz="0" w:space="0" w:color="auto"/>
        <w:right w:val="none" w:sz="0" w:space="0" w:color="auto"/>
      </w:divBdr>
    </w:div>
    <w:div w:id="135337977">
      <w:bodyDiv w:val="1"/>
      <w:marLeft w:val="0"/>
      <w:marRight w:val="0"/>
      <w:marTop w:val="0"/>
      <w:marBottom w:val="0"/>
      <w:divBdr>
        <w:top w:val="none" w:sz="0" w:space="0" w:color="auto"/>
        <w:left w:val="none" w:sz="0" w:space="0" w:color="auto"/>
        <w:bottom w:val="none" w:sz="0" w:space="0" w:color="auto"/>
        <w:right w:val="none" w:sz="0" w:space="0" w:color="auto"/>
      </w:divBdr>
    </w:div>
    <w:div w:id="167988113">
      <w:bodyDiv w:val="1"/>
      <w:marLeft w:val="0"/>
      <w:marRight w:val="0"/>
      <w:marTop w:val="0"/>
      <w:marBottom w:val="0"/>
      <w:divBdr>
        <w:top w:val="none" w:sz="0" w:space="0" w:color="auto"/>
        <w:left w:val="none" w:sz="0" w:space="0" w:color="auto"/>
        <w:bottom w:val="none" w:sz="0" w:space="0" w:color="auto"/>
        <w:right w:val="none" w:sz="0" w:space="0" w:color="auto"/>
      </w:divBdr>
    </w:div>
    <w:div w:id="184945353">
      <w:bodyDiv w:val="1"/>
      <w:marLeft w:val="0"/>
      <w:marRight w:val="0"/>
      <w:marTop w:val="0"/>
      <w:marBottom w:val="0"/>
      <w:divBdr>
        <w:top w:val="none" w:sz="0" w:space="0" w:color="auto"/>
        <w:left w:val="none" w:sz="0" w:space="0" w:color="auto"/>
        <w:bottom w:val="none" w:sz="0" w:space="0" w:color="auto"/>
        <w:right w:val="none" w:sz="0" w:space="0" w:color="auto"/>
      </w:divBdr>
    </w:div>
    <w:div w:id="190920475">
      <w:bodyDiv w:val="1"/>
      <w:marLeft w:val="0"/>
      <w:marRight w:val="0"/>
      <w:marTop w:val="0"/>
      <w:marBottom w:val="0"/>
      <w:divBdr>
        <w:top w:val="none" w:sz="0" w:space="0" w:color="auto"/>
        <w:left w:val="none" w:sz="0" w:space="0" w:color="auto"/>
        <w:bottom w:val="none" w:sz="0" w:space="0" w:color="auto"/>
        <w:right w:val="none" w:sz="0" w:space="0" w:color="auto"/>
      </w:divBdr>
    </w:div>
    <w:div w:id="204369795">
      <w:bodyDiv w:val="1"/>
      <w:marLeft w:val="0"/>
      <w:marRight w:val="0"/>
      <w:marTop w:val="0"/>
      <w:marBottom w:val="0"/>
      <w:divBdr>
        <w:top w:val="none" w:sz="0" w:space="0" w:color="auto"/>
        <w:left w:val="none" w:sz="0" w:space="0" w:color="auto"/>
        <w:bottom w:val="none" w:sz="0" w:space="0" w:color="auto"/>
        <w:right w:val="none" w:sz="0" w:space="0" w:color="auto"/>
      </w:divBdr>
    </w:div>
    <w:div w:id="219177609">
      <w:bodyDiv w:val="1"/>
      <w:marLeft w:val="0"/>
      <w:marRight w:val="0"/>
      <w:marTop w:val="0"/>
      <w:marBottom w:val="0"/>
      <w:divBdr>
        <w:top w:val="none" w:sz="0" w:space="0" w:color="auto"/>
        <w:left w:val="none" w:sz="0" w:space="0" w:color="auto"/>
        <w:bottom w:val="none" w:sz="0" w:space="0" w:color="auto"/>
        <w:right w:val="none" w:sz="0" w:space="0" w:color="auto"/>
      </w:divBdr>
    </w:div>
    <w:div w:id="220752244">
      <w:bodyDiv w:val="1"/>
      <w:marLeft w:val="0"/>
      <w:marRight w:val="0"/>
      <w:marTop w:val="0"/>
      <w:marBottom w:val="0"/>
      <w:divBdr>
        <w:top w:val="none" w:sz="0" w:space="0" w:color="auto"/>
        <w:left w:val="none" w:sz="0" w:space="0" w:color="auto"/>
        <w:bottom w:val="none" w:sz="0" w:space="0" w:color="auto"/>
        <w:right w:val="none" w:sz="0" w:space="0" w:color="auto"/>
      </w:divBdr>
    </w:div>
    <w:div w:id="226234288">
      <w:bodyDiv w:val="1"/>
      <w:marLeft w:val="0"/>
      <w:marRight w:val="0"/>
      <w:marTop w:val="0"/>
      <w:marBottom w:val="0"/>
      <w:divBdr>
        <w:top w:val="none" w:sz="0" w:space="0" w:color="auto"/>
        <w:left w:val="none" w:sz="0" w:space="0" w:color="auto"/>
        <w:bottom w:val="none" w:sz="0" w:space="0" w:color="auto"/>
        <w:right w:val="none" w:sz="0" w:space="0" w:color="auto"/>
      </w:divBdr>
    </w:div>
    <w:div w:id="231964081">
      <w:bodyDiv w:val="1"/>
      <w:marLeft w:val="0"/>
      <w:marRight w:val="0"/>
      <w:marTop w:val="0"/>
      <w:marBottom w:val="0"/>
      <w:divBdr>
        <w:top w:val="none" w:sz="0" w:space="0" w:color="auto"/>
        <w:left w:val="none" w:sz="0" w:space="0" w:color="auto"/>
        <w:bottom w:val="none" w:sz="0" w:space="0" w:color="auto"/>
        <w:right w:val="none" w:sz="0" w:space="0" w:color="auto"/>
      </w:divBdr>
    </w:div>
    <w:div w:id="235014068">
      <w:bodyDiv w:val="1"/>
      <w:marLeft w:val="0"/>
      <w:marRight w:val="0"/>
      <w:marTop w:val="0"/>
      <w:marBottom w:val="0"/>
      <w:divBdr>
        <w:top w:val="none" w:sz="0" w:space="0" w:color="auto"/>
        <w:left w:val="none" w:sz="0" w:space="0" w:color="auto"/>
        <w:bottom w:val="none" w:sz="0" w:space="0" w:color="auto"/>
        <w:right w:val="none" w:sz="0" w:space="0" w:color="auto"/>
      </w:divBdr>
    </w:div>
    <w:div w:id="243608527">
      <w:bodyDiv w:val="1"/>
      <w:marLeft w:val="0"/>
      <w:marRight w:val="0"/>
      <w:marTop w:val="0"/>
      <w:marBottom w:val="0"/>
      <w:divBdr>
        <w:top w:val="none" w:sz="0" w:space="0" w:color="auto"/>
        <w:left w:val="none" w:sz="0" w:space="0" w:color="auto"/>
        <w:bottom w:val="none" w:sz="0" w:space="0" w:color="auto"/>
        <w:right w:val="none" w:sz="0" w:space="0" w:color="auto"/>
      </w:divBdr>
    </w:div>
    <w:div w:id="253519185">
      <w:bodyDiv w:val="1"/>
      <w:marLeft w:val="0"/>
      <w:marRight w:val="0"/>
      <w:marTop w:val="0"/>
      <w:marBottom w:val="0"/>
      <w:divBdr>
        <w:top w:val="none" w:sz="0" w:space="0" w:color="auto"/>
        <w:left w:val="none" w:sz="0" w:space="0" w:color="auto"/>
        <w:bottom w:val="none" w:sz="0" w:space="0" w:color="auto"/>
        <w:right w:val="none" w:sz="0" w:space="0" w:color="auto"/>
      </w:divBdr>
    </w:div>
    <w:div w:id="272372253">
      <w:bodyDiv w:val="1"/>
      <w:marLeft w:val="0"/>
      <w:marRight w:val="0"/>
      <w:marTop w:val="0"/>
      <w:marBottom w:val="0"/>
      <w:divBdr>
        <w:top w:val="none" w:sz="0" w:space="0" w:color="auto"/>
        <w:left w:val="none" w:sz="0" w:space="0" w:color="auto"/>
        <w:bottom w:val="none" w:sz="0" w:space="0" w:color="auto"/>
        <w:right w:val="none" w:sz="0" w:space="0" w:color="auto"/>
      </w:divBdr>
    </w:div>
    <w:div w:id="280262626">
      <w:bodyDiv w:val="1"/>
      <w:marLeft w:val="0"/>
      <w:marRight w:val="0"/>
      <w:marTop w:val="0"/>
      <w:marBottom w:val="0"/>
      <w:divBdr>
        <w:top w:val="none" w:sz="0" w:space="0" w:color="auto"/>
        <w:left w:val="none" w:sz="0" w:space="0" w:color="auto"/>
        <w:bottom w:val="none" w:sz="0" w:space="0" w:color="auto"/>
        <w:right w:val="none" w:sz="0" w:space="0" w:color="auto"/>
      </w:divBdr>
    </w:div>
    <w:div w:id="319039230">
      <w:bodyDiv w:val="1"/>
      <w:marLeft w:val="0"/>
      <w:marRight w:val="0"/>
      <w:marTop w:val="0"/>
      <w:marBottom w:val="0"/>
      <w:divBdr>
        <w:top w:val="none" w:sz="0" w:space="0" w:color="auto"/>
        <w:left w:val="none" w:sz="0" w:space="0" w:color="auto"/>
        <w:bottom w:val="none" w:sz="0" w:space="0" w:color="auto"/>
        <w:right w:val="none" w:sz="0" w:space="0" w:color="auto"/>
      </w:divBdr>
    </w:div>
    <w:div w:id="328290897">
      <w:bodyDiv w:val="1"/>
      <w:marLeft w:val="0"/>
      <w:marRight w:val="0"/>
      <w:marTop w:val="0"/>
      <w:marBottom w:val="0"/>
      <w:divBdr>
        <w:top w:val="none" w:sz="0" w:space="0" w:color="auto"/>
        <w:left w:val="none" w:sz="0" w:space="0" w:color="auto"/>
        <w:bottom w:val="none" w:sz="0" w:space="0" w:color="auto"/>
        <w:right w:val="none" w:sz="0" w:space="0" w:color="auto"/>
      </w:divBdr>
    </w:div>
    <w:div w:id="359741418">
      <w:bodyDiv w:val="1"/>
      <w:marLeft w:val="0"/>
      <w:marRight w:val="0"/>
      <w:marTop w:val="0"/>
      <w:marBottom w:val="0"/>
      <w:divBdr>
        <w:top w:val="none" w:sz="0" w:space="0" w:color="auto"/>
        <w:left w:val="none" w:sz="0" w:space="0" w:color="auto"/>
        <w:bottom w:val="none" w:sz="0" w:space="0" w:color="auto"/>
        <w:right w:val="none" w:sz="0" w:space="0" w:color="auto"/>
      </w:divBdr>
    </w:div>
    <w:div w:id="363024570">
      <w:bodyDiv w:val="1"/>
      <w:marLeft w:val="0"/>
      <w:marRight w:val="0"/>
      <w:marTop w:val="0"/>
      <w:marBottom w:val="0"/>
      <w:divBdr>
        <w:top w:val="none" w:sz="0" w:space="0" w:color="auto"/>
        <w:left w:val="none" w:sz="0" w:space="0" w:color="auto"/>
        <w:bottom w:val="none" w:sz="0" w:space="0" w:color="auto"/>
        <w:right w:val="none" w:sz="0" w:space="0" w:color="auto"/>
      </w:divBdr>
    </w:div>
    <w:div w:id="363746869">
      <w:bodyDiv w:val="1"/>
      <w:marLeft w:val="0"/>
      <w:marRight w:val="0"/>
      <w:marTop w:val="0"/>
      <w:marBottom w:val="0"/>
      <w:divBdr>
        <w:top w:val="none" w:sz="0" w:space="0" w:color="auto"/>
        <w:left w:val="none" w:sz="0" w:space="0" w:color="auto"/>
        <w:bottom w:val="none" w:sz="0" w:space="0" w:color="auto"/>
        <w:right w:val="none" w:sz="0" w:space="0" w:color="auto"/>
      </w:divBdr>
    </w:div>
    <w:div w:id="370693114">
      <w:bodyDiv w:val="1"/>
      <w:marLeft w:val="0"/>
      <w:marRight w:val="0"/>
      <w:marTop w:val="0"/>
      <w:marBottom w:val="0"/>
      <w:divBdr>
        <w:top w:val="none" w:sz="0" w:space="0" w:color="auto"/>
        <w:left w:val="none" w:sz="0" w:space="0" w:color="auto"/>
        <w:bottom w:val="none" w:sz="0" w:space="0" w:color="auto"/>
        <w:right w:val="none" w:sz="0" w:space="0" w:color="auto"/>
      </w:divBdr>
    </w:div>
    <w:div w:id="371998750">
      <w:bodyDiv w:val="1"/>
      <w:marLeft w:val="0"/>
      <w:marRight w:val="0"/>
      <w:marTop w:val="0"/>
      <w:marBottom w:val="0"/>
      <w:divBdr>
        <w:top w:val="none" w:sz="0" w:space="0" w:color="auto"/>
        <w:left w:val="none" w:sz="0" w:space="0" w:color="auto"/>
        <w:bottom w:val="none" w:sz="0" w:space="0" w:color="auto"/>
        <w:right w:val="none" w:sz="0" w:space="0" w:color="auto"/>
      </w:divBdr>
    </w:div>
    <w:div w:id="378093353">
      <w:bodyDiv w:val="1"/>
      <w:marLeft w:val="0"/>
      <w:marRight w:val="0"/>
      <w:marTop w:val="0"/>
      <w:marBottom w:val="0"/>
      <w:divBdr>
        <w:top w:val="none" w:sz="0" w:space="0" w:color="auto"/>
        <w:left w:val="none" w:sz="0" w:space="0" w:color="auto"/>
        <w:bottom w:val="none" w:sz="0" w:space="0" w:color="auto"/>
        <w:right w:val="none" w:sz="0" w:space="0" w:color="auto"/>
      </w:divBdr>
    </w:div>
    <w:div w:id="384109792">
      <w:bodyDiv w:val="1"/>
      <w:marLeft w:val="0"/>
      <w:marRight w:val="0"/>
      <w:marTop w:val="0"/>
      <w:marBottom w:val="0"/>
      <w:divBdr>
        <w:top w:val="none" w:sz="0" w:space="0" w:color="auto"/>
        <w:left w:val="none" w:sz="0" w:space="0" w:color="auto"/>
        <w:bottom w:val="none" w:sz="0" w:space="0" w:color="auto"/>
        <w:right w:val="none" w:sz="0" w:space="0" w:color="auto"/>
      </w:divBdr>
    </w:div>
    <w:div w:id="401368882">
      <w:bodyDiv w:val="1"/>
      <w:marLeft w:val="0"/>
      <w:marRight w:val="0"/>
      <w:marTop w:val="0"/>
      <w:marBottom w:val="0"/>
      <w:divBdr>
        <w:top w:val="none" w:sz="0" w:space="0" w:color="auto"/>
        <w:left w:val="none" w:sz="0" w:space="0" w:color="auto"/>
        <w:bottom w:val="none" w:sz="0" w:space="0" w:color="auto"/>
        <w:right w:val="none" w:sz="0" w:space="0" w:color="auto"/>
      </w:divBdr>
    </w:div>
    <w:div w:id="423960331">
      <w:bodyDiv w:val="1"/>
      <w:marLeft w:val="0"/>
      <w:marRight w:val="0"/>
      <w:marTop w:val="0"/>
      <w:marBottom w:val="0"/>
      <w:divBdr>
        <w:top w:val="none" w:sz="0" w:space="0" w:color="auto"/>
        <w:left w:val="none" w:sz="0" w:space="0" w:color="auto"/>
        <w:bottom w:val="none" w:sz="0" w:space="0" w:color="auto"/>
        <w:right w:val="none" w:sz="0" w:space="0" w:color="auto"/>
      </w:divBdr>
    </w:div>
    <w:div w:id="447892476">
      <w:bodyDiv w:val="1"/>
      <w:marLeft w:val="0"/>
      <w:marRight w:val="0"/>
      <w:marTop w:val="0"/>
      <w:marBottom w:val="0"/>
      <w:divBdr>
        <w:top w:val="none" w:sz="0" w:space="0" w:color="auto"/>
        <w:left w:val="none" w:sz="0" w:space="0" w:color="auto"/>
        <w:bottom w:val="none" w:sz="0" w:space="0" w:color="auto"/>
        <w:right w:val="none" w:sz="0" w:space="0" w:color="auto"/>
      </w:divBdr>
    </w:div>
    <w:div w:id="451830607">
      <w:bodyDiv w:val="1"/>
      <w:marLeft w:val="0"/>
      <w:marRight w:val="0"/>
      <w:marTop w:val="0"/>
      <w:marBottom w:val="0"/>
      <w:divBdr>
        <w:top w:val="none" w:sz="0" w:space="0" w:color="auto"/>
        <w:left w:val="none" w:sz="0" w:space="0" w:color="auto"/>
        <w:bottom w:val="none" w:sz="0" w:space="0" w:color="auto"/>
        <w:right w:val="none" w:sz="0" w:space="0" w:color="auto"/>
      </w:divBdr>
    </w:div>
    <w:div w:id="453327733">
      <w:bodyDiv w:val="1"/>
      <w:marLeft w:val="0"/>
      <w:marRight w:val="0"/>
      <w:marTop w:val="0"/>
      <w:marBottom w:val="0"/>
      <w:divBdr>
        <w:top w:val="none" w:sz="0" w:space="0" w:color="auto"/>
        <w:left w:val="none" w:sz="0" w:space="0" w:color="auto"/>
        <w:bottom w:val="none" w:sz="0" w:space="0" w:color="auto"/>
        <w:right w:val="none" w:sz="0" w:space="0" w:color="auto"/>
      </w:divBdr>
    </w:div>
    <w:div w:id="463623025">
      <w:bodyDiv w:val="1"/>
      <w:marLeft w:val="0"/>
      <w:marRight w:val="0"/>
      <w:marTop w:val="0"/>
      <w:marBottom w:val="0"/>
      <w:divBdr>
        <w:top w:val="none" w:sz="0" w:space="0" w:color="auto"/>
        <w:left w:val="none" w:sz="0" w:space="0" w:color="auto"/>
        <w:bottom w:val="none" w:sz="0" w:space="0" w:color="auto"/>
        <w:right w:val="none" w:sz="0" w:space="0" w:color="auto"/>
      </w:divBdr>
    </w:div>
    <w:div w:id="465196787">
      <w:bodyDiv w:val="1"/>
      <w:marLeft w:val="0"/>
      <w:marRight w:val="0"/>
      <w:marTop w:val="0"/>
      <w:marBottom w:val="0"/>
      <w:divBdr>
        <w:top w:val="none" w:sz="0" w:space="0" w:color="auto"/>
        <w:left w:val="none" w:sz="0" w:space="0" w:color="auto"/>
        <w:bottom w:val="none" w:sz="0" w:space="0" w:color="auto"/>
        <w:right w:val="none" w:sz="0" w:space="0" w:color="auto"/>
      </w:divBdr>
    </w:div>
    <w:div w:id="472530353">
      <w:bodyDiv w:val="1"/>
      <w:marLeft w:val="0"/>
      <w:marRight w:val="0"/>
      <w:marTop w:val="0"/>
      <w:marBottom w:val="0"/>
      <w:divBdr>
        <w:top w:val="none" w:sz="0" w:space="0" w:color="auto"/>
        <w:left w:val="none" w:sz="0" w:space="0" w:color="auto"/>
        <w:bottom w:val="none" w:sz="0" w:space="0" w:color="auto"/>
        <w:right w:val="none" w:sz="0" w:space="0" w:color="auto"/>
      </w:divBdr>
    </w:div>
    <w:div w:id="486286216">
      <w:bodyDiv w:val="1"/>
      <w:marLeft w:val="0"/>
      <w:marRight w:val="0"/>
      <w:marTop w:val="0"/>
      <w:marBottom w:val="0"/>
      <w:divBdr>
        <w:top w:val="none" w:sz="0" w:space="0" w:color="auto"/>
        <w:left w:val="none" w:sz="0" w:space="0" w:color="auto"/>
        <w:bottom w:val="none" w:sz="0" w:space="0" w:color="auto"/>
        <w:right w:val="none" w:sz="0" w:space="0" w:color="auto"/>
      </w:divBdr>
    </w:div>
    <w:div w:id="486821604">
      <w:bodyDiv w:val="1"/>
      <w:marLeft w:val="0"/>
      <w:marRight w:val="0"/>
      <w:marTop w:val="0"/>
      <w:marBottom w:val="0"/>
      <w:divBdr>
        <w:top w:val="none" w:sz="0" w:space="0" w:color="auto"/>
        <w:left w:val="none" w:sz="0" w:space="0" w:color="auto"/>
        <w:bottom w:val="none" w:sz="0" w:space="0" w:color="auto"/>
        <w:right w:val="none" w:sz="0" w:space="0" w:color="auto"/>
      </w:divBdr>
    </w:div>
    <w:div w:id="499008713">
      <w:bodyDiv w:val="1"/>
      <w:marLeft w:val="0"/>
      <w:marRight w:val="0"/>
      <w:marTop w:val="0"/>
      <w:marBottom w:val="0"/>
      <w:divBdr>
        <w:top w:val="none" w:sz="0" w:space="0" w:color="auto"/>
        <w:left w:val="none" w:sz="0" w:space="0" w:color="auto"/>
        <w:bottom w:val="none" w:sz="0" w:space="0" w:color="auto"/>
        <w:right w:val="none" w:sz="0" w:space="0" w:color="auto"/>
      </w:divBdr>
    </w:div>
    <w:div w:id="504784651">
      <w:bodyDiv w:val="1"/>
      <w:marLeft w:val="0"/>
      <w:marRight w:val="0"/>
      <w:marTop w:val="0"/>
      <w:marBottom w:val="0"/>
      <w:divBdr>
        <w:top w:val="none" w:sz="0" w:space="0" w:color="auto"/>
        <w:left w:val="none" w:sz="0" w:space="0" w:color="auto"/>
        <w:bottom w:val="none" w:sz="0" w:space="0" w:color="auto"/>
        <w:right w:val="none" w:sz="0" w:space="0" w:color="auto"/>
      </w:divBdr>
    </w:div>
    <w:div w:id="511377959">
      <w:bodyDiv w:val="1"/>
      <w:marLeft w:val="0"/>
      <w:marRight w:val="0"/>
      <w:marTop w:val="0"/>
      <w:marBottom w:val="0"/>
      <w:divBdr>
        <w:top w:val="none" w:sz="0" w:space="0" w:color="auto"/>
        <w:left w:val="none" w:sz="0" w:space="0" w:color="auto"/>
        <w:bottom w:val="none" w:sz="0" w:space="0" w:color="auto"/>
        <w:right w:val="none" w:sz="0" w:space="0" w:color="auto"/>
      </w:divBdr>
    </w:div>
    <w:div w:id="514735760">
      <w:bodyDiv w:val="1"/>
      <w:marLeft w:val="0"/>
      <w:marRight w:val="0"/>
      <w:marTop w:val="0"/>
      <w:marBottom w:val="0"/>
      <w:divBdr>
        <w:top w:val="none" w:sz="0" w:space="0" w:color="auto"/>
        <w:left w:val="none" w:sz="0" w:space="0" w:color="auto"/>
        <w:bottom w:val="none" w:sz="0" w:space="0" w:color="auto"/>
        <w:right w:val="none" w:sz="0" w:space="0" w:color="auto"/>
      </w:divBdr>
    </w:div>
    <w:div w:id="514851037">
      <w:bodyDiv w:val="1"/>
      <w:marLeft w:val="0"/>
      <w:marRight w:val="0"/>
      <w:marTop w:val="0"/>
      <w:marBottom w:val="0"/>
      <w:divBdr>
        <w:top w:val="none" w:sz="0" w:space="0" w:color="auto"/>
        <w:left w:val="none" w:sz="0" w:space="0" w:color="auto"/>
        <w:bottom w:val="none" w:sz="0" w:space="0" w:color="auto"/>
        <w:right w:val="none" w:sz="0" w:space="0" w:color="auto"/>
      </w:divBdr>
    </w:div>
    <w:div w:id="515576599">
      <w:bodyDiv w:val="1"/>
      <w:marLeft w:val="0"/>
      <w:marRight w:val="0"/>
      <w:marTop w:val="0"/>
      <w:marBottom w:val="0"/>
      <w:divBdr>
        <w:top w:val="none" w:sz="0" w:space="0" w:color="auto"/>
        <w:left w:val="none" w:sz="0" w:space="0" w:color="auto"/>
        <w:bottom w:val="none" w:sz="0" w:space="0" w:color="auto"/>
        <w:right w:val="none" w:sz="0" w:space="0" w:color="auto"/>
      </w:divBdr>
    </w:div>
    <w:div w:id="515922090">
      <w:bodyDiv w:val="1"/>
      <w:marLeft w:val="0"/>
      <w:marRight w:val="0"/>
      <w:marTop w:val="0"/>
      <w:marBottom w:val="0"/>
      <w:divBdr>
        <w:top w:val="none" w:sz="0" w:space="0" w:color="auto"/>
        <w:left w:val="none" w:sz="0" w:space="0" w:color="auto"/>
        <w:bottom w:val="none" w:sz="0" w:space="0" w:color="auto"/>
        <w:right w:val="none" w:sz="0" w:space="0" w:color="auto"/>
      </w:divBdr>
    </w:div>
    <w:div w:id="520319375">
      <w:bodyDiv w:val="1"/>
      <w:marLeft w:val="0"/>
      <w:marRight w:val="0"/>
      <w:marTop w:val="0"/>
      <w:marBottom w:val="0"/>
      <w:divBdr>
        <w:top w:val="none" w:sz="0" w:space="0" w:color="auto"/>
        <w:left w:val="none" w:sz="0" w:space="0" w:color="auto"/>
        <w:bottom w:val="none" w:sz="0" w:space="0" w:color="auto"/>
        <w:right w:val="none" w:sz="0" w:space="0" w:color="auto"/>
      </w:divBdr>
    </w:div>
    <w:div w:id="547299313">
      <w:bodyDiv w:val="1"/>
      <w:marLeft w:val="0"/>
      <w:marRight w:val="0"/>
      <w:marTop w:val="0"/>
      <w:marBottom w:val="0"/>
      <w:divBdr>
        <w:top w:val="none" w:sz="0" w:space="0" w:color="auto"/>
        <w:left w:val="none" w:sz="0" w:space="0" w:color="auto"/>
        <w:bottom w:val="none" w:sz="0" w:space="0" w:color="auto"/>
        <w:right w:val="none" w:sz="0" w:space="0" w:color="auto"/>
      </w:divBdr>
    </w:div>
    <w:div w:id="554781240">
      <w:bodyDiv w:val="1"/>
      <w:marLeft w:val="0"/>
      <w:marRight w:val="0"/>
      <w:marTop w:val="0"/>
      <w:marBottom w:val="0"/>
      <w:divBdr>
        <w:top w:val="none" w:sz="0" w:space="0" w:color="auto"/>
        <w:left w:val="none" w:sz="0" w:space="0" w:color="auto"/>
        <w:bottom w:val="none" w:sz="0" w:space="0" w:color="auto"/>
        <w:right w:val="none" w:sz="0" w:space="0" w:color="auto"/>
      </w:divBdr>
    </w:div>
    <w:div w:id="557085957">
      <w:bodyDiv w:val="1"/>
      <w:marLeft w:val="0"/>
      <w:marRight w:val="0"/>
      <w:marTop w:val="0"/>
      <w:marBottom w:val="0"/>
      <w:divBdr>
        <w:top w:val="none" w:sz="0" w:space="0" w:color="auto"/>
        <w:left w:val="none" w:sz="0" w:space="0" w:color="auto"/>
        <w:bottom w:val="none" w:sz="0" w:space="0" w:color="auto"/>
        <w:right w:val="none" w:sz="0" w:space="0" w:color="auto"/>
      </w:divBdr>
    </w:div>
    <w:div w:id="558782401">
      <w:bodyDiv w:val="1"/>
      <w:marLeft w:val="0"/>
      <w:marRight w:val="0"/>
      <w:marTop w:val="0"/>
      <w:marBottom w:val="0"/>
      <w:divBdr>
        <w:top w:val="none" w:sz="0" w:space="0" w:color="auto"/>
        <w:left w:val="none" w:sz="0" w:space="0" w:color="auto"/>
        <w:bottom w:val="none" w:sz="0" w:space="0" w:color="auto"/>
        <w:right w:val="none" w:sz="0" w:space="0" w:color="auto"/>
      </w:divBdr>
    </w:div>
    <w:div w:id="611788353">
      <w:bodyDiv w:val="1"/>
      <w:marLeft w:val="0"/>
      <w:marRight w:val="0"/>
      <w:marTop w:val="0"/>
      <w:marBottom w:val="0"/>
      <w:divBdr>
        <w:top w:val="none" w:sz="0" w:space="0" w:color="auto"/>
        <w:left w:val="none" w:sz="0" w:space="0" w:color="auto"/>
        <w:bottom w:val="none" w:sz="0" w:space="0" w:color="auto"/>
        <w:right w:val="none" w:sz="0" w:space="0" w:color="auto"/>
      </w:divBdr>
    </w:div>
    <w:div w:id="612325596">
      <w:bodyDiv w:val="1"/>
      <w:marLeft w:val="0"/>
      <w:marRight w:val="0"/>
      <w:marTop w:val="0"/>
      <w:marBottom w:val="0"/>
      <w:divBdr>
        <w:top w:val="none" w:sz="0" w:space="0" w:color="auto"/>
        <w:left w:val="none" w:sz="0" w:space="0" w:color="auto"/>
        <w:bottom w:val="none" w:sz="0" w:space="0" w:color="auto"/>
        <w:right w:val="none" w:sz="0" w:space="0" w:color="auto"/>
      </w:divBdr>
    </w:div>
    <w:div w:id="618101572">
      <w:bodyDiv w:val="1"/>
      <w:marLeft w:val="0"/>
      <w:marRight w:val="0"/>
      <w:marTop w:val="0"/>
      <w:marBottom w:val="0"/>
      <w:divBdr>
        <w:top w:val="none" w:sz="0" w:space="0" w:color="auto"/>
        <w:left w:val="none" w:sz="0" w:space="0" w:color="auto"/>
        <w:bottom w:val="none" w:sz="0" w:space="0" w:color="auto"/>
        <w:right w:val="none" w:sz="0" w:space="0" w:color="auto"/>
      </w:divBdr>
    </w:div>
    <w:div w:id="618101955">
      <w:bodyDiv w:val="1"/>
      <w:marLeft w:val="0"/>
      <w:marRight w:val="0"/>
      <w:marTop w:val="0"/>
      <w:marBottom w:val="0"/>
      <w:divBdr>
        <w:top w:val="none" w:sz="0" w:space="0" w:color="auto"/>
        <w:left w:val="none" w:sz="0" w:space="0" w:color="auto"/>
        <w:bottom w:val="none" w:sz="0" w:space="0" w:color="auto"/>
        <w:right w:val="none" w:sz="0" w:space="0" w:color="auto"/>
      </w:divBdr>
    </w:div>
    <w:div w:id="621038303">
      <w:bodyDiv w:val="1"/>
      <w:marLeft w:val="0"/>
      <w:marRight w:val="0"/>
      <w:marTop w:val="0"/>
      <w:marBottom w:val="0"/>
      <w:divBdr>
        <w:top w:val="none" w:sz="0" w:space="0" w:color="auto"/>
        <w:left w:val="none" w:sz="0" w:space="0" w:color="auto"/>
        <w:bottom w:val="none" w:sz="0" w:space="0" w:color="auto"/>
        <w:right w:val="none" w:sz="0" w:space="0" w:color="auto"/>
      </w:divBdr>
    </w:div>
    <w:div w:id="629555178">
      <w:bodyDiv w:val="1"/>
      <w:marLeft w:val="0"/>
      <w:marRight w:val="0"/>
      <w:marTop w:val="0"/>
      <w:marBottom w:val="0"/>
      <w:divBdr>
        <w:top w:val="none" w:sz="0" w:space="0" w:color="auto"/>
        <w:left w:val="none" w:sz="0" w:space="0" w:color="auto"/>
        <w:bottom w:val="none" w:sz="0" w:space="0" w:color="auto"/>
        <w:right w:val="none" w:sz="0" w:space="0" w:color="auto"/>
      </w:divBdr>
    </w:div>
    <w:div w:id="631638453">
      <w:bodyDiv w:val="1"/>
      <w:marLeft w:val="0"/>
      <w:marRight w:val="0"/>
      <w:marTop w:val="0"/>
      <w:marBottom w:val="0"/>
      <w:divBdr>
        <w:top w:val="none" w:sz="0" w:space="0" w:color="auto"/>
        <w:left w:val="none" w:sz="0" w:space="0" w:color="auto"/>
        <w:bottom w:val="none" w:sz="0" w:space="0" w:color="auto"/>
        <w:right w:val="none" w:sz="0" w:space="0" w:color="auto"/>
      </w:divBdr>
    </w:div>
    <w:div w:id="646083903">
      <w:bodyDiv w:val="1"/>
      <w:marLeft w:val="0"/>
      <w:marRight w:val="0"/>
      <w:marTop w:val="0"/>
      <w:marBottom w:val="0"/>
      <w:divBdr>
        <w:top w:val="none" w:sz="0" w:space="0" w:color="auto"/>
        <w:left w:val="none" w:sz="0" w:space="0" w:color="auto"/>
        <w:bottom w:val="none" w:sz="0" w:space="0" w:color="auto"/>
        <w:right w:val="none" w:sz="0" w:space="0" w:color="auto"/>
      </w:divBdr>
    </w:div>
    <w:div w:id="649747691">
      <w:bodyDiv w:val="1"/>
      <w:marLeft w:val="0"/>
      <w:marRight w:val="0"/>
      <w:marTop w:val="0"/>
      <w:marBottom w:val="0"/>
      <w:divBdr>
        <w:top w:val="none" w:sz="0" w:space="0" w:color="auto"/>
        <w:left w:val="none" w:sz="0" w:space="0" w:color="auto"/>
        <w:bottom w:val="none" w:sz="0" w:space="0" w:color="auto"/>
        <w:right w:val="none" w:sz="0" w:space="0" w:color="auto"/>
      </w:divBdr>
    </w:div>
    <w:div w:id="655768263">
      <w:bodyDiv w:val="1"/>
      <w:marLeft w:val="0"/>
      <w:marRight w:val="0"/>
      <w:marTop w:val="0"/>
      <w:marBottom w:val="0"/>
      <w:divBdr>
        <w:top w:val="none" w:sz="0" w:space="0" w:color="auto"/>
        <w:left w:val="none" w:sz="0" w:space="0" w:color="auto"/>
        <w:bottom w:val="none" w:sz="0" w:space="0" w:color="auto"/>
        <w:right w:val="none" w:sz="0" w:space="0" w:color="auto"/>
      </w:divBdr>
    </w:div>
    <w:div w:id="668295781">
      <w:bodyDiv w:val="1"/>
      <w:marLeft w:val="0"/>
      <w:marRight w:val="0"/>
      <w:marTop w:val="0"/>
      <w:marBottom w:val="0"/>
      <w:divBdr>
        <w:top w:val="none" w:sz="0" w:space="0" w:color="auto"/>
        <w:left w:val="none" w:sz="0" w:space="0" w:color="auto"/>
        <w:bottom w:val="none" w:sz="0" w:space="0" w:color="auto"/>
        <w:right w:val="none" w:sz="0" w:space="0" w:color="auto"/>
      </w:divBdr>
    </w:div>
    <w:div w:id="676998974">
      <w:bodyDiv w:val="1"/>
      <w:marLeft w:val="0"/>
      <w:marRight w:val="0"/>
      <w:marTop w:val="0"/>
      <w:marBottom w:val="0"/>
      <w:divBdr>
        <w:top w:val="none" w:sz="0" w:space="0" w:color="auto"/>
        <w:left w:val="none" w:sz="0" w:space="0" w:color="auto"/>
        <w:bottom w:val="none" w:sz="0" w:space="0" w:color="auto"/>
        <w:right w:val="none" w:sz="0" w:space="0" w:color="auto"/>
      </w:divBdr>
    </w:div>
    <w:div w:id="690764928">
      <w:bodyDiv w:val="1"/>
      <w:marLeft w:val="0"/>
      <w:marRight w:val="0"/>
      <w:marTop w:val="0"/>
      <w:marBottom w:val="0"/>
      <w:divBdr>
        <w:top w:val="none" w:sz="0" w:space="0" w:color="auto"/>
        <w:left w:val="none" w:sz="0" w:space="0" w:color="auto"/>
        <w:bottom w:val="none" w:sz="0" w:space="0" w:color="auto"/>
        <w:right w:val="none" w:sz="0" w:space="0" w:color="auto"/>
      </w:divBdr>
    </w:div>
    <w:div w:id="693576305">
      <w:bodyDiv w:val="1"/>
      <w:marLeft w:val="0"/>
      <w:marRight w:val="0"/>
      <w:marTop w:val="0"/>
      <w:marBottom w:val="0"/>
      <w:divBdr>
        <w:top w:val="none" w:sz="0" w:space="0" w:color="auto"/>
        <w:left w:val="none" w:sz="0" w:space="0" w:color="auto"/>
        <w:bottom w:val="none" w:sz="0" w:space="0" w:color="auto"/>
        <w:right w:val="none" w:sz="0" w:space="0" w:color="auto"/>
      </w:divBdr>
    </w:div>
    <w:div w:id="694620014">
      <w:bodyDiv w:val="1"/>
      <w:marLeft w:val="0"/>
      <w:marRight w:val="0"/>
      <w:marTop w:val="0"/>
      <w:marBottom w:val="0"/>
      <w:divBdr>
        <w:top w:val="none" w:sz="0" w:space="0" w:color="auto"/>
        <w:left w:val="none" w:sz="0" w:space="0" w:color="auto"/>
        <w:bottom w:val="none" w:sz="0" w:space="0" w:color="auto"/>
        <w:right w:val="none" w:sz="0" w:space="0" w:color="auto"/>
      </w:divBdr>
    </w:div>
    <w:div w:id="703671486">
      <w:bodyDiv w:val="1"/>
      <w:marLeft w:val="0"/>
      <w:marRight w:val="0"/>
      <w:marTop w:val="0"/>
      <w:marBottom w:val="0"/>
      <w:divBdr>
        <w:top w:val="none" w:sz="0" w:space="0" w:color="auto"/>
        <w:left w:val="none" w:sz="0" w:space="0" w:color="auto"/>
        <w:bottom w:val="none" w:sz="0" w:space="0" w:color="auto"/>
        <w:right w:val="none" w:sz="0" w:space="0" w:color="auto"/>
      </w:divBdr>
    </w:div>
    <w:div w:id="713844981">
      <w:bodyDiv w:val="1"/>
      <w:marLeft w:val="0"/>
      <w:marRight w:val="0"/>
      <w:marTop w:val="0"/>
      <w:marBottom w:val="0"/>
      <w:divBdr>
        <w:top w:val="none" w:sz="0" w:space="0" w:color="auto"/>
        <w:left w:val="none" w:sz="0" w:space="0" w:color="auto"/>
        <w:bottom w:val="none" w:sz="0" w:space="0" w:color="auto"/>
        <w:right w:val="none" w:sz="0" w:space="0" w:color="auto"/>
      </w:divBdr>
    </w:div>
    <w:div w:id="717049792">
      <w:bodyDiv w:val="1"/>
      <w:marLeft w:val="0"/>
      <w:marRight w:val="0"/>
      <w:marTop w:val="0"/>
      <w:marBottom w:val="0"/>
      <w:divBdr>
        <w:top w:val="none" w:sz="0" w:space="0" w:color="auto"/>
        <w:left w:val="none" w:sz="0" w:space="0" w:color="auto"/>
        <w:bottom w:val="none" w:sz="0" w:space="0" w:color="auto"/>
        <w:right w:val="none" w:sz="0" w:space="0" w:color="auto"/>
      </w:divBdr>
    </w:div>
    <w:div w:id="730689401">
      <w:bodyDiv w:val="1"/>
      <w:marLeft w:val="0"/>
      <w:marRight w:val="0"/>
      <w:marTop w:val="0"/>
      <w:marBottom w:val="0"/>
      <w:divBdr>
        <w:top w:val="none" w:sz="0" w:space="0" w:color="auto"/>
        <w:left w:val="none" w:sz="0" w:space="0" w:color="auto"/>
        <w:bottom w:val="none" w:sz="0" w:space="0" w:color="auto"/>
        <w:right w:val="none" w:sz="0" w:space="0" w:color="auto"/>
      </w:divBdr>
    </w:div>
    <w:div w:id="763188180">
      <w:bodyDiv w:val="1"/>
      <w:marLeft w:val="0"/>
      <w:marRight w:val="0"/>
      <w:marTop w:val="0"/>
      <w:marBottom w:val="0"/>
      <w:divBdr>
        <w:top w:val="none" w:sz="0" w:space="0" w:color="auto"/>
        <w:left w:val="none" w:sz="0" w:space="0" w:color="auto"/>
        <w:bottom w:val="none" w:sz="0" w:space="0" w:color="auto"/>
        <w:right w:val="none" w:sz="0" w:space="0" w:color="auto"/>
      </w:divBdr>
    </w:div>
    <w:div w:id="773087818">
      <w:bodyDiv w:val="1"/>
      <w:marLeft w:val="0"/>
      <w:marRight w:val="0"/>
      <w:marTop w:val="0"/>
      <w:marBottom w:val="0"/>
      <w:divBdr>
        <w:top w:val="none" w:sz="0" w:space="0" w:color="auto"/>
        <w:left w:val="none" w:sz="0" w:space="0" w:color="auto"/>
        <w:bottom w:val="none" w:sz="0" w:space="0" w:color="auto"/>
        <w:right w:val="none" w:sz="0" w:space="0" w:color="auto"/>
      </w:divBdr>
    </w:div>
    <w:div w:id="788015960">
      <w:bodyDiv w:val="1"/>
      <w:marLeft w:val="0"/>
      <w:marRight w:val="0"/>
      <w:marTop w:val="0"/>
      <w:marBottom w:val="0"/>
      <w:divBdr>
        <w:top w:val="none" w:sz="0" w:space="0" w:color="auto"/>
        <w:left w:val="none" w:sz="0" w:space="0" w:color="auto"/>
        <w:bottom w:val="none" w:sz="0" w:space="0" w:color="auto"/>
        <w:right w:val="none" w:sz="0" w:space="0" w:color="auto"/>
      </w:divBdr>
    </w:div>
    <w:div w:id="797913755">
      <w:bodyDiv w:val="1"/>
      <w:marLeft w:val="0"/>
      <w:marRight w:val="0"/>
      <w:marTop w:val="0"/>
      <w:marBottom w:val="0"/>
      <w:divBdr>
        <w:top w:val="none" w:sz="0" w:space="0" w:color="auto"/>
        <w:left w:val="none" w:sz="0" w:space="0" w:color="auto"/>
        <w:bottom w:val="none" w:sz="0" w:space="0" w:color="auto"/>
        <w:right w:val="none" w:sz="0" w:space="0" w:color="auto"/>
      </w:divBdr>
    </w:div>
    <w:div w:id="805976509">
      <w:bodyDiv w:val="1"/>
      <w:marLeft w:val="0"/>
      <w:marRight w:val="0"/>
      <w:marTop w:val="0"/>
      <w:marBottom w:val="0"/>
      <w:divBdr>
        <w:top w:val="none" w:sz="0" w:space="0" w:color="auto"/>
        <w:left w:val="none" w:sz="0" w:space="0" w:color="auto"/>
        <w:bottom w:val="none" w:sz="0" w:space="0" w:color="auto"/>
        <w:right w:val="none" w:sz="0" w:space="0" w:color="auto"/>
      </w:divBdr>
    </w:div>
    <w:div w:id="840313101">
      <w:bodyDiv w:val="1"/>
      <w:marLeft w:val="0"/>
      <w:marRight w:val="0"/>
      <w:marTop w:val="0"/>
      <w:marBottom w:val="0"/>
      <w:divBdr>
        <w:top w:val="none" w:sz="0" w:space="0" w:color="auto"/>
        <w:left w:val="none" w:sz="0" w:space="0" w:color="auto"/>
        <w:bottom w:val="none" w:sz="0" w:space="0" w:color="auto"/>
        <w:right w:val="none" w:sz="0" w:space="0" w:color="auto"/>
      </w:divBdr>
    </w:div>
    <w:div w:id="854805953">
      <w:bodyDiv w:val="1"/>
      <w:marLeft w:val="0"/>
      <w:marRight w:val="0"/>
      <w:marTop w:val="0"/>
      <w:marBottom w:val="0"/>
      <w:divBdr>
        <w:top w:val="none" w:sz="0" w:space="0" w:color="auto"/>
        <w:left w:val="none" w:sz="0" w:space="0" w:color="auto"/>
        <w:bottom w:val="none" w:sz="0" w:space="0" w:color="auto"/>
        <w:right w:val="none" w:sz="0" w:space="0" w:color="auto"/>
      </w:divBdr>
    </w:div>
    <w:div w:id="862551139">
      <w:bodyDiv w:val="1"/>
      <w:marLeft w:val="0"/>
      <w:marRight w:val="0"/>
      <w:marTop w:val="0"/>
      <w:marBottom w:val="0"/>
      <w:divBdr>
        <w:top w:val="none" w:sz="0" w:space="0" w:color="auto"/>
        <w:left w:val="none" w:sz="0" w:space="0" w:color="auto"/>
        <w:bottom w:val="none" w:sz="0" w:space="0" w:color="auto"/>
        <w:right w:val="none" w:sz="0" w:space="0" w:color="auto"/>
      </w:divBdr>
    </w:div>
    <w:div w:id="863204470">
      <w:bodyDiv w:val="1"/>
      <w:marLeft w:val="0"/>
      <w:marRight w:val="0"/>
      <w:marTop w:val="0"/>
      <w:marBottom w:val="0"/>
      <w:divBdr>
        <w:top w:val="none" w:sz="0" w:space="0" w:color="auto"/>
        <w:left w:val="none" w:sz="0" w:space="0" w:color="auto"/>
        <w:bottom w:val="none" w:sz="0" w:space="0" w:color="auto"/>
        <w:right w:val="none" w:sz="0" w:space="0" w:color="auto"/>
      </w:divBdr>
    </w:div>
    <w:div w:id="877204425">
      <w:bodyDiv w:val="1"/>
      <w:marLeft w:val="0"/>
      <w:marRight w:val="0"/>
      <w:marTop w:val="0"/>
      <w:marBottom w:val="0"/>
      <w:divBdr>
        <w:top w:val="none" w:sz="0" w:space="0" w:color="auto"/>
        <w:left w:val="none" w:sz="0" w:space="0" w:color="auto"/>
        <w:bottom w:val="none" w:sz="0" w:space="0" w:color="auto"/>
        <w:right w:val="none" w:sz="0" w:space="0" w:color="auto"/>
      </w:divBdr>
    </w:div>
    <w:div w:id="878080749">
      <w:bodyDiv w:val="1"/>
      <w:marLeft w:val="0"/>
      <w:marRight w:val="0"/>
      <w:marTop w:val="0"/>
      <w:marBottom w:val="0"/>
      <w:divBdr>
        <w:top w:val="none" w:sz="0" w:space="0" w:color="auto"/>
        <w:left w:val="none" w:sz="0" w:space="0" w:color="auto"/>
        <w:bottom w:val="none" w:sz="0" w:space="0" w:color="auto"/>
        <w:right w:val="none" w:sz="0" w:space="0" w:color="auto"/>
      </w:divBdr>
    </w:div>
    <w:div w:id="890074462">
      <w:bodyDiv w:val="1"/>
      <w:marLeft w:val="0"/>
      <w:marRight w:val="0"/>
      <w:marTop w:val="0"/>
      <w:marBottom w:val="0"/>
      <w:divBdr>
        <w:top w:val="none" w:sz="0" w:space="0" w:color="auto"/>
        <w:left w:val="none" w:sz="0" w:space="0" w:color="auto"/>
        <w:bottom w:val="none" w:sz="0" w:space="0" w:color="auto"/>
        <w:right w:val="none" w:sz="0" w:space="0" w:color="auto"/>
      </w:divBdr>
    </w:div>
    <w:div w:id="897518443">
      <w:bodyDiv w:val="1"/>
      <w:marLeft w:val="0"/>
      <w:marRight w:val="0"/>
      <w:marTop w:val="0"/>
      <w:marBottom w:val="0"/>
      <w:divBdr>
        <w:top w:val="none" w:sz="0" w:space="0" w:color="auto"/>
        <w:left w:val="none" w:sz="0" w:space="0" w:color="auto"/>
        <w:bottom w:val="none" w:sz="0" w:space="0" w:color="auto"/>
        <w:right w:val="none" w:sz="0" w:space="0" w:color="auto"/>
      </w:divBdr>
    </w:div>
    <w:div w:id="902715983">
      <w:bodyDiv w:val="1"/>
      <w:marLeft w:val="0"/>
      <w:marRight w:val="0"/>
      <w:marTop w:val="0"/>
      <w:marBottom w:val="0"/>
      <w:divBdr>
        <w:top w:val="none" w:sz="0" w:space="0" w:color="auto"/>
        <w:left w:val="none" w:sz="0" w:space="0" w:color="auto"/>
        <w:bottom w:val="none" w:sz="0" w:space="0" w:color="auto"/>
        <w:right w:val="none" w:sz="0" w:space="0" w:color="auto"/>
      </w:divBdr>
    </w:div>
    <w:div w:id="917980386">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934939159">
      <w:bodyDiv w:val="1"/>
      <w:marLeft w:val="0"/>
      <w:marRight w:val="0"/>
      <w:marTop w:val="0"/>
      <w:marBottom w:val="0"/>
      <w:divBdr>
        <w:top w:val="none" w:sz="0" w:space="0" w:color="auto"/>
        <w:left w:val="none" w:sz="0" w:space="0" w:color="auto"/>
        <w:bottom w:val="none" w:sz="0" w:space="0" w:color="auto"/>
        <w:right w:val="none" w:sz="0" w:space="0" w:color="auto"/>
      </w:divBdr>
    </w:div>
    <w:div w:id="939141415">
      <w:bodyDiv w:val="1"/>
      <w:marLeft w:val="0"/>
      <w:marRight w:val="0"/>
      <w:marTop w:val="0"/>
      <w:marBottom w:val="0"/>
      <w:divBdr>
        <w:top w:val="none" w:sz="0" w:space="0" w:color="auto"/>
        <w:left w:val="none" w:sz="0" w:space="0" w:color="auto"/>
        <w:bottom w:val="none" w:sz="0" w:space="0" w:color="auto"/>
        <w:right w:val="none" w:sz="0" w:space="0" w:color="auto"/>
      </w:divBdr>
    </w:div>
    <w:div w:id="940836474">
      <w:bodyDiv w:val="1"/>
      <w:marLeft w:val="0"/>
      <w:marRight w:val="0"/>
      <w:marTop w:val="0"/>
      <w:marBottom w:val="0"/>
      <w:divBdr>
        <w:top w:val="none" w:sz="0" w:space="0" w:color="auto"/>
        <w:left w:val="none" w:sz="0" w:space="0" w:color="auto"/>
        <w:bottom w:val="none" w:sz="0" w:space="0" w:color="auto"/>
        <w:right w:val="none" w:sz="0" w:space="0" w:color="auto"/>
      </w:divBdr>
    </w:div>
    <w:div w:id="958874881">
      <w:bodyDiv w:val="1"/>
      <w:marLeft w:val="0"/>
      <w:marRight w:val="0"/>
      <w:marTop w:val="0"/>
      <w:marBottom w:val="0"/>
      <w:divBdr>
        <w:top w:val="none" w:sz="0" w:space="0" w:color="auto"/>
        <w:left w:val="none" w:sz="0" w:space="0" w:color="auto"/>
        <w:bottom w:val="none" w:sz="0" w:space="0" w:color="auto"/>
        <w:right w:val="none" w:sz="0" w:space="0" w:color="auto"/>
      </w:divBdr>
    </w:div>
    <w:div w:id="959650852">
      <w:bodyDiv w:val="1"/>
      <w:marLeft w:val="0"/>
      <w:marRight w:val="0"/>
      <w:marTop w:val="0"/>
      <w:marBottom w:val="0"/>
      <w:divBdr>
        <w:top w:val="none" w:sz="0" w:space="0" w:color="auto"/>
        <w:left w:val="none" w:sz="0" w:space="0" w:color="auto"/>
        <w:bottom w:val="none" w:sz="0" w:space="0" w:color="auto"/>
        <w:right w:val="none" w:sz="0" w:space="0" w:color="auto"/>
      </w:divBdr>
    </w:div>
    <w:div w:id="961610984">
      <w:bodyDiv w:val="1"/>
      <w:marLeft w:val="0"/>
      <w:marRight w:val="0"/>
      <w:marTop w:val="0"/>
      <w:marBottom w:val="0"/>
      <w:divBdr>
        <w:top w:val="none" w:sz="0" w:space="0" w:color="auto"/>
        <w:left w:val="none" w:sz="0" w:space="0" w:color="auto"/>
        <w:bottom w:val="none" w:sz="0" w:space="0" w:color="auto"/>
        <w:right w:val="none" w:sz="0" w:space="0" w:color="auto"/>
      </w:divBdr>
    </w:div>
    <w:div w:id="964652237">
      <w:bodyDiv w:val="1"/>
      <w:marLeft w:val="0"/>
      <w:marRight w:val="0"/>
      <w:marTop w:val="0"/>
      <w:marBottom w:val="0"/>
      <w:divBdr>
        <w:top w:val="none" w:sz="0" w:space="0" w:color="auto"/>
        <w:left w:val="none" w:sz="0" w:space="0" w:color="auto"/>
        <w:bottom w:val="none" w:sz="0" w:space="0" w:color="auto"/>
        <w:right w:val="none" w:sz="0" w:space="0" w:color="auto"/>
      </w:divBdr>
    </w:div>
    <w:div w:id="968125716">
      <w:bodyDiv w:val="1"/>
      <w:marLeft w:val="0"/>
      <w:marRight w:val="0"/>
      <w:marTop w:val="0"/>
      <w:marBottom w:val="0"/>
      <w:divBdr>
        <w:top w:val="none" w:sz="0" w:space="0" w:color="auto"/>
        <w:left w:val="none" w:sz="0" w:space="0" w:color="auto"/>
        <w:bottom w:val="none" w:sz="0" w:space="0" w:color="auto"/>
        <w:right w:val="none" w:sz="0" w:space="0" w:color="auto"/>
      </w:divBdr>
    </w:div>
    <w:div w:id="974140220">
      <w:bodyDiv w:val="1"/>
      <w:marLeft w:val="0"/>
      <w:marRight w:val="0"/>
      <w:marTop w:val="0"/>
      <w:marBottom w:val="0"/>
      <w:divBdr>
        <w:top w:val="none" w:sz="0" w:space="0" w:color="auto"/>
        <w:left w:val="none" w:sz="0" w:space="0" w:color="auto"/>
        <w:bottom w:val="none" w:sz="0" w:space="0" w:color="auto"/>
        <w:right w:val="none" w:sz="0" w:space="0" w:color="auto"/>
      </w:divBdr>
    </w:div>
    <w:div w:id="983117868">
      <w:bodyDiv w:val="1"/>
      <w:marLeft w:val="0"/>
      <w:marRight w:val="0"/>
      <w:marTop w:val="0"/>
      <w:marBottom w:val="0"/>
      <w:divBdr>
        <w:top w:val="none" w:sz="0" w:space="0" w:color="auto"/>
        <w:left w:val="none" w:sz="0" w:space="0" w:color="auto"/>
        <w:bottom w:val="none" w:sz="0" w:space="0" w:color="auto"/>
        <w:right w:val="none" w:sz="0" w:space="0" w:color="auto"/>
      </w:divBdr>
    </w:div>
    <w:div w:id="985281703">
      <w:bodyDiv w:val="1"/>
      <w:marLeft w:val="0"/>
      <w:marRight w:val="0"/>
      <w:marTop w:val="0"/>
      <w:marBottom w:val="0"/>
      <w:divBdr>
        <w:top w:val="none" w:sz="0" w:space="0" w:color="auto"/>
        <w:left w:val="none" w:sz="0" w:space="0" w:color="auto"/>
        <w:bottom w:val="none" w:sz="0" w:space="0" w:color="auto"/>
        <w:right w:val="none" w:sz="0" w:space="0" w:color="auto"/>
      </w:divBdr>
    </w:div>
    <w:div w:id="1005212350">
      <w:bodyDiv w:val="1"/>
      <w:marLeft w:val="0"/>
      <w:marRight w:val="0"/>
      <w:marTop w:val="0"/>
      <w:marBottom w:val="0"/>
      <w:divBdr>
        <w:top w:val="none" w:sz="0" w:space="0" w:color="auto"/>
        <w:left w:val="none" w:sz="0" w:space="0" w:color="auto"/>
        <w:bottom w:val="none" w:sz="0" w:space="0" w:color="auto"/>
        <w:right w:val="none" w:sz="0" w:space="0" w:color="auto"/>
      </w:divBdr>
    </w:div>
    <w:div w:id="1006442313">
      <w:bodyDiv w:val="1"/>
      <w:marLeft w:val="0"/>
      <w:marRight w:val="0"/>
      <w:marTop w:val="0"/>
      <w:marBottom w:val="0"/>
      <w:divBdr>
        <w:top w:val="none" w:sz="0" w:space="0" w:color="auto"/>
        <w:left w:val="none" w:sz="0" w:space="0" w:color="auto"/>
        <w:bottom w:val="none" w:sz="0" w:space="0" w:color="auto"/>
        <w:right w:val="none" w:sz="0" w:space="0" w:color="auto"/>
      </w:divBdr>
    </w:div>
    <w:div w:id="1012953299">
      <w:bodyDiv w:val="1"/>
      <w:marLeft w:val="0"/>
      <w:marRight w:val="0"/>
      <w:marTop w:val="0"/>
      <w:marBottom w:val="0"/>
      <w:divBdr>
        <w:top w:val="none" w:sz="0" w:space="0" w:color="auto"/>
        <w:left w:val="none" w:sz="0" w:space="0" w:color="auto"/>
        <w:bottom w:val="none" w:sz="0" w:space="0" w:color="auto"/>
        <w:right w:val="none" w:sz="0" w:space="0" w:color="auto"/>
      </w:divBdr>
    </w:div>
    <w:div w:id="1021125061">
      <w:bodyDiv w:val="1"/>
      <w:marLeft w:val="0"/>
      <w:marRight w:val="0"/>
      <w:marTop w:val="0"/>
      <w:marBottom w:val="0"/>
      <w:divBdr>
        <w:top w:val="none" w:sz="0" w:space="0" w:color="auto"/>
        <w:left w:val="none" w:sz="0" w:space="0" w:color="auto"/>
        <w:bottom w:val="none" w:sz="0" w:space="0" w:color="auto"/>
        <w:right w:val="none" w:sz="0" w:space="0" w:color="auto"/>
      </w:divBdr>
    </w:div>
    <w:div w:id="1024863452">
      <w:bodyDiv w:val="1"/>
      <w:marLeft w:val="0"/>
      <w:marRight w:val="0"/>
      <w:marTop w:val="0"/>
      <w:marBottom w:val="0"/>
      <w:divBdr>
        <w:top w:val="none" w:sz="0" w:space="0" w:color="auto"/>
        <w:left w:val="none" w:sz="0" w:space="0" w:color="auto"/>
        <w:bottom w:val="none" w:sz="0" w:space="0" w:color="auto"/>
        <w:right w:val="none" w:sz="0" w:space="0" w:color="auto"/>
      </w:divBdr>
    </w:div>
    <w:div w:id="1029183547">
      <w:bodyDiv w:val="1"/>
      <w:marLeft w:val="0"/>
      <w:marRight w:val="0"/>
      <w:marTop w:val="0"/>
      <w:marBottom w:val="0"/>
      <w:divBdr>
        <w:top w:val="none" w:sz="0" w:space="0" w:color="auto"/>
        <w:left w:val="none" w:sz="0" w:space="0" w:color="auto"/>
        <w:bottom w:val="none" w:sz="0" w:space="0" w:color="auto"/>
        <w:right w:val="none" w:sz="0" w:space="0" w:color="auto"/>
      </w:divBdr>
    </w:div>
    <w:div w:id="1029258530">
      <w:bodyDiv w:val="1"/>
      <w:marLeft w:val="0"/>
      <w:marRight w:val="0"/>
      <w:marTop w:val="0"/>
      <w:marBottom w:val="0"/>
      <w:divBdr>
        <w:top w:val="none" w:sz="0" w:space="0" w:color="auto"/>
        <w:left w:val="none" w:sz="0" w:space="0" w:color="auto"/>
        <w:bottom w:val="none" w:sz="0" w:space="0" w:color="auto"/>
        <w:right w:val="none" w:sz="0" w:space="0" w:color="auto"/>
      </w:divBdr>
    </w:div>
    <w:div w:id="1037657593">
      <w:bodyDiv w:val="1"/>
      <w:marLeft w:val="0"/>
      <w:marRight w:val="0"/>
      <w:marTop w:val="0"/>
      <w:marBottom w:val="0"/>
      <w:divBdr>
        <w:top w:val="none" w:sz="0" w:space="0" w:color="auto"/>
        <w:left w:val="none" w:sz="0" w:space="0" w:color="auto"/>
        <w:bottom w:val="none" w:sz="0" w:space="0" w:color="auto"/>
        <w:right w:val="none" w:sz="0" w:space="0" w:color="auto"/>
      </w:divBdr>
    </w:div>
    <w:div w:id="1049722795">
      <w:bodyDiv w:val="1"/>
      <w:marLeft w:val="0"/>
      <w:marRight w:val="0"/>
      <w:marTop w:val="0"/>
      <w:marBottom w:val="0"/>
      <w:divBdr>
        <w:top w:val="none" w:sz="0" w:space="0" w:color="auto"/>
        <w:left w:val="none" w:sz="0" w:space="0" w:color="auto"/>
        <w:bottom w:val="none" w:sz="0" w:space="0" w:color="auto"/>
        <w:right w:val="none" w:sz="0" w:space="0" w:color="auto"/>
      </w:divBdr>
    </w:div>
    <w:div w:id="1074746182">
      <w:bodyDiv w:val="1"/>
      <w:marLeft w:val="0"/>
      <w:marRight w:val="0"/>
      <w:marTop w:val="0"/>
      <w:marBottom w:val="0"/>
      <w:divBdr>
        <w:top w:val="none" w:sz="0" w:space="0" w:color="auto"/>
        <w:left w:val="none" w:sz="0" w:space="0" w:color="auto"/>
        <w:bottom w:val="none" w:sz="0" w:space="0" w:color="auto"/>
        <w:right w:val="none" w:sz="0" w:space="0" w:color="auto"/>
      </w:divBdr>
    </w:div>
    <w:div w:id="1089694719">
      <w:bodyDiv w:val="1"/>
      <w:marLeft w:val="0"/>
      <w:marRight w:val="0"/>
      <w:marTop w:val="0"/>
      <w:marBottom w:val="0"/>
      <w:divBdr>
        <w:top w:val="none" w:sz="0" w:space="0" w:color="auto"/>
        <w:left w:val="none" w:sz="0" w:space="0" w:color="auto"/>
        <w:bottom w:val="none" w:sz="0" w:space="0" w:color="auto"/>
        <w:right w:val="none" w:sz="0" w:space="0" w:color="auto"/>
      </w:divBdr>
    </w:div>
    <w:div w:id="1091731318">
      <w:bodyDiv w:val="1"/>
      <w:marLeft w:val="0"/>
      <w:marRight w:val="0"/>
      <w:marTop w:val="0"/>
      <w:marBottom w:val="0"/>
      <w:divBdr>
        <w:top w:val="none" w:sz="0" w:space="0" w:color="auto"/>
        <w:left w:val="none" w:sz="0" w:space="0" w:color="auto"/>
        <w:bottom w:val="none" w:sz="0" w:space="0" w:color="auto"/>
        <w:right w:val="none" w:sz="0" w:space="0" w:color="auto"/>
      </w:divBdr>
    </w:div>
    <w:div w:id="1116288511">
      <w:bodyDiv w:val="1"/>
      <w:marLeft w:val="0"/>
      <w:marRight w:val="0"/>
      <w:marTop w:val="0"/>
      <w:marBottom w:val="0"/>
      <w:divBdr>
        <w:top w:val="none" w:sz="0" w:space="0" w:color="auto"/>
        <w:left w:val="none" w:sz="0" w:space="0" w:color="auto"/>
        <w:bottom w:val="none" w:sz="0" w:space="0" w:color="auto"/>
        <w:right w:val="none" w:sz="0" w:space="0" w:color="auto"/>
      </w:divBdr>
    </w:div>
    <w:div w:id="1146816319">
      <w:bodyDiv w:val="1"/>
      <w:marLeft w:val="0"/>
      <w:marRight w:val="0"/>
      <w:marTop w:val="0"/>
      <w:marBottom w:val="0"/>
      <w:divBdr>
        <w:top w:val="none" w:sz="0" w:space="0" w:color="auto"/>
        <w:left w:val="none" w:sz="0" w:space="0" w:color="auto"/>
        <w:bottom w:val="none" w:sz="0" w:space="0" w:color="auto"/>
        <w:right w:val="none" w:sz="0" w:space="0" w:color="auto"/>
      </w:divBdr>
    </w:div>
    <w:div w:id="1152135658">
      <w:bodyDiv w:val="1"/>
      <w:marLeft w:val="0"/>
      <w:marRight w:val="0"/>
      <w:marTop w:val="0"/>
      <w:marBottom w:val="0"/>
      <w:divBdr>
        <w:top w:val="none" w:sz="0" w:space="0" w:color="auto"/>
        <w:left w:val="none" w:sz="0" w:space="0" w:color="auto"/>
        <w:bottom w:val="none" w:sz="0" w:space="0" w:color="auto"/>
        <w:right w:val="none" w:sz="0" w:space="0" w:color="auto"/>
      </w:divBdr>
    </w:div>
    <w:div w:id="1156920058">
      <w:bodyDiv w:val="1"/>
      <w:marLeft w:val="0"/>
      <w:marRight w:val="0"/>
      <w:marTop w:val="0"/>
      <w:marBottom w:val="0"/>
      <w:divBdr>
        <w:top w:val="none" w:sz="0" w:space="0" w:color="auto"/>
        <w:left w:val="none" w:sz="0" w:space="0" w:color="auto"/>
        <w:bottom w:val="none" w:sz="0" w:space="0" w:color="auto"/>
        <w:right w:val="none" w:sz="0" w:space="0" w:color="auto"/>
      </w:divBdr>
    </w:div>
    <w:div w:id="1158231390">
      <w:bodyDiv w:val="1"/>
      <w:marLeft w:val="0"/>
      <w:marRight w:val="0"/>
      <w:marTop w:val="0"/>
      <w:marBottom w:val="0"/>
      <w:divBdr>
        <w:top w:val="none" w:sz="0" w:space="0" w:color="auto"/>
        <w:left w:val="none" w:sz="0" w:space="0" w:color="auto"/>
        <w:bottom w:val="none" w:sz="0" w:space="0" w:color="auto"/>
        <w:right w:val="none" w:sz="0" w:space="0" w:color="auto"/>
      </w:divBdr>
    </w:div>
    <w:div w:id="1172572658">
      <w:bodyDiv w:val="1"/>
      <w:marLeft w:val="0"/>
      <w:marRight w:val="0"/>
      <w:marTop w:val="0"/>
      <w:marBottom w:val="0"/>
      <w:divBdr>
        <w:top w:val="none" w:sz="0" w:space="0" w:color="auto"/>
        <w:left w:val="none" w:sz="0" w:space="0" w:color="auto"/>
        <w:bottom w:val="none" w:sz="0" w:space="0" w:color="auto"/>
        <w:right w:val="none" w:sz="0" w:space="0" w:color="auto"/>
      </w:divBdr>
    </w:div>
    <w:div w:id="1183056743">
      <w:bodyDiv w:val="1"/>
      <w:marLeft w:val="0"/>
      <w:marRight w:val="0"/>
      <w:marTop w:val="0"/>
      <w:marBottom w:val="0"/>
      <w:divBdr>
        <w:top w:val="none" w:sz="0" w:space="0" w:color="auto"/>
        <w:left w:val="none" w:sz="0" w:space="0" w:color="auto"/>
        <w:bottom w:val="none" w:sz="0" w:space="0" w:color="auto"/>
        <w:right w:val="none" w:sz="0" w:space="0" w:color="auto"/>
      </w:divBdr>
    </w:div>
    <w:div w:id="1191265025">
      <w:bodyDiv w:val="1"/>
      <w:marLeft w:val="0"/>
      <w:marRight w:val="0"/>
      <w:marTop w:val="0"/>
      <w:marBottom w:val="0"/>
      <w:divBdr>
        <w:top w:val="none" w:sz="0" w:space="0" w:color="auto"/>
        <w:left w:val="none" w:sz="0" w:space="0" w:color="auto"/>
        <w:bottom w:val="none" w:sz="0" w:space="0" w:color="auto"/>
        <w:right w:val="none" w:sz="0" w:space="0" w:color="auto"/>
      </w:divBdr>
    </w:div>
    <w:div w:id="1200898115">
      <w:bodyDiv w:val="1"/>
      <w:marLeft w:val="0"/>
      <w:marRight w:val="0"/>
      <w:marTop w:val="0"/>
      <w:marBottom w:val="0"/>
      <w:divBdr>
        <w:top w:val="none" w:sz="0" w:space="0" w:color="auto"/>
        <w:left w:val="none" w:sz="0" w:space="0" w:color="auto"/>
        <w:bottom w:val="none" w:sz="0" w:space="0" w:color="auto"/>
        <w:right w:val="none" w:sz="0" w:space="0" w:color="auto"/>
      </w:divBdr>
    </w:div>
    <w:div w:id="1227912399">
      <w:bodyDiv w:val="1"/>
      <w:marLeft w:val="0"/>
      <w:marRight w:val="0"/>
      <w:marTop w:val="0"/>
      <w:marBottom w:val="0"/>
      <w:divBdr>
        <w:top w:val="none" w:sz="0" w:space="0" w:color="auto"/>
        <w:left w:val="none" w:sz="0" w:space="0" w:color="auto"/>
        <w:bottom w:val="none" w:sz="0" w:space="0" w:color="auto"/>
        <w:right w:val="none" w:sz="0" w:space="0" w:color="auto"/>
      </w:divBdr>
    </w:div>
    <w:div w:id="1231117785">
      <w:bodyDiv w:val="1"/>
      <w:marLeft w:val="0"/>
      <w:marRight w:val="0"/>
      <w:marTop w:val="0"/>
      <w:marBottom w:val="0"/>
      <w:divBdr>
        <w:top w:val="none" w:sz="0" w:space="0" w:color="auto"/>
        <w:left w:val="none" w:sz="0" w:space="0" w:color="auto"/>
        <w:bottom w:val="none" w:sz="0" w:space="0" w:color="auto"/>
        <w:right w:val="none" w:sz="0" w:space="0" w:color="auto"/>
      </w:divBdr>
    </w:div>
    <w:div w:id="1235822061">
      <w:bodyDiv w:val="1"/>
      <w:marLeft w:val="0"/>
      <w:marRight w:val="0"/>
      <w:marTop w:val="0"/>
      <w:marBottom w:val="0"/>
      <w:divBdr>
        <w:top w:val="none" w:sz="0" w:space="0" w:color="auto"/>
        <w:left w:val="none" w:sz="0" w:space="0" w:color="auto"/>
        <w:bottom w:val="none" w:sz="0" w:space="0" w:color="auto"/>
        <w:right w:val="none" w:sz="0" w:space="0" w:color="auto"/>
      </w:divBdr>
    </w:div>
    <w:div w:id="1238900906">
      <w:bodyDiv w:val="1"/>
      <w:marLeft w:val="0"/>
      <w:marRight w:val="0"/>
      <w:marTop w:val="0"/>
      <w:marBottom w:val="0"/>
      <w:divBdr>
        <w:top w:val="none" w:sz="0" w:space="0" w:color="auto"/>
        <w:left w:val="none" w:sz="0" w:space="0" w:color="auto"/>
        <w:bottom w:val="none" w:sz="0" w:space="0" w:color="auto"/>
        <w:right w:val="none" w:sz="0" w:space="0" w:color="auto"/>
      </w:divBdr>
    </w:div>
    <w:div w:id="1257714851">
      <w:bodyDiv w:val="1"/>
      <w:marLeft w:val="0"/>
      <w:marRight w:val="0"/>
      <w:marTop w:val="0"/>
      <w:marBottom w:val="0"/>
      <w:divBdr>
        <w:top w:val="none" w:sz="0" w:space="0" w:color="auto"/>
        <w:left w:val="none" w:sz="0" w:space="0" w:color="auto"/>
        <w:bottom w:val="none" w:sz="0" w:space="0" w:color="auto"/>
        <w:right w:val="none" w:sz="0" w:space="0" w:color="auto"/>
      </w:divBdr>
    </w:div>
    <w:div w:id="1267739101">
      <w:bodyDiv w:val="1"/>
      <w:marLeft w:val="0"/>
      <w:marRight w:val="0"/>
      <w:marTop w:val="0"/>
      <w:marBottom w:val="0"/>
      <w:divBdr>
        <w:top w:val="none" w:sz="0" w:space="0" w:color="auto"/>
        <w:left w:val="none" w:sz="0" w:space="0" w:color="auto"/>
        <w:bottom w:val="none" w:sz="0" w:space="0" w:color="auto"/>
        <w:right w:val="none" w:sz="0" w:space="0" w:color="auto"/>
      </w:divBdr>
    </w:div>
    <w:div w:id="1288967562">
      <w:bodyDiv w:val="1"/>
      <w:marLeft w:val="0"/>
      <w:marRight w:val="0"/>
      <w:marTop w:val="0"/>
      <w:marBottom w:val="0"/>
      <w:divBdr>
        <w:top w:val="none" w:sz="0" w:space="0" w:color="auto"/>
        <w:left w:val="none" w:sz="0" w:space="0" w:color="auto"/>
        <w:bottom w:val="none" w:sz="0" w:space="0" w:color="auto"/>
        <w:right w:val="none" w:sz="0" w:space="0" w:color="auto"/>
      </w:divBdr>
    </w:div>
    <w:div w:id="1303929722">
      <w:bodyDiv w:val="1"/>
      <w:marLeft w:val="0"/>
      <w:marRight w:val="0"/>
      <w:marTop w:val="0"/>
      <w:marBottom w:val="0"/>
      <w:divBdr>
        <w:top w:val="none" w:sz="0" w:space="0" w:color="auto"/>
        <w:left w:val="none" w:sz="0" w:space="0" w:color="auto"/>
        <w:bottom w:val="none" w:sz="0" w:space="0" w:color="auto"/>
        <w:right w:val="none" w:sz="0" w:space="0" w:color="auto"/>
      </w:divBdr>
    </w:div>
    <w:div w:id="1343120376">
      <w:bodyDiv w:val="1"/>
      <w:marLeft w:val="0"/>
      <w:marRight w:val="0"/>
      <w:marTop w:val="0"/>
      <w:marBottom w:val="0"/>
      <w:divBdr>
        <w:top w:val="none" w:sz="0" w:space="0" w:color="auto"/>
        <w:left w:val="none" w:sz="0" w:space="0" w:color="auto"/>
        <w:bottom w:val="none" w:sz="0" w:space="0" w:color="auto"/>
        <w:right w:val="none" w:sz="0" w:space="0" w:color="auto"/>
      </w:divBdr>
    </w:div>
    <w:div w:id="1350447923">
      <w:bodyDiv w:val="1"/>
      <w:marLeft w:val="0"/>
      <w:marRight w:val="0"/>
      <w:marTop w:val="0"/>
      <w:marBottom w:val="0"/>
      <w:divBdr>
        <w:top w:val="none" w:sz="0" w:space="0" w:color="auto"/>
        <w:left w:val="none" w:sz="0" w:space="0" w:color="auto"/>
        <w:bottom w:val="none" w:sz="0" w:space="0" w:color="auto"/>
        <w:right w:val="none" w:sz="0" w:space="0" w:color="auto"/>
      </w:divBdr>
    </w:div>
    <w:div w:id="1369643190">
      <w:bodyDiv w:val="1"/>
      <w:marLeft w:val="0"/>
      <w:marRight w:val="0"/>
      <w:marTop w:val="0"/>
      <w:marBottom w:val="0"/>
      <w:divBdr>
        <w:top w:val="none" w:sz="0" w:space="0" w:color="auto"/>
        <w:left w:val="none" w:sz="0" w:space="0" w:color="auto"/>
        <w:bottom w:val="none" w:sz="0" w:space="0" w:color="auto"/>
        <w:right w:val="none" w:sz="0" w:space="0" w:color="auto"/>
      </w:divBdr>
    </w:div>
    <w:div w:id="1408108473">
      <w:bodyDiv w:val="1"/>
      <w:marLeft w:val="0"/>
      <w:marRight w:val="0"/>
      <w:marTop w:val="0"/>
      <w:marBottom w:val="0"/>
      <w:divBdr>
        <w:top w:val="none" w:sz="0" w:space="0" w:color="auto"/>
        <w:left w:val="none" w:sz="0" w:space="0" w:color="auto"/>
        <w:bottom w:val="none" w:sz="0" w:space="0" w:color="auto"/>
        <w:right w:val="none" w:sz="0" w:space="0" w:color="auto"/>
      </w:divBdr>
    </w:div>
    <w:div w:id="1410929971">
      <w:bodyDiv w:val="1"/>
      <w:marLeft w:val="0"/>
      <w:marRight w:val="0"/>
      <w:marTop w:val="0"/>
      <w:marBottom w:val="0"/>
      <w:divBdr>
        <w:top w:val="none" w:sz="0" w:space="0" w:color="auto"/>
        <w:left w:val="none" w:sz="0" w:space="0" w:color="auto"/>
        <w:bottom w:val="none" w:sz="0" w:space="0" w:color="auto"/>
        <w:right w:val="none" w:sz="0" w:space="0" w:color="auto"/>
      </w:divBdr>
    </w:div>
    <w:div w:id="1411776621">
      <w:bodyDiv w:val="1"/>
      <w:marLeft w:val="0"/>
      <w:marRight w:val="0"/>
      <w:marTop w:val="0"/>
      <w:marBottom w:val="0"/>
      <w:divBdr>
        <w:top w:val="none" w:sz="0" w:space="0" w:color="auto"/>
        <w:left w:val="none" w:sz="0" w:space="0" w:color="auto"/>
        <w:bottom w:val="none" w:sz="0" w:space="0" w:color="auto"/>
        <w:right w:val="none" w:sz="0" w:space="0" w:color="auto"/>
      </w:divBdr>
    </w:div>
    <w:div w:id="1413549166">
      <w:bodyDiv w:val="1"/>
      <w:marLeft w:val="0"/>
      <w:marRight w:val="0"/>
      <w:marTop w:val="0"/>
      <w:marBottom w:val="0"/>
      <w:divBdr>
        <w:top w:val="none" w:sz="0" w:space="0" w:color="auto"/>
        <w:left w:val="none" w:sz="0" w:space="0" w:color="auto"/>
        <w:bottom w:val="none" w:sz="0" w:space="0" w:color="auto"/>
        <w:right w:val="none" w:sz="0" w:space="0" w:color="auto"/>
      </w:divBdr>
    </w:div>
    <w:div w:id="1447893380">
      <w:bodyDiv w:val="1"/>
      <w:marLeft w:val="0"/>
      <w:marRight w:val="0"/>
      <w:marTop w:val="0"/>
      <w:marBottom w:val="0"/>
      <w:divBdr>
        <w:top w:val="none" w:sz="0" w:space="0" w:color="auto"/>
        <w:left w:val="none" w:sz="0" w:space="0" w:color="auto"/>
        <w:bottom w:val="none" w:sz="0" w:space="0" w:color="auto"/>
        <w:right w:val="none" w:sz="0" w:space="0" w:color="auto"/>
      </w:divBdr>
    </w:div>
    <w:div w:id="1456830577">
      <w:bodyDiv w:val="1"/>
      <w:marLeft w:val="0"/>
      <w:marRight w:val="0"/>
      <w:marTop w:val="0"/>
      <w:marBottom w:val="0"/>
      <w:divBdr>
        <w:top w:val="none" w:sz="0" w:space="0" w:color="auto"/>
        <w:left w:val="none" w:sz="0" w:space="0" w:color="auto"/>
        <w:bottom w:val="none" w:sz="0" w:space="0" w:color="auto"/>
        <w:right w:val="none" w:sz="0" w:space="0" w:color="auto"/>
      </w:divBdr>
    </w:div>
    <w:div w:id="1482843598">
      <w:bodyDiv w:val="1"/>
      <w:marLeft w:val="0"/>
      <w:marRight w:val="0"/>
      <w:marTop w:val="0"/>
      <w:marBottom w:val="0"/>
      <w:divBdr>
        <w:top w:val="none" w:sz="0" w:space="0" w:color="auto"/>
        <w:left w:val="none" w:sz="0" w:space="0" w:color="auto"/>
        <w:bottom w:val="none" w:sz="0" w:space="0" w:color="auto"/>
        <w:right w:val="none" w:sz="0" w:space="0" w:color="auto"/>
      </w:divBdr>
    </w:div>
    <w:div w:id="1487284398">
      <w:bodyDiv w:val="1"/>
      <w:marLeft w:val="0"/>
      <w:marRight w:val="0"/>
      <w:marTop w:val="0"/>
      <w:marBottom w:val="0"/>
      <w:divBdr>
        <w:top w:val="none" w:sz="0" w:space="0" w:color="auto"/>
        <w:left w:val="none" w:sz="0" w:space="0" w:color="auto"/>
        <w:bottom w:val="none" w:sz="0" w:space="0" w:color="auto"/>
        <w:right w:val="none" w:sz="0" w:space="0" w:color="auto"/>
      </w:divBdr>
    </w:div>
    <w:div w:id="1495954385">
      <w:bodyDiv w:val="1"/>
      <w:marLeft w:val="0"/>
      <w:marRight w:val="0"/>
      <w:marTop w:val="0"/>
      <w:marBottom w:val="0"/>
      <w:divBdr>
        <w:top w:val="none" w:sz="0" w:space="0" w:color="auto"/>
        <w:left w:val="none" w:sz="0" w:space="0" w:color="auto"/>
        <w:bottom w:val="none" w:sz="0" w:space="0" w:color="auto"/>
        <w:right w:val="none" w:sz="0" w:space="0" w:color="auto"/>
      </w:divBdr>
    </w:div>
    <w:div w:id="1509370174">
      <w:bodyDiv w:val="1"/>
      <w:marLeft w:val="0"/>
      <w:marRight w:val="0"/>
      <w:marTop w:val="0"/>
      <w:marBottom w:val="0"/>
      <w:divBdr>
        <w:top w:val="none" w:sz="0" w:space="0" w:color="auto"/>
        <w:left w:val="none" w:sz="0" w:space="0" w:color="auto"/>
        <w:bottom w:val="none" w:sz="0" w:space="0" w:color="auto"/>
        <w:right w:val="none" w:sz="0" w:space="0" w:color="auto"/>
      </w:divBdr>
    </w:div>
    <w:div w:id="1534078784">
      <w:bodyDiv w:val="1"/>
      <w:marLeft w:val="0"/>
      <w:marRight w:val="0"/>
      <w:marTop w:val="0"/>
      <w:marBottom w:val="0"/>
      <w:divBdr>
        <w:top w:val="none" w:sz="0" w:space="0" w:color="auto"/>
        <w:left w:val="none" w:sz="0" w:space="0" w:color="auto"/>
        <w:bottom w:val="none" w:sz="0" w:space="0" w:color="auto"/>
        <w:right w:val="none" w:sz="0" w:space="0" w:color="auto"/>
      </w:divBdr>
    </w:div>
    <w:div w:id="1551846601">
      <w:bodyDiv w:val="1"/>
      <w:marLeft w:val="0"/>
      <w:marRight w:val="0"/>
      <w:marTop w:val="0"/>
      <w:marBottom w:val="0"/>
      <w:divBdr>
        <w:top w:val="none" w:sz="0" w:space="0" w:color="auto"/>
        <w:left w:val="none" w:sz="0" w:space="0" w:color="auto"/>
        <w:bottom w:val="none" w:sz="0" w:space="0" w:color="auto"/>
        <w:right w:val="none" w:sz="0" w:space="0" w:color="auto"/>
      </w:divBdr>
    </w:div>
    <w:div w:id="1552110882">
      <w:bodyDiv w:val="1"/>
      <w:marLeft w:val="0"/>
      <w:marRight w:val="0"/>
      <w:marTop w:val="0"/>
      <w:marBottom w:val="0"/>
      <w:divBdr>
        <w:top w:val="none" w:sz="0" w:space="0" w:color="auto"/>
        <w:left w:val="none" w:sz="0" w:space="0" w:color="auto"/>
        <w:bottom w:val="none" w:sz="0" w:space="0" w:color="auto"/>
        <w:right w:val="none" w:sz="0" w:space="0" w:color="auto"/>
      </w:divBdr>
    </w:div>
    <w:div w:id="1554658090">
      <w:bodyDiv w:val="1"/>
      <w:marLeft w:val="0"/>
      <w:marRight w:val="0"/>
      <w:marTop w:val="0"/>
      <w:marBottom w:val="0"/>
      <w:divBdr>
        <w:top w:val="none" w:sz="0" w:space="0" w:color="auto"/>
        <w:left w:val="none" w:sz="0" w:space="0" w:color="auto"/>
        <w:bottom w:val="none" w:sz="0" w:space="0" w:color="auto"/>
        <w:right w:val="none" w:sz="0" w:space="0" w:color="auto"/>
      </w:divBdr>
    </w:div>
    <w:div w:id="1565338211">
      <w:bodyDiv w:val="1"/>
      <w:marLeft w:val="0"/>
      <w:marRight w:val="0"/>
      <w:marTop w:val="0"/>
      <w:marBottom w:val="0"/>
      <w:divBdr>
        <w:top w:val="none" w:sz="0" w:space="0" w:color="auto"/>
        <w:left w:val="none" w:sz="0" w:space="0" w:color="auto"/>
        <w:bottom w:val="none" w:sz="0" w:space="0" w:color="auto"/>
        <w:right w:val="none" w:sz="0" w:space="0" w:color="auto"/>
      </w:divBdr>
    </w:div>
    <w:div w:id="1582133254">
      <w:bodyDiv w:val="1"/>
      <w:marLeft w:val="0"/>
      <w:marRight w:val="0"/>
      <w:marTop w:val="0"/>
      <w:marBottom w:val="0"/>
      <w:divBdr>
        <w:top w:val="none" w:sz="0" w:space="0" w:color="auto"/>
        <w:left w:val="none" w:sz="0" w:space="0" w:color="auto"/>
        <w:bottom w:val="none" w:sz="0" w:space="0" w:color="auto"/>
        <w:right w:val="none" w:sz="0" w:space="0" w:color="auto"/>
      </w:divBdr>
    </w:div>
    <w:div w:id="1586111689">
      <w:bodyDiv w:val="1"/>
      <w:marLeft w:val="0"/>
      <w:marRight w:val="0"/>
      <w:marTop w:val="0"/>
      <w:marBottom w:val="0"/>
      <w:divBdr>
        <w:top w:val="none" w:sz="0" w:space="0" w:color="auto"/>
        <w:left w:val="none" w:sz="0" w:space="0" w:color="auto"/>
        <w:bottom w:val="none" w:sz="0" w:space="0" w:color="auto"/>
        <w:right w:val="none" w:sz="0" w:space="0" w:color="auto"/>
      </w:divBdr>
    </w:div>
    <w:div w:id="1586957255">
      <w:bodyDiv w:val="1"/>
      <w:marLeft w:val="0"/>
      <w:marRight w:val="0"/>
      <w:marTop w:val="0"/>
      <w:marBottom w:val="0"/>
      <w:divBdr>
        <w:top w:val="none" w:sz="0" w:space="0" w:color="auto"/>
        <w:left w:val="none" w:sz="0" w:space="0" w:color="auto"/>
        <w:bottom w:val="none" w:sz="0" w:space="0" w:color="auto"/>
        <w:right w:val="none" w:sz="0" w:space="0" w:color="auto"/>
      </w:divBdr>
    </w:div>
    <w:div w:id="1623073074">
      <w:bodyDiv w:val="1"/>
      <w:marLeft w:val="0"/>
      <w:marRight w:val="0"/>
      <w:marTop w:val="0"/>
      <w:marBottom w:val="0"/>
      <w:divBdr>
        <w:top w:val="none" w:sz="0" w:space="0" w:color="auto"/>
        <w:left w:val="none" w:sz="0" w:space="0" w:color="auto"/>
        <w:bottom w:val="none" w:sz="0" w:space="0" w:color="auto"/>
        <w:right w:val="none" w:sz="0" w:space="0" w:color="auto"/>
      </w:divBdr>
    </w:div>
    <w:div w:id="1659268616">
      <w:bodyDiv w:val="1"/>
      <w:marLeft w:val="0"/>
      <w:marRight w:val="0"/>
      <w:marTop w:val="0"/>
      <w:marBottom w:val="0"/>
      <w:divBdr>
        <w:top w:val="none" w:sz="0" w:space="0" w:color="auto"/>
        <w:left w:val="none" w:sz="0" w:space="0" w:color="auto"/>
        <w:bottom w:val="none" w:sz="0" w:space="0" w:color="auto"/>
        <w:right w:val="none" w:sz="0" w:space="0" w:color="auto"/>
      </w:divBdr>
    </w:div>
    <w:div w:id="1662855099">
      <w:bodyDiv w:val="1"/>
      <w:marLeft w:val="0"/>
      <w:marRight w:val="0"/>
      <w:marTop w:val="0"/>
      <w:marBottom w:val="0"/>
      <w:divBdr>
        <w:top w:val="none" w:sz="0" w:space="0" w:color="auto"/>
        <w:left w:val="none" w:sz="0" w:space="0" w:color="auto"/>
        <w:bottom w:val="none" w:sz="0" w:space="0" w:color="auto"/>
        <w:right w:val="none" w:sz="0" w:space="0" w:color="auto"/>
      </w:divBdr>
    </w:div>
    <w:div w:id="1669865555">
      <w:bodyDiv w:val="1"/>
      <w:marLeft w:val="0"/>
      <w:marRight w:val="0"/>
      <w:marTop w:val="0"/>
      <w:marBottom w:val="0"/>
      <w:divBdr>
        <w:top w:val="none" w:sz="0" w:space="0" w:color="auto"/>
        <w:left w:val="none" w:sz="0" w:space="0" w:color="auto"/>
        <w:bottom w:val="none" w:sz="0" w:space="0" w:color="auto"/>
        <w:right w:val="none" w:sz="0" w:space="0" w:color="auto"/>
      </w:divBdr>
    </w:div>
    <w:div w:id="1686592195">
      <w:bodyDiv w:val="1"/>
      <w:marLeft w:val="0"/>
      <w:marRight w:val="0"/>
      <w:marTop w:val="0"/>
      <w:marBottom w:val="0"/>
      <w:divBdr>
        <w:top w:val="none" w:sz="0" w:space="0" w:color="auto"/>
        <w:left w:val="none" w:sz="0" w:space="0" w:color="auto"/>
        <w:bottom w:val="none" w:sz="0" w:space="0" w:color="auto"/>
        <w:right w:val="none" w:sz="0" w:space="0" w:color="auto"/>
      </w:divBdr>
    </w:div>
    <w:div w:id="1692296229">
      <w:bodyDiv w:val="1"/>
      <w:marLeft w:val="0"/>
      <w:marRight w:val="0"/>
      <w:marTop w:val="0"/>
      <w:marBottom w:val="0"/>
      <w:divBdr>
        <w:top w:val="none" w:sz="0" w:space="0" w:color="auto"/>
        <w:left w:val="none" w:sz="0" w:space="0" w:color="auto"/>
        <w:bottom w:val="none" w:sz="0" w:space="0" w:color="auto"/>
        <w:right w:val="none" w:sz="0" w:space="0" w:color="auto"/>
      </w:divBdr>
    </w:div>
    <w:div w:id="1701861721">
      <w:bodyDiv w:val="1"/>
      <w:marLeft w:val="0"/>
      <w:marRight w:val="0"/>
      <w:marTop w:val="0"/>
      <w:marBottom w:val="0"/>
      <w:divBdr>
        <w:top w:val="none" w:sz="0" w:space="0" w:color="auto"/>
        <w:left w:val="none" w:sz="0" w:space="0" w:color="auto"/>
        <w:bottom w:val="none" w:sz="0" w:space="0" w:color="auto"/>
        <w:right w:val="none" w:sz="0" w:space="0" w:color="auto"/>
      </w:divBdr>
    </w:div>
    <w:div w:id="1701927445">
      <w:bodyDiv w:val="1"/>
      <w:marLeft w:val="0"/>
      <w:marRight w:val="0"/>
      <w:marTop w:val="0"/>
      <w:marBottom w:val="0"/>
      <w:divBdr>
        <w:top w:val="none" w:sz="0" w:space="0" w:color="auto"/>
        <w:left w:val="none" w:sz="0" w:space="0" w:color="auto"/>
        <w:bottom w:val="none" w:sz="0" w:space="0" w:color="auto"/>
        <w:right w:val="none" w:sz="0" w:space="0" w:color="auto"/>
      </w:divBdr>
    </w:div>
    <w:div w:id="1712923954">
      <w:bodyDiv w:val="1"/>
      <w:marLeft w:val="0"/>
      <w:marRight w:val="0"/>
      <w:marTop w:val="0"/>
      <w:marBottom w:val="0"/>
      <w:divBdr>
        <w:top w:val="none" w:sz="0" w:space="0" w:color="auto"/>
        <w:left w:val="none" w:sz="0" w:space="0" w:color="auto"/>
        <w:bottom w:val="none" w:sz="0" w:space="0" w:color="auto"/>
        <w:right w:val="none" w:sz="0" w:space="0" w:color="auto"/>
      </w:divBdr>
    </w:div>
    <w:div w:id="1728142423">
      <w:bodyDiv w:val="1"/>
      <w:marLeft w:val="0"/>
      <w:marRight w:val="0"/>
      <w:marTop w:val="0"/>
      <w:marBottom w:val="0"/>
      <w:divBdr>
        <w:top w:val="none" w:sz="0" w:space="0" w:color="auto"/>
        <w:left w:val="none" w:sz="0" w:space="0" w:color="auto"/>
        <w:bottom w:val="none" w:sz="0" w:space="0" w:color="auto"/>
        <w:right w:val="none" w:sz="0" w:space="0" w:color="auto"/>
      </w:divBdr>
    </w:div>
    <w:div w:id="1730227009">
      <w:bodyDiv w:val="1"/>
      <w:marLeft w:val="0"/>
      <w:marRight w:val="0"/>
      <w:marTop w:val="0"/>
      <w:marBottom w:val="0"/>
      <w:divBdr>
        <w:top w:val="none" w:sz="0" w:space="0" w:color="auto"/>
        <w:left w:val="none" w:sz="0" w:space="0" w:color="auto"/>
        <w:bottom w:val="none" w:sz="0" w:space="0" w:color="auto"/>
        <w:right w:val="none" w:sz="0" w:space="0" w:color="auto"/>
      </w:divBdr>
    </w:div>
    <w:div w:id="1731032886">
      <w:bodyDiv w:val="1"/>
      <w:marLeft w:val="0"/>
      <w:marRight w:val="0"/>
      <w:marTop w:val="0"/>
      <w:marBottom w:val="0"/>
      <w:divBdr>
        <w:top w:val="none" w:sz="0" w:space="0" w:color="auto"/>
        <w:left w:val="none" w:sz="0" w:space="0" w:color="auto"/>
        <w:bottom w:val="none" w:sz="0" w:space="0" w:color="auto"/>
        <w:right w:val="none" w:sz="0" w:space="0" w:color="auto"/>
      </w:divBdr>
    </w:div>
    <w:div w:id="1734083810">
      <w:bodyDiv w:val="1"/>
      <w:marLeft w:val="0"/>
      <w:marRight w:val="0"/>
      <w:marTop w:val="0"/>
      <w:marBottom w:val="0"/>
      <w:divBdr>
        <w:top w:val="none" w:sz="0" w:space="0" w:color="auto"/>
        <w:left w:val="none" w:sz="0" w:space="0" w:color="auto"/>
        <w:bottom w:val="none" w:sz="0" w:space="0" w:color="auto"/>
        <w:right w:val="none" w:sz="0" w:space="0" w:color="auto"/>
      </w:divBdr>
    </w:div>
    <w:div w:id="1764183864">
      <w:bodyDiv w:val="1"/>
      <w:marLeft w:val="0"/>
      <w:marRight w:val="0"/>
      <w:marTop w:val="0"/>
      <w:marBottom w:val="0"/>
      <w:divBdr>
        <w:top w:val="none" w:sz="0" w:space="0" w:color="auto"/>
        <w:left w:val="none" w:sz="0" w:space="0" w:color="auto"/>
        <w:bottom w:val="none" w:sz="0" w:space="0" w:color="auto"/>
        <w:right w:val="none" w:sz="0" w:space="0" w:color="auto"/>
      </w:divBdr>
    </w:div>
    <w:div w:id="1776091979">
      <w:bodyDiv w:val="1"/>
      <w:marLeft w:val="0"/>
      <w:marRight w:val="0"/>
      <w:marTop w:val="0"/>
      <w:marBottom w:val="0"/>
      <w:divBdr>
        <w:top w:val="none" w:sz="0" w:space="0" w:color="auto"/>
        <w:left w:val="none" w:sz="0" w:space="0" w:color="auto"/>
        <w:bottom w:val="none" w:sz="0" w:space="0" w:color="auto"/>
        <w:right w:val="none" w:sz="0" w:space="0" w:color="auto"/>
      </w:divBdr>
    </w:div>
    <w:div w:id="1793137020">
      <w:bodyDiv w:val="1"/>
      <w:marLeft w:val="0"/>
      <w:marRight w:val="0"/>
      <w:marTop w:val="0"/>
      <w:marBottom w:val="0"/>
      <w:divBdr>
        <w:top w:val="none" w:sz="0" w:space="0" w:color="auto"/>
        <w:left w:val="none" w:sz="0" w:space="0" w:color="auto"/>
        <w:bottom w:val="none" w:sz="0" w:space="0" w:color="auto"/>
        <w:right w:val="none" w:sz="0" w:space="0" w:color="auto"/>
      </w:divBdr>
    </w:div>
    <w:div w:id="1805929348">
      <w:bodyDiv w:val="1"/>
      <w:marLeft w:val="0"/>
      <w:marRight w:val="0"/>
      <w:marTop w:val="0"/>
      <w:marBottom w:val="0"/>
      <w:divBdr>
        <w:top w:val="none" w:sz="0" w:space="0" w:color="auto"/>
        <w:left w:val="none" w:sz="0" w:space="0" w:color="auto"/>
        <w:bottom w:val="none" w:sz="0" w:space="0" w:color="auto"/>
        <w:right w:val="none" w:sz="0" w:space="0" w:color="auto"/>
      </w:divBdr>
    </w:div>
    <w:div w:id="1807508241">
      <w:bodyDiv w:val="1"/>
      <w:marLeft w:val="0"/>
      <w:marRight w:val="0"/>
      <w:marTop w:val="0"/>
      <w:marBottom w:val="0"/>
      <w:divBdr>
        <w:top w:val="none" w:sz="0" w:space="0" w:color="auto"/>
        <w:left w:val="none" w:sz="0" w:space="0" w:color="auto"/>
        <w:bottom w:val="none" w:sz="0" w:space="0" w:color="auto"/>
        <w:right w:val="none" w:sz="0" w:space="0" w:color="auto"/>
      </w:divBdr>
    </w:div>
    <w:div w:id="1816098059">
      <w:bodyDiv w:val="1"/>
      <w:marLeft w:val="0"/>
      <w:marRight w:val="0"/>
      <w:marTop w:val="0"/>
      <w:marBottom w:val="0"/>
      <w:divBdr>
        <w:top w:val="none" w:sz="0" w:space="0" w:color="auto"/>
        <w:left w:val="none" w:sz="0" w:space="0" w:color="auto"/>
        <w:bottom w:val="none" w:sz="0" w:space="0" w:color="auto"/>
        <w:right w:val="none" w:sz="0" w:space="0" w:color="auto"/>
      </w:divBdr>
    </w:div>
    <w:div w:id="1817406419">
      <w:bodyDiv w:val="1"/>
      <w:marLeft w:val="0"/>
      <w:marRight w:val="0"/>
      <w:marTop w:val="0"/>
      <w:marBottom w:val="0"/>
      <w:divBdr>
        <w:top w:val="none" w:sz="0" w:space="0" w:color="auto"/>
        <w:left w:val="none" w:sz="0" w:space="0" w:color="auto"/>
        <w:bottom w:val="none" w:sz="0" w:space="0" w:color="auto"/>
        <w:right w:val="none" w:sz="0" w:space="0" w:color="auto"/>
      </w:divBdr>
    </w:div>
    <w:div w:id="1833788326">
      <w:bodyDiv w:val="1"/>
      <w:marLeft w:val="0"/>
      <w:marRight w:val="0"/>
      <w:marTop w:val="0"/>
      <w:marBottom w:val="0"/>
      <w:divBdr>
        <w:top w:val="none" w:sz="0" w:space="0" w:color="auto"/>
        <w:left w:val="none" w:sz="0" w:space="0" w:color="auto"/>
        <w:bottom w:val="none" w:sz="0" w:space="0" w:color="auto"/>
        <w:right w:val="none" w:sz="0" w:space="0" w:color="auto"/>
      </w:divBdr>
    </w:div>
    <w:div w:id="1844197166">
      <w:bodyDiv w:val="1"/>
      <w:marLeft w:val="0"/>
      <w:marRight w:val="0"/>
      <w:marTop w:val="0"/>
      <w:marBottom w:val="0"/>
      <w:divBdr>
        <w:top w:val="none" w:sz="0" w:space="0" w:color="auto"/>
        <w:left w:val="none" w:sz="0" w:space="0" w:color="auto"/>
        <w:bottom w:val="none" w:sz="0" w:space="0" w:color="auto"/>
        <w:right w:val="none" w:sz="0" w:space="0" w:color="auto"/>
      </w:divBdr>
    </w:div>
    <w:div w:id="1851525844">
      <w:bodyDiv w:val="1"/>
      <w:marLeft w:val="0"/>
      <w:marRight w:val="0"/>
      <w:marTop w:val="0"/>
      <w:marBottom w:val="0"/>
      <w:divBdr>
        <w:top w:val="none" w:sz="0" w:space="0" w:color="auto"/>
        <w:left w:val="none" w:sz="0" w:space="0" w:color="auto"/>
        <w:bottom w:val="none" w:sz="0" w:space="0" w:color="auto"/>
        <w:right w:val="none" w:sz="0" w:space="0" w:color="auto"/>
      </w:divBdr>
    </w:div>
    <w:div w:id="1857308630">
      <w:bodyDiv w:val="1"/>
      <w:marLeft w:val="0"/>
      <w:marRight w:val="0"/>
      <w:marTop w:val="0"/>
      <w:marBottom w:val="0"/>
      <w:divBdr>
        <w:top w:val="none" w:sz="0" w:space="0" w:color="auto"/>
        <w:left w:val="none" w:sz="0" w:space="0" w:color="auto"/>
        <w:bottom w:val="none" w:sz="0" w:space="0" w:color="auto"/>
        <w:right w:val="none" w:sz="0" w:space="0" w:color="auto"/>
      </w:divBdr>
    </w:div>
    <w:div w:id="1873378220">
      <w:bodyDiv w:val="1"/>
      <w:marLeft w:val="0"/>
      <w:marRight w:val="0"/>
      <w:marTop w:val="0"/>
      <w:marBottom w:val="0"/>
      <w:divBdr>
        <w:top w:val="none" w:sz="0" w:space="0" w:color="auto"/>
        <w:left w:val="none" w:sz="0" w:space="0" w:color="auto"/>
        <w:bottom w:val="none" w:sz="0" w:space="0" w:color="auto"/>
        <w:right w:val="none" w:sz="0" w:space="0" w:color="auto"/>
      </w:divBdr>
    </w:div>
    <w:div w:id="1875773120">
      <w:bodyDiv w:val="1"/>
      <w:marLeft w:val="0"/>
      <w:marRight w:val="0"/>
      <w:marTop w:val="0"/>
      <w:marBottom w:val="0"/>
      <w:divBdr>
        <w:top w:val="none" w:sz="0" w:space="0" w:color="auto"/>
        <w:left w:val="none" w:sz="0" w:space="0" w:color="auto"/>
        <w:bottom w:val="none" w:sz="0" w:space="0" w:color="auto"/>
        <w:right w:val="none" w:sz="0" w:space="0" w:color="auto"/>
      </w:divBdr>
    </w:div>
    <w:div w:id="1876959485">
      <w:bodyDiv w:val="1"/>
      <w:marLeft w:val="0"/>
      <w:marRight w:val="0"/>
      <w:marTop w:val="0"/>
      <w:marBottom w:val="0"/>
      <w:divBdr>
        <w:top w:val="none" w:sz="0" w:space="0" w:color="auto"/>
        <w:left w:val="none" w:sz="0" w:space="0" w:color="auto"/>
        <w:bottom w:val="none" w:sz="0" w:space="0" w:color="auto"/>
        <w:right w:val="none" w:sz="0" w:space="0" w:color="auto"/>
      </w:divBdr>
    </w:div>
    <w:div w:id="1913151263">
      <w:bodyDiv w:val="1"/>
      <w:marLeft w:val="0"/>
      <w:marRight w:val="0"/>
      <w:marTop w:val="0"/>
      <w:marBottom w:val="0"/>
      <w:divBdr>
        <w:top w:val="none" w:sz="0" w:space="0" w:color="auto"/>
        <w:left w:val="none" w:sz="0" w:space="0" w:color="auto"/>
        <w:bottom w:val="none" w:sz="0" w:space="0" w:color="auto"/>
        <w:right w:val="none" w:sz="0" w:space="0" w:color="auto"/>
      </w:divBdr>
    </w:div>
    <w:div w:id="1920476351">
      <w:bodyDiv w:val="1"/>
      <w:marLeft w:val="0"/>
      <w:marRight w:val="0"/>
      <w:marTop w:val="0"/>
      <w:marBottom w:val="0"/>
      <w:divBdr>
        <w:top w:val="none" w:sz="0" w:space="0" w:color="auto"/>
        <w:left w:val="none" w:sz="0" w:space="0" w:color="auto"/>
        <w:bottom w:val="none" w:sz="0" w:space="0" w:color="auto"/>
        <w:right w:val="none" w:sz="0" w:space="0" w:color="auto"/>
      </w:divBdr>
    </w:div>
    <w:div w:id="1932395901">
      <w:bodyDiv w:val="1"/>
      <w:marLeft w:val="0"/>
      <w:marRight w:val="0"/>
      <w:marTop w:val="0"/>
      <w:marBottom w:val="0"/>
      <w:divBdr>
        <w:top w:val="none" w:sz="0" w:space="0" w:color="auto"/>
        <w:left w:val="none" w:sz="0" w:space="0" w:color="auto"/>
        <w:bottom w:val="none" w:sz="0" w:space="0" w:color="auto"/>
        <w:right w:val="none" w:sz="0" w:space="0" w:color="auto"/>
      </w:divBdr>
    </w:div>
    <w:div w:id="1936287483">
      <w:bodyDiv w:val="1"/>
      <w:marLeft w:val="0"/>
      <w:marRight w:val="0"/>
      <w:marTop w:val="0"/>
      <w:marBottom w:val="0"/>
      <w:divBdr>
        <w:top w:val="none" w:sz="0" w:space="0" w:color="auto"/>
        <w:left w:val="none" w:sz="0" w:space="0" w:color="auto"/>
        <w:bottom w:val="none" w:sz="0" w:space="0" w:color="auto"/>
        <w:right w:val="none" w:sz="0" w:space="0" w:color="auto"/>
      </w:divBdr>
    </w:div>
    <w:div w:id="1940328749">
      <w:bodyDiv w:val="1"/>
      <w:marLeft w:val="0"/>
      <w:marRight w:val="0"/>
      <w:marTop w:val="0"/>
      <w:marBottom w:val="0"/>
      <w:divBdr>
        <w:top w:val="none" w:sz="0" w:space="0" w:color="auto"/>
        <w:left w:val="none" w:sz="0" w:space="0" w:color="auto"/>
        <w:bottom w:val="none" w:sz="0" w:space="0" w:color="auto"/>
        <w:right w:val="none" w:sz="0" w:space="0" w:color="auto"/>
      </w:divBdr>
    </w:div>
    <w:div w:id="1953394645">
      <w:bodyDiv w:val="1"/>
      <w:marLeft w:val="0"/>
      <w:marRight w:val="0"/>
      <w:marTop w:val="0"/>
      <w:marBottom w:val="0"/>
      <w:divBdr>
        <w:top w:val="none" w:sz="0" w:space="0" w:color="auto"/>
        <w:left w:val="none" w:sz="0" w:space="0" w:color="auto"/>
        <w:bottom w:val="none" w:sz="0" w:space="0" w:color="auto"/>
        <w:right w:val="none" w:sz="0" w:space="0" w:color="auto"/>
      </w:divBdr>
    </w:div>
    <w:div w:id="1957983712">
      <w:bodyDiv w:val="1"/>
      <w:marLeft w:val="0"/>
      <w:marRight w:val="0"/>
      <w:marTop w:val="0"/>
      <w:marBottom w:val="0"/>
      <w:divBdr>
        <w:top w:val="none" w:sz="0" w:space="0" w:color="auto"/>
        <w:left w:val="none" w:sz="0" w:space="0" w:color="auto"/>
        <w:bottom w:val="none" w:sz="0" w:space="0" w:color="auto"/>
        <w:right w:val="none" w:sz="0" w:space="0" w:color="auto"/>
      </w:divBdr>
    </w:div>
    <w:div w:id="1961298707">
      <w:bodyDiv w:val="1"/>
      <w:marLeft w:val="0"/>
      <w:marRight w:val="0"/>
      <w:marTop w:val="0"/>
      <w:marBottom w:val="0"/>
      <w:divBdr>
        <w:top w:val="none" w:sz="0" w:space="0" w:color="auto"/>
        <w:left w:val="none" w:sz="0" w:space="0" w:color="auto"/>
        <w:bottom w:val="none" w:sz="0" w:space="0" w:color="auto"/>
        <w:right w:val="none" w:sz="0" w:space="0" w:color="auto"/>
      </w:divBdr>
    </w:div>
    <w:div w:id="1973049609">
      <w:bodyDiv w:val="1"/>
      <w:marLeft w:val="0"/>
      <w:marRight w:val="0"/>
      <w:marTop w:val="0"/>
      <w:marBottom w:val="0"/>
      <w:divBdr>
        <w:top w:val="none" w:sz="0" w:space="0" w:color="auto"/>
        <w:left w:val="none" w:sz="0" w:space="0" w:color="auto"/>
        <w:bottom w:val="none" w:sz="0" w:space="0" w:color="auto"/>
        <w:right w:val="none" w:sz="0" w:space="0" w:color="auto"/>
      </w:divBdr>
    </w:div>
    <w:div w:id="1986467750">
      <w:bodyDiv w:val="1"/>
      <w:marLeft w:val="0"/>
      <w:marRight w:val="0"/>
      <w:marTop w:val="0"/>
      <w:marBottom w:val="0"/>
      <w:divBdr>
        <w:top w:val="none" w:sz="0" w:space="0" w:color="auto"/>
        <w:left w:val="none" w:sz="0" w:space="0" w:color="auto"/>
        <w:bottom w:val="none" w:sz="0" w:space="0" w:color="auto"/>
        <w:right w:val="none" w:sz="0" w:space="0" w:color="auto"/>
      </w:divBdr>
    </w:div>
    <w:div w:id="1991906382">
      <w:bodyDiv w:val="1"/>
      <w:marLeft w:val="0"/>
      <w:marRight w:val="0"/>
      <w:marTop w:val="0"/>
      <w:marBottom w:val="0"/>
      <w:divBdr>
        <w:top w:val="none" w:sz="0" w:space="0" w:color="auto"/>
        <w:left w:val="none" w:sz="0" w:space="0" w:color="auto"/>
        <w:bottom w:val="none" w:sz="0" w:space="0" w:color="auto"/>
        <w:right w:val="none" w:sz="0" w:space="0" w:color="auto"/>
      </w:divBdr>
    </w:div>
    <w:div w:id="2003197386">
      <w:bodyDiv w:val="1"/>
      <w:marLeft w:val="0"/>
      <w:marRight w:val="0"/>
      <w:marTop w:val="0"/>
      <w:marBottom w:val="0"/>
      <w:divBdr>
        <w:top w:val="none" w:sz="0" w:space="0" w:color="auto"/>
        <w:left w:val="none" w:sz="0" w:space="0" w:color="auto"/>
        <w:bottom w:val="none" w:sz="0" w:space="0" w:color="auto"/>
        <w:right w:val="none" w:sz="0" w:space="0" w:color="auto"/>
      </w:divBdr>
    </w:div>
    <w:div w:id="2018968297">
      <w:bodyDiv w:val="1"/>
      <w:marLeft w:val="0"/>
      <w:marRight w:val="0"/>
      <w:marTop w:val="0"/>
      <w:marBottom w:val="0"/>
      <w:divBdr>
        <w:top w:val="none" w:sz="0" w:space="0" w:color="auto"/>
        <w:left w:val="none" w:sz="0" w:space="0" w:color="auto"/>
        <w:bottom w:val="none" w:sz="0" w:space="0" w:color="auto"/>
        <w:right w:val="none" w:sz="0" w:space="0" w:color="auto"/>
      </w:divBdr>
    </w:div>
    <w:div w:id="2023317488">
      <w:bodyDiv w:val="1"/>
      <w:marLeft w:val="0"/>
      <w:marRight w:val="0"/>
      <w:marTop w:val="0"/>
      <w:marBottom w:val="0"/>
      <w:divBdr>
        <w:top w:val="none" w:sz="0" w:space="0" w:color="auto"/>
        <w:left w:val="none" w:sz="0" w:space="0" w:color="auto"/>
        <w:bottom w:val="none" w:sz="0" w:space="0" w:color="auto"/>
        <w:right w:val="none" w:sz="0" w:space="0" w:color="auto"/>
      </w:divBdr>
    </w:div>
    <w:div w:id="2024239916">
      <w:bodyDiv w:val="1"/>
      <w:marLeft w:val="0"/>
      <w:marRight w:val="0"/>
      <w:marTop w:val="0"/>
      <w:marBottom w:val="0"/>
      <w:divBdr>
        <w:top w:val="none" w:sz="0" w:space="0" w:color="auto"/>
        <w:left w:val="none" w:sz="0" w:space="0" w:color="auto"/>
        <w:bottom w:val="none" w:sz="0" w:space="0" w:color="auto"/>
        <w:right w:val="none" w:sz="0" w:space="0" w:color="auto"/>
      </w:divBdr>
    </w:div>
    <w:div w:id="2027948183">
      <w:bodyDiv w:val="1"/>
      <w:marLeft w:val="0"/>
      <w:marRight w:val="0"/>
      <w:marTop w:val="0"/>
      <w:marBottom w:val="0"/>
      <w:divBdr>
        <w:top w:val="none" w:sz="0" w:space="0" w:color="auto"/>
        <w:left w:val="none" w:sz="0" w:space="0" w:color="auto"/>
        <w:bottom w:val="none" w:sz="0" w:space="0" w:color="auto"/>
        <w:right w:val="none" w:sz="0" w:space="0" w:color="auto"/>
      </w:divBdr>
    </w:div>
    <w:div w:id="2052876026">
      <w:bodyDiv w:val="1"/>
      <w:marLeft w:val="0"/>
      <w:marRight w:val="0"/>
      <w:marTop w:val="0"/>
      <w:marBottom w:val="0"/>
      <w:divBdr>
        <w:top w:val="none" w:sz="0" w:space="0" w:color="auto"/>
        <w:left w:val="none" w:sz="0" w:space="0" w:color="auto"/>
        <w:bottom w:val="none" w:sz="0" w:space="0" w:color="auto"/>
        <w:right w:val="none" w:sz="0" w:space="0" w:color="auto"/>
      </w:divBdr>
    </w:div>
    <w:div w:id="2058893969">
      <w:bodyDiv w:val="1"/>
      <w:marLeft w:val="0"/>
      <w:marRight w:val="0"/>
      <w:marTop w:val="0"/>
      <w:marBottom w:val="0"/>
      <w:divBdr>
        <w:top w:val="none" w:sz="0" w:space="0" w:color="auto"/>
        <w:left w:val="none" w:sz="0" w:space="0" w:color="auto"/>
        <w:bottom w:val="none" w:sz="0" w:space="0" w:color="auto"/>
        <w:right w:val="none" w:sz="0" w:space="0" w:color="auto"/>
      </w:divBdr>
    </w:div>
    <w:div w:id="2070299717">
      <w:bodyDiv w:val="1"/>
      <w:marLeft w:val="0"/>
      <w:marRight w:val="0"/>
      <w:marTop w:val="0"/>
      <w:marBottom w:val="0"/>
      <w:divBdr>
        <w:top w:val="none" w:sz="0" w:space="0" w:color="auto"/>
        <w:left w:val="none" w:sz="0" w:space="0" w:color="auto"/>
        <w:bottom w:val="none" w:sz="0" w:space="0" w:color="auto"/>
        <w:right w:val="none" w:sz="0" w:space="0" w:color="auto"/>
      </w:divBdr>
    </w:div>
    <w:div w:id="2072146598">
      <w:bodyDiv w:val="1"/>
      <w:marLeft w:val="0"/>
      <w:marRight w:val="0"/>
      <w:marTop w:val="0"/>
      <w:marBottom w:val="0"/>
      <w:divBdr>
        <w:top w:val="none" w:sz="0" w:space="0" w:color="auto"/>
        <w:left w:val="none" w:sz="0" w:space="0" w:color="auto"/>
        <w:bottom w:val="none" w:sz="0" w:space="0" w:color="auto"/>
        <w:right w:val="none" w:sz="0" w:space="0" w:color="auto"/>
      </w:divBdr>
    </w:div>
    <w:div w:id="2076583952">
      <w:bodyDiv w:val="1"/>
      <w:marLeft w:val="0"/>
      <w:marRight w:val="0"/>
      <w:marTop w:val="0"/>
      <w:marBottom w:val="0"/>
      <w:divBdr>
        <w:top w:val="none" w:sz="0" w:space="0" w:color="auto"/>
        <w:left w:val="none" w:sz="0" w:space="0" w:color="auto"/>
        <w:bottom w:val="none" w:sz="0" w:space="0" w:color="auto"/>
        <w:right w:val="none" w:sz="0" w:space="0" w:color="auto"/>
      </w:divBdr>
    </w:div>
    <w:div w:id="2090081473">
      <w:bodyDiv w:val="1"/>
      <w:marLeft w:val="0"/>
      <w:marRight w:val="0"/>
      <w:marTop w:val="0"/>
      <w:marBottom w:val="0"/>
      <w:divBdr>
        <w:top w:val="none" w:sz="0" w:space="0" w:color="auto"/>
        <w:left w:val="none" w:sz="0" w:space="0" w:color="auto"/>
        <w:bottom w:val="none" w:sz="0" w:space="0" w:color="auto"/>
        <w:right w:val="none" w:sz="0" w:space="0" w:color="auto"/>
      </w:divBdr>
    </w:div>
    <w:div w:id="2092726938">
      <w:bodyDiv w:val="1"/>
      <w:marLeft w:val="0"/>
      <w:marRight w:val="0"/>
      <w:marTop w:val="0"/>
      <w:marBottom w:val="0"/>
      <w:divBdr>
        <w:top w:val="none" w:sz="0" w:space="0" w:color="auto"/>
        <w:left w:val="none" w:sz="0" w:space="0" w:color="auto"/>
        <w:bottom w:val="none" w:sz="0" w:space="0" w:color="auto"/>
        <w:right w:val="none" w:sz="0" w:space="0" w:color="auto"/>
      </w:divBdr>
    </w:div>
    <w:div w:id="2097749387">
      <w:bodyDiv w:val="1"/>
      <w:marLeft w:val="0"/>
      <w:marRight w:val="0"/>
      <w:marTop w:val="0"/>
      <w:marBottom w:val="0"/>
      <w:divBdr>
        <w:top w:val="none" w:sz="0" w:space="0" w:color="auto"/>
        <w:left w:val="none" w:sz="0" w:space="0" w:color="auto"/>
        <w:bottom w:val="none" w:sz="0" w:space="0" w:color="auto"/>
        <w:right w:val="none" w:sz="0" w:space="0" w:color="auto"/>
      </w:divBdr>
    </w:div>
    <w:div w:id="2099399006">
      <w:bodyDiv w:val="1"/>
      <w:marLeft w:val="0"/>
      <w:marRight w:val="0"/>
      <w:marTop w:val="0"/>
      <w:marBottom w:val="0"/>
      <w:divBdr>
        <w:top w:val="none" w:sz="0" w:space="0" w:color="auto"/>
        <w:left w:val="none" w:sz="0" w:space="0" w:color="auto"/>
        <w:bottom w:val="none" w:sz="0" w:space="0" w:color="auto"/>
        <w:right w:val="none" w:sz="0" w:space="0" w:color="auto"/>
      </w:divBdr>
    </w:div>
    <w:div w:id="2118715266">
      <w:bodyDiv w:val="1"/>
      <w:marLeft w:val="0"/>
      <w:marRight w:val="0"/>
      <w:marTop w:val="0"/>
      <w:marBottom w:val="0"/>
      <w:divBdr>
        <w:top w:val="none" w:sz="0" w:space="0" w:color="auto"/>
        <w:left w:val="none" w:sz="0" w:space="0" w:color="auto"/>
        <w:bottom w:val="none" w:sz="0" w:space="0" w:color="auto"/>
        <w:right w:val="none" w:sz="0" w:space="0" w:color="auto"/>
      </w:divBdr>
    </w:div>
    <w:div w:id="21406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Excel_Worksheet2.xlsx"/><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package" Target="embeddings/Microsoft_Excel_Worksheet.xlsx"/><Relationship Id="rId25" Type="http://schemas.openxmlformats.org/officeDocument/2006/relationships/package" Target="embeddings/Microsoft_Excel_Worksheet4.xlsx"/><Relationship Id="rId33" Type="http://schemas.openxmlformats.org/officeDocument/2006/relationships/package" Target="embeddings/Microsoft_Excel_Worksheet8.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package" Target="embeddings/Microsoft_Excel_Worksheet6.xls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5.emf"/><Relationship Id="rId32"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package" Target="embeddings/Microsoft_Excel_Worksheet3.xlsx"/><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package" Target="embeddings/Microsoft_Excel_Worksheet1.xlsx"/><Relationship Id="rId31" Type="http://schemas.openxmlformats.org/officeDocument/2006/relationships/package" Target="embeddings/Microsoft_Excel_Worksheet7.xlsx"/><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4.emf"/><Relationship Id="rId27" Type="http://schemas.openxmlformats.org/officeDocument/2006/relationships/package" Target="embeddings/Microsoft_Excel_Worksheet5.xlsx"/><Relationship Id="rId30" Type="http://schemas.openxmlformats.org/officeDocument/2006/relationships/image" Target="media/image8.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FIN Statement</p:Name>
  <p:Description>Closure Date + 28 days; move to Record Centre </p:Description>
  <p:Statement>Closure Date + 28 days; move to Record Centre</p:Statement>
  <p:PolicyItems>
    <p:PolicyItem featureId="Microsoft.Office.RecordsManagement.PolicyFeatures.Expiration" staticId="0x010100F4579FC8C7439B4A81130FDACC7F49890D045000C3924B5705A31D409D6943E8B3A4ECDE|-332608021" UniqueId="c55b4328-9522-4011-9755-1293ae282a9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19445d6f-47de-4446-b058-671aa7b50868" destnName="Acc Accounts Records" destnUrl="http://sprecfinance.moray.gov.uk/RecAccountSite/RecAccAccountsSite/_vti_bin/OfficialFile.asmx"/>
              </data>
            </stages>
          </Schedule>
        </Schedules>
      </p:CustomData>
    </p:PolicyItem>
  </p:PolicyItems>
</p:Policy>
</file>

<file path=customXml/item3.xml><?xml version="1.0" encoding="utf-8"?>
<?mso-contentType ?>
<SharedContentType xmlns="Microsoft.SharePoint.Taxonomy.ContentTypeSync" SourceId="531f5a3f-85f6-414a-9a31-e3d32127ab32" ContentTypeId="0x010100F4579FC8C7439B4A81130FDACC7F49890D0450" PreviousValue="false"/>
</file>

<file path=customXml/item4.xml><?xml version="1.0" encoding="utf-8"?>
<p:properties xmlns:p="http://schemas.microsoft.com/office/2006/metadata/properties" xmlns:xsi="http://www.w3.org/2001/XMLSchema-instance" xmlns:pc="http://schemas.microsoft.com/office/infopath/2007/PartnerControls">
  <documentManagement>
    <FinancialYear xmlns="c44dace1-49c5-45b2-a3fd-8f9663d2bbff">2019/20</FinancialYear>
    <FileRef1 xmlns="c44dace1-49c5-45b2-a3fd-8f9663d2bbff">UNAUDITED ACCs</FileRef1>
    <ReviewDate xmlns="c44dace1-49c5-45b2-a3fd-8f9663d2bbff" xsi:nil="true"/>
    <ServiceArea xmlns="c44dace1-49c5-45b2-a3fd-8f9663d2bbff">Accounts</ServiceArea>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Draft Annual Accounts</TermName>
          <TermId xmlns="http://schemas.microsoft.com/office/infopath/2007/PartnerControls">46d24de5-c8ba-4239-8015-66a45de178e7</TermId>
        </TermInfo>
      </Terms>
    </bd985bbe68b74225aaf8b24203c90860>
    <TaxCatchAll xmlns="c44dace1-49c5-45b2-a3fd-8f9663d2bbff">
      <Value>137</Value>
    </TaxCatchAll>
    <ClosureDate xmlns="c44dace1-49c5-45b2-a3fd-8f9663d2bbff">2021-12-31T00:00:00+00:00</ClosureDate>
    <ol_Department xmlns="http://schemas.microsoft.com/sharepoint/v3" xsi:nil="true"/>
    <_dlc_DocId xmlns="c44dace1-49c5-45b2-a3fd-8f9663d2bbff">SPFINANCE-1525739372-172</_dlc_DocId>
    <_dlc_DocIdUrl xmlns="c44dace1-49c5-45b2-a3fd-8f9663d2bbff">
      <Url>http://moraysrv052:9018/FinAccountSite/AccAccountsSite/_layouts/DocIdRedir.aspx?ID=SPFINANCE-1525739372-172</Url>
      <Description>SPFINANCE-1525739372-172</Description>
    </_dlc_DocIdUrl>
    <_dlc_DocIdPersistId xmlns="c44dace1-49c5-45b2-a3fd-8f9663d2bbff">true</_dlc_DocIdPersistId>
  </documentManagement>
</p:properties>
</file>

<file path=customXml/item5.xml><?xml version="1.0" encoding="utf-8"?>
<LongProperties xmlns="http://schemas.microsoft.com/office/2006/metadata/long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FIN Statement" ma:contentTypeID="0x010100F4579FC8C7439B4A81130FDACC7F49890D045000C3924B5705A31D409D6943E8B3A4ECDE" ma:contentTypeVersion="14" ma:contentTypeDescription="" ma:contentTypeScope="" ma:versionID="34a4527e9ff766658af85f834d3faca9">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e7d141b8bdedfe7f43383a7b6c542374"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ServiceArea" minOccurs="0"/>
                <xsd:element ref="ns2:ReviewDate"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ol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element name="ol_Department" ma:index="21"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ServiceArea" ma:index="5" nillable="true" ma:displayName="Service Area" ma:format="Dropdown" ma:internalName="ServiceArea" ma:readOnly="false">
      <xsd:simpleType>
        <xsd:restriction base="dms:Choice">
          <xsd:enumeration value="CHIEF EXECUTIVE"/>
          <xsd:enumeration value="Community Planning and Development"/>
          <xsd:enumeration value="Corporate Policy Unit"/>
          <xsd:enumeration value="CORPORATE SERVICES"/>
          <xsd:enumeration value="GVJB"/>
          <xsd:enumeration value="HR AND ICT"/>
          <xsd:enumeration value="Health and Safety"/>
          <xsd:enumeration value="Human Resources"/>
          <xsd:enumeration value="ICT"/>
          <xsd:enumeration value="Organisation Development"/>
          <xsd:enumeration value="FINANCE"/>
          <xsd:enumeration value="Accounts"/>
          <xsd:enumeration value="Capital"/>
          <xsd:enumeration value="Internal Audit"/>
          <xsd:enumeration value="Payments"/>
          <xsd:enumeration value="Payroll"/>
          <xsd:enumeration value="Procurement"/>
          <xsd:enumeration value="Trusts"/>
          <xsd:enumeration value="CUSTOMER SERVICES"/>
          <xsd:enumeration value="Advisors"/>
          <xsd:enumeration value="Support Team"/>
          <xsd:enumeration value="Team Leaders"/>
          <xsd:enumeration value="LEGAL AND DEMOCRACTIC SERVICES"/>
          <xsd:enumeration value="Customer Services"/>
          <xsd:enumeration value="Democracy"/>
          <xsd:enumeration value="Legal"/>
          <xsd:enumeration value="Licensing"/>
          <xsd:enumeration value="Revenues"/>
          <xsd:enumeration value="ENVIRONMENTAL SERVICES"/>
          <xsd:enumeration value="DEVELOPMENT SERVICES"/>
          <xsd:enumeration value="Building Standards"/>
          <xsd:enumeration value="Community Safety"/>
          <xsd:enumeration value="Development Management"/>
          <xsd:enumeration value="Economic Development"/>
          <xsd:enumeration value="Environmental Health"/>
          <xsd:enumeration value="Trading Standards"/>
          <xsd:enumeration value="DIRECT SERVICES"/>
          <xsd:enumeration value="Catering &amp; Cleaning"/>
          <xsd:enumeration value="Consultancy"/>
          <xsd:enumeration value="Environmental Protection"/>
          <xsd:enumeration value="Fleet"/>
          <xsd:enumeration value="Flooding"/>
          <xsd:enumeration value="Grounds Maintenance"/>
          <xsd:enumeration value="Roads Maintenance"/>
          <xsd:enumeration value="Transportation"/>
          <xsd:enumeration value="Waste Management"/>
          <xsd:enumeration value="HOUSING AND PROPERTY"/>
          <xsd:enumeration value="Building Services"/>
          <xsd:enumeration value="Housing"/>
          <xsd:enumeration value="Improvement Grants"/>
          <xsd:enumeration value="Property"/>
          <xsd:enumeration value="EDUCATION AND SOCIAL CARE"/>
          <xsd:enumeration value="Active Schools"/>
          <xsd:enumeration value="Community Centres"/>
          <xsd:enumeration value="Leisure"/>
          <xsd:enumeration value="Libraries"/>
          <xsd:enumeration value="Literacy &amp; Language"/>
          <xsd:enumeration value="Pre-School"/>
          <xsd:enumeration value="Primary &amp; Secondary"/>
          <xsd:enumeration value="Public Halls"/>
          <xsd:enumeration value="Community Care"/>
          <xsd:enumeration value="Integrated Children's services"/>
          <xsd:enumeration value="Lifelong Learning, Culture and Sport"/>
          <xsd:enumeration value="School and Curriculum Development"/>
          <xsd:enumeration value="Social Work"/>
        </xsd:restriction>
      </xsd:simpleType>
    </xsd:element>
    <xsd:element name="ReviewDate" ma:index="6" nillable="true" ma:displayName="Review Date" ma:format="DateOnly" ma:internalName="ReviewDate">
      <xsd:simpleType>
        <xsd:restriction base="dms:DateTime"/>
      </xsd:simpleType>
    </xsd:element>
    <xsd:element name="ClosureDate" ma:index="7" nillable="true" ma:displayName="Closure Date" ma:format="DateOnly" ma:internalName="ClosureDate">
      <xsd:simpleType>
        <xsd:restriction base="dms:DateTime"/>
      </xsd:simpleType>
    </xsd:element>
    <xsd:element name="bd985bbe68b74225aaf8b24203c90860" ma:index="10"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8E1AC-7F01-4ACE-AC05-6021CBE325C5}">
  <ds:schemaRefs>
    <ds:schemaRef ds:uri="http://schemas.microsoft.com/sharepoint/v3/contenttype/forms"/>
  </ds:schemaRefs>
</ds:datastoreItem>
</file>

<file path=customXml/itemProps2.xml><?xml version="1.0" encoding="utf-8"?>
<ds:datastoreItem xmlns:ds="http://schemas.openxmlformats.org/officeDocument/2006/customXml" ds:itemID="{B9582DCF-9683-42F2-8566-26E2537A2502}">
  <ds:schemaRefs>
    <ds:schemaRef ds:uri="office.server.policy"/>
  </ds:schemaRefs>
</ds:datastoreItem>
</file>

<file path=customXml/itemProps3.xml><?xml version="1.0" encoding="utf-8"?>
<ds:datastoreItem xmlns:ds="http://schemas.openxmlformats.org/officeDocument/2006/customXml" ds:itemID="{D88FC15E-94DA-45C4-9B08-C09C24311E5C}">
  <ds:schemaRefs>
    <ds:schemaRef ds:uri="Microsoft.SharePoint.Taxonomy.ContentTypeSync"/>
  </ds:schemaRefs>
</ds:datastoreItem>
</file>

<file path=customXml/itemProps4.xml><?xml version="1.0" encoding="utf-8"?>
<ds:datastoreItem xmlns:ds="http://schemas.openxmlformats.org/officeDocument/2006/customXml" ds:itemID="{847244A8-6F89-4DE4-98B3-76E94DEDA157}">
  <ds:schemaRefs>
    <ds:schemaRef ds:uri="http://purl.org/dc/terms/"/>
    <ds:schemaRef ds:uri="http://schemas.openxmlformats.org/package/2006/metadata/core-properties"/>
    <ds:schemaRef ds:uri="http://schemas.microsoft.com/office/2006/documentManagement/types"/>
    <ds:schemaRef ds:uri="c44dace1-49c5-45b2-a3fd-8f9663d2bbff"/>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B73C53C-1A60-4F05-B4F9-3AAF1B045E6B}">
  <ds:schemaRefs>
    <ds:schemaRef ds:uri="http://schemas.microsoft.com/office/2006/metadata/longProperties"/>
  </ds:schemaRefs>
</ds:datastoreItem>
</file>

<file path=customXml/itemProps6.xml><?xml version="1.0" encoding="utf-8"?>
<ds:datastoreItem xmlns:ds="http://schemas.openxmlformats.org/officeDocument/2006/customXml" ds:itemID="{90FCA165-2FFC-44FE-A6BD-1F890EB76E92}">
  <ds:schemaRefs>
    <ds:schemaRef ds:uri="http://schemas.microsoft.com/office/2006/metadata/customXsn"/>
  </ds:schemaRefs>
</ds:datastoreItem>
</file>

<file path=customXml/itemProps7.xml><?xml version="1.0" encoding="utf-8"?>
<ds:datastoreItem xmlns:ds="http://schemas.openxmlformats.org/officeDocument/2006/customXml" ds:itemID="{3A805913-CE3D-4A1E-B081-AC4F3737D81F}">
  <ds:schemaRefs>
    <ds:schemaRef ds:uri="http://schemas.microsoft.com/sharepoint/events"/>
  </ds:schemaRefs>
</ds:datastoreItem>
</file>

<file path=customXml/itemProps8.xml><?xml version="1.0" encoding="utf-8"?>
<ds:datastoreItem xmlns:ds="http://schemas.openxmlformats.org/officeDocument/2006/customXml" ds:itemID="{CCC4F314-A390-4DB6-BECD-7C8DF21E4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C8C6456-049E-46C9-9F10-64248024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861</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19-20 A Draft Accounts</vt:lpstr>
    </vt:vector>
  </TitlesOfParts>
  <Company>Dell Computer Corporation</Company>
  <LinksUpToDate>false</LinksUpToDate>
  <CharactersWithSpaces>5900</CharactersWithSpaces>
  <SharedDoc>false</SharedDoc>
  <HLinks>
    <vt:vector size="6" baseType="variant">
      <vt:variant>
        <vt:i4>393219</vt:i4>
      </vt:variant>
      <vt:variant>
        <vt:i4>6</vt:i4>
      </vt:variant>
      <vt:variant>
        <vt:i4>0</vt:i4>
      </vt:variant>
      <vt:variant>
        <vt:i4>5</vt:i4>
      </vt:variant>
      <vt:variant>
        <vt:lpwstr>http://moray.gov.uk/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19-20 A Draft Accounts</dc:title>
  <dc:creator>Linda McCook</dc:creator>
  <cp:lastModifiedBy>MORAY\susan.souter</cp:lastModifiedBy>
  <cp:revision>3</cp:revision>
  <cp:lastPrinted>2020-07-23T22:40:00Z</cp:lastPrinted>
  <dcterms:created xsi:type="dcterms:W3CDTF">2021-07-14T07:55:00Z</dcterms:created>
  <dcterms:modified xsi:type="dcterms:W3CDTF">2021-07-14T07:57:00Z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braryName">
    <vt:lpwstr>137;#Draft Annual Accounts|46d24de5-c8ba-4239-8015-66a45de178e7</vt:lpwstr>
  </property>
  <property fmtid="{D5CDD505-2E9C-101B-9397-08002B2CF9AE}" pid="3" name="ContentTypeId">
    <vt:lpwstr>0x010100F4579FC8C7439B4A81130FDACC7F49890D045000C3924B5705A31D409D6943E8B3A4ECDE</vt:lpwstr>
  </property>
  <property fmtid="{D5CDD505-2E9C-101B-9397-08002B2CF9AE}" pid="4"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5" name="_dlc_policyId">
    <vt:lpwstr>0x010100F4579FC8C7439B4A81130FDACC7F49890D045000C3924B5705A31D409D6943E8B3A4ECDE|-332608021</vt:lpwstr>
  </property>
  <property fmtid="{D5CDD505-2E9C-101B-9397-08002B2CF9AE}" pid="6" name="_dlc_DocId">
    <vt:lpwstr>SPFINANCE-1525739372-114</vt:lpwstr>
  </property>
  <property fmtid="{D5CDD505-2E9C-101B-9397-08002B2CF9AE}" pid="7" name="_dlc_DocIdItemGuid">
    <vt:lpwstr>726362c9-21ab-4638-8ffb-bd9ed439b32f</vt:lpwstr>
  </property>
  <property fmtid="{D5CDD505-2E9C-101B-9397-08002B2CF9AE}" pid="8" name="_dlc_DocIdUrl">
    <vt:lpwstr>http://spfinance.moray.gov.uk/FinAccountSite/AccAccountsSite/_layouts/DocIdRedir.aspx?ID=SPFINANCE-1525739372-114, SPFINANCE-1525739372-114</vt:lpwstr>
  </property>
  <property fmtid="{D5CDD505-2E9C-101B-9397-08002B2CF9AE}" pid="9" name="Order">
    <vt:r8>17200</vt:r8>
  </property>
  <property fmtid="{D5CDD505-2E9C-101B-9397-08002B2CF9AE}" pid="10" name="_dlc_ExpireDate">
    <vt:filetime>2022-01-28T00:00:00Z</vt:filetime>
  </property>
</Properties>
</file>