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40" w:rsidRPr="008A2EF3" w:rsidRDefault="00661640" w:rsidP="00661640">
      <w:pPr>
        <w:rPr>
          <w:b/>
          <w:sz w:val="28"/>
          <w:szCs w:val="28"/>
        </w:rPr>
      </w:pPr>
      <w:r w:rsidRPr="00B0724C">
        <w:rPr>
          <w:b/>
          <w:sz w:val="28"/>
          <w:szCs w:val="28"/>
        </w:rPr>
        <w:t>Minutes</w:t>
      </w:r>
      <w:r>
        <w:rPr>
          <w:b/>
          <w:sz w:val="28"/>
          <w:szCs w:val="28"/>
        </w:rPr>
        <w:t xml:space="preserve"> of the CLD Strategic Partnership by Skype on the 22 June 2020</w:t>
      </w:r>
    </w:p>
    <w:p w:rsidR="00661640" w:rsidRDefault="00661640" w:rsidP="00661640">
      <w:pPr>
        <w:tabs>
          <w:tab w:val="left" w:pos="1418"/>
          <w:tab w:val="left" w:pos="2026"/>
          <w:tab w:val="left" w:pos="9072"/>
        </w:tabs>
        <w:rPr>
          <w:b/>
          <w:sz w:val="20"/>
          <w:szCs w:val="20"/>
        </w:rPr>
      </w:pPr>
      <w:r w:rsidRPr="00796FE4">
        <w:rPr>
          <w:b/>
          <w:sz w:val="20"/>
          <w:szCs w:val="20"/>
        </w:rPr>
        <w:t>Attendees</w:t>
      </w:r>
      <w:r>
        <w:rPr>
          <w:b/>
          <w:sz w:val="20"/>
          <w:szCs w:val="20"/>
        </w:rPr>
        <w:t>: Nina Crocombe; Dawn Brodie; Amy Cruickshank; Jo Shirriffs; Jackie Andrews; Fiona Herd; Fiona Robb; Carmen Gillies; Sarah Burton;  Karen Delaney</w:t>
      </w:r>
    </w:p>
    <w:p w:rsidR="00661640" w:rsidRDefault="00661640" w:rsidP="00661640">
      <w:pPr>
        <w:tabs>
          <w:tab w:val="left" w:pos="1418"/>
          <w:tab w:val="left" w:pos="2026"/>
          <w:tab w:val="left" w:pos="9072"/>
        </w:tabs>
        <w:rPr>
          <w:sz w:val="20"/>
          <w:szCs w:val="20"/>
        </w:rPr>
      </w:pPr>
      <w:r>
        <w:rPr>
          <w:b/>
          <w:sz w:val="20"/>
          <w:szCs w:val="20"/>
        </w:rPr>
        <w:t>Apologies; Rona Stephen, Jackie McLaren; Iain MacDonald; Jackie Stevenson; Fiona Rolt.</w:t>
      </w:r>
    </w:p>
    <w:tbl>
      <w:tblPr>
        <w:tblStyle w:val="TableGrid"/>
        <w:tblW w:w="0" w:type="auto"/>
        <w:tblLook w:val="04A0" w:firstRow="1" w:lastRow="0" w:firstColumn="1" w:lastColumn="0" w:noHBand="0" w:noVBand="1"/>
      </w:tblPr>
      <w:tblGrid>
        <w:gridCol w:w="988"/>
        <w:gridCol w:w="6804"/>
        <w:gridCol w:w="1224"/>
      </w:tblGrid>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Item:</w:t>
            </w:r>
          </w:p>
        </w:tc>
        <w:tc>
          <w:tcPr>
            <w:tcW w:w="6804" w:type="dxa"/>
          </w:tcPr>
          <w:p w:rsidR="00661640" w:rsidRPr="0047505E" w:rsidRDefault="00661640" w:rsidP="00701FD2">
            <w:pPr>
              <w:tabs>
                <w:tab w:val="left" w:pos="1418"/>
                <w:tab w:val="left" w:pos="2026"/>
                <w:tab w:val="left" w:pos="9072"/>
              </w:tabs>
            </w:pPr>
            <w:r w:rsidRPr="0047505E">
              <w:t>Action discussed:</w:t>
            </w:r>
          </w:p>
        </w:tc>
        <w:tc>
          <w:tcPr>
            <w:tcW w:w="1224" w:type="dxa"/>
          </w:tcPr>
          <w:p w:rsidR="00661640" w:rsidRDefault="00661640" w:rsidP="00701FD2">
            <w:pPr>
              <w:tabs>
                <w:tab w:val="left" w:pos="1418"/>
                <w:tab w:val="left" w:pos="2026"/>
                <w:tab w:val="left" w:pos="9072"/>
              </w:tabs>
              <w:rPr>
                <w:sz w:val="20"/>
                <w:szCs w:val="20"/>
              </w:rPr>
            </w:pPr>
            <w:r>
              <w:rPr>
                <w:sz w:val="20"/>
                <w:szCs w:val="20"/>
              </w:rPr>
              <w:t>Action by:</w:t>
            </w: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1</w:t>
            </w:r>
          </w:p>
        </w:tc>
        <w:tc>
          <w:tcPr>
            <w:tcW w:w="6804" w:type="dxa"/>
          </w:tcPr>
          <w:p w:rsidR="00661640" w:rsidRPr="0047505E" w:rsidRDefault="00661640" w:rsidP="00701FD2">
            <w:pPr>
              <w:tabs>
                <w:tab w:val="left" w:pos="1418"/>
                <w:tab w:val="left" w:pos="2026"/>
                <w:tab w:val="left" w:pos="9072"/>
              </w:tabs>
            </w:pPr>
            <w:r w:rsidRPr="0047505E">
              <w:t xml:space="preserve">The Chair welcomed everyone; a number of people are on holiday. </w:t>
            </w:r>
          </w:p>
          <w:p w:rsidR="00661640" w:rsidRPr="0047505E" w:rsidRDefault="00661640" w:rsidP="00701FD2">
            <w:pPr>
              <w:tabs>
                <w:tab w:val="left" w:pos="1418"/>
                <w:tab w:val="left" w:pos="2026"/>
                <w:tab w:val="left" w:pos="9072"/>
              </w:tabs>
            </w:pPr>
            <w:r w:rsidRPr="0047505E">
              <w:t>Minutes of the 26 May 2020 meeting were approved.</w:t>
            </w:r>
          </w:p>
        </w:tc>
        <w:tc>
          <w:tcPr>
            <w:tcW w:w="1224" w:type="dxa"/>
          </w:tcPr>
          <w:p w:rsidR="00661640" w:rsidRDefault="00661640" w:rsidP="00701FD2">
            <w:pPr>
              <w:tabs>
                <w:tab w:val="left" w:pos="1418"/>
                <w:tab w:val="left" w:pos="2026"/>
                <w:tab w:val="left" w:pos="9072"/>
              </w:tabs>
              <w:rPr>
                <w:sz w:val="20"/>
                <w:szCs w:val="20"/>
              </w:rPr>
            </w:pP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2</w:t>
            </w:r>
          </w:p>
        </w:tc>
        <w:tc>
          <w:tcPr>
            <w:tcW w:w="6804" w:type="dxa"/>
          </w:tcPr>
          <w:p w:rsidR="00661640" w:rsidRPr="0047505E" w:rsidRDefault="00661640" w:rsidP="00701FD2">
            <w:pPr>
              <w:tabs>
                <w:tab w:val="left" w:pos="1418"/>
                <w:tab w:val="left" w:pos="2026"/>
                <w:tab w:val="left" w:pos="9072"/>
              </w:tabs>
            </w:pPr>
            <w:r w:rsidRPr="0047505E">
              <w:t>Matters arising:</w:t>
            </w:r>
          </w:p>
          <w:p w:rsidR="00661640" w:rsidRPr="0047505E" w:rsidRDefault="00661640" w:rsidP="00701FD2">
            <w:pPr>
              <w:tabs>
                <w:tab w:val="left" w:pos="1418"/>
                <w:tab w:val="left" w:pos="2026"/>
                <w:tab w:val="left" w:pos="9072"/>
              </w:tabs>
            </w:pPr>
            <w:r w:rsidRPr="0047505E">
              <w:t>2.1 The draft HMI report for Buckie and the Coastal Communities has been received.  A few points of accuracy were submitted and incorporated. Publication on the Education Scotland site will be on the 6</w:t>
            </w:r>
            <w:r w:rsidRPr="0047505E">
              <w:rPr>
                <w:vertAlign w:val="superscript"/>
              </w:rPr>
              <w:t>th</w:t>
            </w:r>
            <w:r w:rsidRPr="0047505E">
              <w:t xml:space="preserve"> July. A press release has been prepared with quotes from the Chair and the Buckie Locality Plan Group. Action: Members please circulate the published report to everyone involved in the inspection from their side.</w:t>
            </w:r>
          </w:p>
          <w:p w:rsidR="00661640" w:rsidRPr="0047505E" w:rsidRDefault="00661640" w:rsidP="00701FD2">
            <w:pPr>
              <w:tabs>
                <w:tab w:val="left" w:pos="1418"/>
                <w:tab w:val="left" w:pos="2026"/>
                <w:tab w:val="left" w:pos="9072"/>
              </w:tabs>
            </w:pPr>
          </w:p>
          <w:p w:rsidR="00661640" w:rsidRPr="0047505E" w:rsidRDefault="00661640" w:rsidP="00701FD2">
            <w:pPr>
              <w:tabs>
                <w:tab w:val="left" w:pos="1418"/>
                <w:tab w:val="left" w:pos="2026"/>
                <w:tab w:val="left" w:pos="9072"/>
              </w:tabs>
            </w:pPr>
            <w:r w:rsidRPr="0047505E">
              <w:t>2.2 The roll out of locality plans: Jo Shirriffs and Denise Whitworth have not yet met. Action: Decisions required from COG/CPPB on the next communities to be progressed. The reporting format for COG/CPPB also requires agreement.  Partners felt the current process was simple and easy to follow. (This was corroborated by HMI.)</w:t>
            </w:r>
          </w:p>
          <w:p w:rsidR="00661640" w:rsidRPr="0047505E" w:rsidRDefault="00661640" w:rsidP="00701FD2">
            <w:pPr>
              <w:tabs>
                <w:tab w:val="left" w:pos="1418"/>
                <w:tab w:val="left" w:pos="2026"/>
                <w:tab w:val="left" w:pos="9072"/>
              </w:tabs>
            </w:pPr>
          </w:p>
          <w:p w:rsidR="00661640" w:rsidRPr="0047505E" w:rsidRDefault="00661640" w:rsidP="00701FD2">
            <w:pPr>
              <w:tabs>
                <w:tab w:val="left" w:pos="1418"/>
                <w:tab w:val="left" w:pos="2026"/>
                <w:tab w:val="left" w:pos="9072"/>
              </w:tabs>
            </w:pPr>
            <w:r w:rsidRPr="0047505E">
              <w:t>2.3 tsiMORAY database: Partners are encouraged to continue to add to the database.  Employability items should be added to the Moray Skills Pathway via Amy Cruickshank</w:t>
            </w:r>
            <w:r w:rsidR="00484655" w:rsidRPr="0047505E">
              <w:t xml:space="preserve"> for the moment</w:t>
            </w:r>
            <w:r w:rsidRPr="0047505E">
              <w:t>.</w:t>
            </w:r>
          </w:p>
          <w:p w:rsidR="00661640" w:rsidRPr="0047505E" w:rsidRDefault="00661640" w:rsidP="00701FD2">
            <w:pPr>
              <w:tabs>
                <w:tab w:val="left" w:pos="1418"/>
                <w:tab w:val="left" w:pos="2026"/>
                <w:tab w:val="left" w:pos="9072"/>
              </w:tabs>
            </w:pPr>
          </w:p>
          <w:p w:rsidR="00661640" w:rsidRPr="0047505E" w:rsidRDefault="00661640" w:rsidP="00701FD2">
            <w:pPr>
              <w:tabs>
                <w:tab w:val="left" w:pos="1418"/>
                <w:tab w:val="left" w:pos="2026"/>
                <w:tab w:val="left" w:pos="9072"/>
              </w:tabs>
            </w:pPr>
            <w:r w:rsidRPr="0047505E">
              <w:t xml:space="preserve">2.4 CLDMS report on Covid response.  An </w:t>
            </w:r>
            <w:r w:rsidR="00484655" w:rsidRPr="0047505E">
              <w:t>further update on Moray will be submitted. Action: Please send KD any</w:t>
            </w:r>
            <w:r w:rsidRPr="0047505E">
              <w:t xml:space="preserve"> additional information on your organisation</w:t>
            </w:r>
            <w:r w:rsidR="00484655" w:rsidRPr="0047505E">
              <w:t>/community group</w:t>
            </w:r>
            <w:r w:rsidRPr="0047505E">
              <w:t>s response? (NB this will also be included in the monitoring report.</w:t>
            </w:r>
            <w:r w:rsidR="00484655" w:rsidRPr="0047505E">
              <w:t>)</w:t>
            </w:r>
          </w:p>
        </w:tc>
        <w:tc>
          <w:tcPr>
            <w:tcW w:w="1224" w:type="dxa"/>
          </w:tcPr>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r>
              <w:rPr>
                <w:sz w:val="20"/>
                <w:szCs w:val="20"/>
              </w:rPr>
              <w:t>ALL</w:t>
            </w: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r>
              <w:rPr>
                <w:sz w:val="20"/>
                <w:szCs w:val="20"/>
              </w:rPr>
              <w:t>JS</w:t>
            </w: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r>
              <w:rPr>
                <w:sz w:val="20"/>
                <w:szCs w:val="20"/>
              </w:rPr>
              <w:t>ALL/AC</w:t>
            </w: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p>
          <w:p w:rsidR="00661640" w:rsidRDefault="00661640" w:rsidP="00701FD2">
            <w:pPr>
              <w:tabs>
                <w:tab w:val="left" w:pos="1418"/>
                <w:tab w:val="left" w:pos="2026"/>
                <w:tab w:val="left" w:pos="9072"/>
              </w:tabs>
              <w:rPr>
                <w:sz w:val="20"/>
                <w:szCs w:val="20"/>
              </w:rPr>
            </w:pPr>
            <w:r>
              <w:rPr>
                <w:sz w:val="20"/>
                <w:szCs w:val="20"/>
              </w:rPr>
              <w:t>ALL</w:t>
            </w: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3</w:t>
            </w:r>
          </w:p>
        </w:tc>
        <w:tc>
          <w:tcPr>
            <w:tcW w:w="6804" w:type="dxa"/>
          </w:tcPr>
          <w:p w:rsidR="00661640" w:rsidRPr="0047505E" w:rsidRDefault="00661640" w:rsidP="00701FD2">
            <w:pPr>
              <w:tabs>
                <w:tab w:val="left" w:pos="1418"/>
                <w:tab w:val="left" w:pos="2026"/>
                <w:tab w:val="left" w:pos="9072"/>
              </w:tabs>
            </w:pPr>
            <w:r w:rsidRPr="0047505E">
              <w:t>The core purpose of this meeting is to reflect on where we are with the year 2 targets.  KD proposed that the completed return is submitted to COG/CPPB as the report for year 2 for the November meeting.  This was agreed.</w:t>
            </w:r>
          </w:p>
          <w:p w:rsidR="00661640" w:rsidRPr="0047505E" w:rsidRDefault="00661640" w:rsidP="00701FD2">
            <w:pPr>
              <w:tabs>
                <w:tab w:val="left" w:pos="1418"/>
                <w:tab w:val="left" w:pos="2026"/>
                <w:tab w:val="left" w:pos="9072"/>
              </w:tabs>
            </w:pPr>
          </w:p>
          <w:p w:rsidR="000A1877" w:rsidRPr="0047505E" w:rsidRDefault="00661640" w:rsidP="000A1877">
            <w:r w:rsidRPr="0047505E">
              <w:rPr>
                <w:b/>
              </w:rPr>
              <w:t>Monitoring PEOPLE</w:t>
            </w:r>
            <w:r w:rsidR="000A1877" w:rsidRPr="0047505E">
              <w:t xml:space="preserve"> NC: ITA’s are back open at the beginning of July for up to £200 funding. There are limited funds so please keep an eye on the SDS website.  The opportunities close as quickly as they open. JA said that the College is reconsidering being a centre. SB highlighted that they are carrying on as before.  All students have iPads and phones and are accessing learning well. 80% wish to continue with learning during lock down. Students are receiving regular phone calls from tutors.</w:t>
            </w:r>
          </w:p>
          <w:p w:rsidR="000A1877" w:rsidRPr="0047505E" w:rsidRDefault="000A1877" w:rsidP="000A1877">
            <w:r w:rsidRPr="0047505E">
              <w:t xml:space="preserve">Employability programmes: NC said there is a statistics warning here, there has been less take up of modern apprenticeships. The impact of furlough and delayed response from employers may be an issue. A future action may be around improving the collation of information. AC said that the information is focussed on young people and older ages are represented via providers.  At the recent Employability and Skills meeting Jane Munro provided information on the amazing rise in universal credit applications among 18-24year olds. JA said that Jacqui Taylor at the </w:t>
            </w:r>
            <w:r w:rsidRPr="0047505E">
              <w:lastRenderedPageBreak/>
              <w:t>College is looking at 2 different courses on employability with Jane Munro and the Job Centre.</w:t>
            </w:r>
          </w:p>
          <w:p w:rsidR="005F18BD" w:rsidRPr="0047505E" w:rsidRDefault="005F18BD" w:rsidP="005F18BD">
            <w:r w:rsidRPr="0047505E">
              <w:rPr>
                <w:b/>
              </w:rPr>
              <w:t>Youth Work</w:t>
            </w:r>
            <w:r w:rsidRPr="0047505E">
              <w:t>:  FH highlighted again that that the reporting is out of sync with their timeframes although they can now access it.  It has been pretty quiet as they did not have personal contacts for young people prior to lock down.  They have broadened the offer linked to Young Scot over the summer, plus are looking at detached work and holiday hunger via Keith and Speyside.  Staff are also working on the project at The Wards for older young people. It has been important to look at provision not under social work so the young people are supported.  The team have managed to access GLOW with transition work.  Schools have been slow to work with Youth Work in terms of 1:1 work and accessing learning.  Transition figures have been pretty poor this year. Links have been maintained at The Loft and Elgin Youth Café with the Listening Well project.</w:t>
            </w:r>
          </w:p>
          <w:p w:rsidR="00BB5560" w:rsidRPr="0047505E" w:rsidRDefault="00BB5560" w:rsidP="00BB5560">
            <w:r w:rsidRPr="0047505E">
              <w:rPr>
                <w:b/>
              </w:rPr>
              <w:t>Adult Learning</w:t>
            </w:r>
            <w:r w:rsidRPr="0047505E">
              <w:t>: CG have maintained an on-line presence with the BALL groups and Men’s Sheds through a consortium of providers. Similar to Youth Work, social isolation is on the increase for the over 60’s and partners are trying to maintain contact.</w:t>
            </w:r>
          </w:p>
          <w:p w:rsidR="00BB5560" w:rsidRPr="0047505E" w:rsidRDefault="00BB5560" w:rsidP="00BB5560">
            <w:r w:rsidRPr="0047505E">
              <w:t>Essential Skills: staff are trying to maintain contact with learners mainly through their own technology, as they can’t access bases.  Students are using their learning as a strategy to focus their thoughts during COVID and overcome concerns.</w:t>
            </w:r>
          </w:p>
          <w:p w:rsidR="005F18BD" w:rsidRPr="0047505E" w:rsidRDefault="005F18BD" w:rsidP="000A1877"/>
          <w:p w:rsidR="00661640" w:rsidRPr="0047505E" w:rsidRDefault="00661640" w:rsidP="00701FD2">
            <w:pPr>
              <w:tabs>
                <w:tab w:val="left" w:pos="1418"/>
                <w:tab w:val="left" w:pos="2026"/>
                <w:tab w:val="left" w:pos="9072"/>
              </w:tabs>
            </w:pPr>
          </w:p>
        </w:tc>
        <w:tc>
          <w:tcPr>
            <w:tcW w:w="1224" w:type="dxa"/>
          </w:tcPr>
          <w:p w:rsidR="00661640" w:rsidRDefault="00661640" w:rsidP="00701FD2">
            <w:pPr>
              <w:tabs>
                <w:tab w:val="left" w:pos="1418"/>
                <w:tab w:val="left" w:pos="2026"/>
                <w:tab w:val="left" w:pos="9072"/>
              </w:tabs>
              <w:rPr>
                <w:sz w:val="20"/>
                <w:szCs w:val="20"/>
              </w:rPr>
            </w:pP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4</w:t>
            </w:r>
          </w:p>
        </w:tc>
        <w:tc>
          <w:tcPr>
            <w:tcW w:w="6804" w:type="dxa"/>
          </w:tcPr>
          <w:p w:rsidR="00661640" w:rsidRDefault="00661640" w:rsidP="00701FD2">
            <w:pPr>
              <w:tabs>
                <w:tab w:val="left" w:pos="1418"/>
                <w:tab w:val="left" w:pos="2026"/>
                <w:tab w:val="left" w:pos="9072"/>
              </w:tabs>
              <w:rPr>
                <w:b/>
                <w:sz w:val="20"/>
                <w:szCs w:val="20"/>
              </w:rPr>
            </w:pPr>
            <w:r w:rsidRPr="000A1877">
              <w:rPr>
                <w:b/>
                <w:sz w:val="20"/>
                <w:szCs w:val="20"/>
              </w:rPr>
              <w:t>Monitoring PLACE</w:t>
            </w:r>
          </w:p>
          <w:p w:rsidR="009965FB" w:rsidRDefault="009965FB" w:rsidP="009965FB">
            <w:r>
              <w:t>DB highlighted that prior to Covid groups were looking at aligning reporting periods and the locality plan work was picking up, exploring community lunches using social distancing.  Locality work has been key to what has been going on in Buckie and their quick response.  The community garden in New Elgin has continued with REAP.  There have been alot of good connections based on the locality work.</w:t>
            </w:r>
          </w:p>
          <w:p w:rsidR="009965FB" w:rsidRDefault="009965FB" w:rsidP="009965FB">
            <w:r>
              <w:t>CAT:  DB reported that Cullen Community and Residential centre is progressing well with an application into the Land Fund. All 7 CATS received reasonable funding of £10K or £25K which will have a huge impact on their sustainability.  All are now revising their financial plans.  Elgin Town Hall got good support and help via HIE.  The Growth Deal now comes into play.</w:t>
            </w:r>
          </w:p>
          <w:p w:rsidR="00EE0ABE" w:rsidRDefault="00EE0ABE" w:rsidP="00EE0ABE">
            <w:r>
              <w:t xml:space="preserve">Participatory Budgeting: </w:t>
            </w:r>
          </w:p>
          <w:p w:rsidR="00EE0ABE" w:rsidRDefault="00EE0ABE" w:rsidP="00EE0ABE">
            <w:r>
              <w:t>DB shared that no local authorities will meet the 1% target this year. A Scottish Government and COSLA meeting was held that Paul Connor attended for Moray looking at branding for the Consul site.</w:t>
            </w:r>
          </w:p>
          <w:p w:rsidR="00EE0ABE" w:rsidRDefault="00EE0ABE" w:rsidP="00EE0ABE">
            <w:r>
              <w:t>FH has been in touch with Alastair Kennedy and the young People’s PB exercise is on hold.  Susan Reid will be leading on PB via the locality Management groups.</w:t>
            </w:r>
          </w:p>
          <w:p w:rsidR="00EE0ABE" w:rsidRDefault="00EE0ABE" w:rsidP="00EE0ABE">
            <w:r>
              <w:t>AC said that Care Experienced allocation has to go to Committee via Paul Connor for clarification on the budget and a possible extension to funding. AC meeting with Jennifer Gordon.</w:t>
            </w:r>
          </w:p>
          <w:p w:rsidR="009965FB" w:rsidRPr="000A1877" w:rsidRDefault="009965FB" w:rsidP="00701FD2">
            <w:pPr>
              <w:tabs>
                <w:tab w:val="left" w:pos="1418"/>
                <w:tab w:val="left" w:pos="2026"/>
                <w:tab w:val="left" w:pos="9072"/>
              </w:tabs>
              <w:rPr>
                <w:b/>
                <w:sz w:val="20"/>
                <w:szCs w:val="20"/>
              </w:rPr>
            </w:pPr>
          </w:p>
        </w:tc>
        <w:tc>
          <w:tcPr>
            <w:tcW w:w="1224" w:type="dxa"/>
          </w:tcPr>
          <w:p w:rsidR="00661640" w:rsidRDefault="00661640" w:rsidP="00701FD2">
            <w:pPr>
              <w:tabs>
                <w:tab w:val="left" w:pos="1418"/>
                <w:tab w:val="left" w:pos="2026"/>
                <w:tab w:val="left" w:pos="9072"/>
              </w:tabs>
              <w:rPr>
                <w:sz w:val="20"/>
                <w:szCs w:val="20"/>
              </w:rPr>
            </w:pP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5</w:t>
            </w:r>
          </w:p>
        </w:tc>
        <w:tc>
          <w:tcPr>
            <w:tcW w:w="6804" w:type="dxa"/>
          </w:tcPr>
          <w:p w:rsidR="00661640" w:rsidRDefault="00661640" w:rsidP="00701FD2">
            <w:pPr>
              <w:tabs>
                <w:tab w:val="left" w:pos="1418"/>
                <w:tab w:val="left" w:pos="2026"/>
                <w:tab w:val="left" w:pos="9072"/>
              </w:tabs>
              <w:rPr>
                <w:b/>
                <w:sz w:val="20"/>
                <w:szCs w:val="20"/>
              </w:rPr>
            </w:pPr>
            <w:r w:rsidRPr="000A1877">
              <w:rPr>
                <w:b/>
                <w:sz w:val="20"/>
                <w:szCs w:val="20"/>
              </w:rPr>
              <w:t>Monitoring PROSPECTS</w:t>
            </w:r>
          </w:p>
          <w:p w:rsidR="000C0E45" w:rsidRDefault="000C0E45" w:rsidP="000C0E45">
            <w:r>
              <w:t>CLD Standards Council: KD said that members are being asked to renew their membership, which will have an impact on our figures as a number of colleagues have since retired.</w:t>
            </w:r>
          </w:p>
          <w:p w:rsidR="000C0E45" w:rsidRDefault="000C0E45" w:rsidP="000C0E45">
            <w:r>
              <w:lastRenderedPageBreak/>
              <w:t>The CLDSC are trying to secure p</w:t>
            </w:r>
            <w:r w:rsidR="00154573">
              <w:t>rofessional courses. The North A</w:t>
            </w:r>
            <w:r>
              <w:t xml:space="preserve">lliance had planned a University needs assessment </w:t>
            </w:r>
            <w:r w:rsidR="00154573">
              <w:t>event, which</w:t>
            </w:r>
            <w:r>
              <w:t xml:space="preserve"> was postponed</w:t>
            </w:r>
            <w:r w:rsidR="00154573">
              <w:t>, as was the Northern Alliance survey</w:t>
            </w:r>
            <w:r>
              <w:t>. KD highlighted that there is a lack of CLD and supervisor trained staff available in Moray for student placements.</w:t>
            </w:r>
          </w:p>
          <w:p w:rsidR="000C0E45" w:rsidRDefault="000C0E45" w:rsidP="000C0E45">
            <w:r>
              <w:t>FR said that the amazing volunteer response through various routes to COVID work should not go unrecognised.  It was agreed that many volunteers are exhausted but there is scope for celebrations locally</w:t>
            </w:r>
            <w:r w:rsidR="00C4313F">
              <w:t xml:space="preserve"> and building on the initiatives</w:t>
            </w:r>
            <w:r>
              <w:t xml:space="preserve">.  DB suggested a Covid Rewind including </w:t>
            </w:r>
            <w:r w:rsidR="00C4313F">
              <w:t>case studies</w:t>
            </w:r>
            <w:r>
              <w:t xml:space="preserve"> with each community putt</w:t>
            </w:r>
            <w:r w:rsidR="00C4313F">
              <w:t>ing forward their articles.</w:t>
            </w:r>
            <w:r>
              <w:t xml:space="preserve">  Some </w:t>
            </w:r>
            <w:r w:rsidR="00C4313F">
              <w:t xml:space="preserve">Covid </w:t>
            </w:r>
            <w:r>
              <w:t>volunteers were not matched and there is scope to link with the mentoring project via AC.</w:t>
            </w:r>
          </w:p>
          <w:p w:rsidR="000C0E45" w:rsidRDefault="000C0E45" w:rsidP="000C0E45">
            <w:r>
              <w:t xml:space="preserve">Moray </w:t>
            </w:r>
            <w:r w:rsidR="00272D88">
              <w:t>Pathways website is almost ready</w:t>
            </w:r>
            <w:r>
              <w:t>.  A big local PR campaign is being addressed.  Conversations have taken place with the job Centre using Moray Pathways with advisors especially for the harder to reach who could access mentors. The plan is to have a secure part of the portal for partners. Action: Partners to look online and click on train.</w:t>
            </w:r>
          </w:p>
          <w:p w:rsidR="000C0E45" w:rsidRPr="000A1877" w:rsidRDefault="000C0E45" w:rsidP="00701FD2">
            <w:pPr>
              <w:tabs>
                <w:tab w:val="left" w:pos="1418"/>
                <w:tab w:val="left" w:pos="2026"/>
                <w:tab w:val="left" w:pos="9072"/>
              </w:tabs>
              <w:rPr>
                <w:b/>
                <w:sz w:val="20"/>
                <w:szCs w:val="20"/>
              </w:rPr>
            </w:pPr>
          </w:p>
        </w:tc>
        <w:tc>
          <w:tcPr>
            <w:tcW w:w="1224" w:type="dxa"/>
          </w:tcPr>
          <w:p w:rsidR="00661640" w:rsidRDefault="00661640" w:rsidP="00701FD2">
            <w:pPr>
              <w:tabs>
                <w:tab w:val="left" w:pos="1418"/>
                <w:tab w:val="left" w:pos="2026"/>
                <w:tab w:val="left" w:pos="9072"/>
              </w:tabs>
              <w:rPr>
                <w:sz w:val="20"/>
                <w:szCs w:val="20"/>
              </w:rPr>
            </w:pP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6</w:t>
            </w:r>
          </w:p>
        </w:tc>
        <w:tc>
          <w:tcPr>
            <w:tcW w:w="6804" w:type="dxa"/>
          </w:tcPr>
          <w:p w:rsidR="00661640" w:rsidRDefault="00661640" w:rsidP="00701FD2">
            <w:pPr>
              <w:tabs>
                <w:tab w:val="left" w:pos="1418"/>
                <w:tab w:val="left" w:pos="2026"/>
                <w:tab w:val="left" w:pos="9072"/>
              </w:tabs>
              <w:rPr>
                <w:b/>
                <w:sz w:val="20"/>
                <w:szCs w:val="20"/>
              </w:rPr>
            </w:pPr>
            <w:r w:rsidRPr="000A1877">
              <w:rPr>
                <w:b/>
                <w:sz w:val="20"/>
                <w:szCs w:val="20"/>
              </w:rPr>
              <w:t>Monitoring PUBLICITY</w:t>
            </w:r>
          </w:p>
          <w:p w:rsidR="0013740B" w:rsidRDefault="0013740B" w:rsidP="0013740B">
            <w:r>
              <w:t>This target is going to start from scratch again.</w:t>
            </w:r>
          </w:p>
          <w:p w:rsidR="0013740B" w:rsidRDefault="0013740B" w:rsidP="0013740B">
            <w:r>
              <w:t>(NC had to leave the meeting.)</w:t>
            </w:r>
          </w:p>
          <w:p w:rsidR="00C4313F" w:rsidRDefault="00C4313F" w:rsidP="0013740B"/>
          <w:p w:rsidR="00C4313F" w:rsidRDefault="00C4313F" w:rsidP="0013740B">
            <w:r>
              <w:t>Feedback on this monitoring discussion process was that partners felt it was worthwhile and that some had learnt a lot.</w:t>
            </w:r>
          </w:p>
          <w:p w:rsidR="000C0E45" w:rsidRPr="000A1877" w:rsidRDefault="000C0E45" w:rsidP="00701FD2">
            <w:pPr>
              <w:tabs>
                <w:tab w:val="left" w:pos="1418"/>
                <w:tab w:val="left" w:pos="2026"/>
                <w:tab w:val="left" w:pos="9072"/>
              </w:tabs>
              <w:rPr>
                <w:b/>
                <w:sz w:val="20"/>
                <w:szCs w:val="20"/>
              </w:rPr>
            </w:pPr>
          </w:p>
        </w:tc>
        <w:tc>
          <w:tcPr>
            <w:tcW w:w="1224" w:type="dxa"/>
          </w:tcPr>
          <w:p w:rsidR="00661640" w:rsidRDefault="00661640" w:rsidP="00701FD2">
            <w:pPr>
              <w:tabs>
                <w:tab w:val="left" w:pos="1418"/>
                <w:tab w:val="left" w:pos="2026"/>
                <w:tab w:val="left" w:pos="9072"/>
              </w:tabs>
              <w:rPr>
                <w:sz w:val="20"/>
                <w:szCs w:val="20"/>
              </w:rPr>
            </w:pP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7</w:t>
            </w:r>
          </w:p>
        </w:tc>
        <w:tc>
          <w:tcPr>
            <w:tcW w:w="6804" w:type="dxa"/>
          </w:tcPr>
          <w:p w:rsidR="00661640" w:rsidRDefault="00272D88" w:rsidP="00701FD2">
            <w:pPr>
              <w:tabs>
                <w:tab w:val="left" w:pos="1418"/>
                <w:tab w:val="left" w:pos="2026"/>
                <w:tab w:val="left" w:pos="9072"/>
              </w:tabs>
            </w:pPr>
            <w:r w:rsidRPr="000829E7">
              <w:t>Chair changeover</w:t>
            </w:r>
          </w:p>
          <w:p w:rsidR="0053740C" w:rsidRDefault="0053740C" w:rsidP="0053740C">
            <w:r>
              <w:t xml:space="preserve">KD said that previously the partnership had agreed to a revolving chair linked to the learning from Midlothian to have someone independent of the local authority.  Jackie Andrews offered to take over from the Chair and is still happy to do so.  KD acknowledged Nina’s stewardship over a difficult time covering a range of inspections, dealing with restructuring and changes in </w:t>
            </w:r>
            <w:r w:rsidR="00C4313F">
              <w:t>post holders</w:t>
            </w:r>
            <w:r>
              <w:t xml:space="preserve"> and then Covid. The CLD Partnership is in a much stronger position through her leadership. Action: Jackie Andrews will arrange a handover meeting.</w:t>
            </w:r>
          </w:p>
          <w:p w:rsidR="0053740C" w:rsidRPr="000829E7" w:rsidRDefault="0053740C" w:rsidP="00701FD2">
            <w:pPr>
              <w:tabs>
                <w:tab w:val="left" w:pos="1418"/>
                <w:tab w:val="left" w:pos="2026"/>
                <w:tab w:val="left" w:pos="9072"/>
              </w:tabs>
            </w:pPr>
          </w:p>
        </w:tc>
        <w:tc>
          <w:tcPr>
            <w:tcW w:w="1224" w:type="dxa"/>
          </w:tcPr>
          <w:p w:rsidR="00661640" w:rsidRDefault="00661640"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r>
              <w:rPr>
                <w:sz w:val="20"/>
                <w:szCs w:val="20"/>
              </w:rPr>
              <w:t>JA</w:t>
            </w: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8</w:t>
            </w:r>
          </w:p>
        </w:tc>
        <w:tc>
          <w:tcPr>
            <w:tcW w:w="6804" w:type="dxa"/>
          </w:tcPr>
          <w:p w:rsidR="00661640" w:rsidRDefault="00272D88" w:rsidP="00701FD2">
            <w:pPr>
              <w:tabs>
                <w:tab w:val="left" w:pos="1418"/>
                <w:tab w:val="left" w:pos="2026"/>
                <w:tab w:val="left" w:pos="9072"/>
              </w:tabs>
            </w:pPr>
            <w:r w:rsidRPr="000829E7">
              <w:t>Gaelic</w:t>
            </w:r>
          </w:p>
          <w:p w:rsidR="0053740C" w:rsidRDefault="0053740C" w:rsidP="0053740C">
            <w:r>
              <w:t>KD said that funding had been applied for through Bord na Gaidhlig for a tutor to support Duolingo learners.  Action: Please get in touch with anyone who is a fluent Gaelic speaker and might be interested in this opportunity? Also encouraging all partners to learn Gaelic</w:t>
            </w:r>
            <w:r w:rsidR="00C4313F">
              <w:t xml:space="preserve"> or brush up their existing skills</w:t>
            </w:r>
            <w:r>
              <w:t>!</w:t>
            </w:r>
          </w:p>
          <w:p w:rsidR="0053740C" w:rsidRPr="000829E7" w:rsidRDefault="00C4313F" w:rsidP="0053740C">
            <w:r>
              <w:t>Where the Gaelic Plan “sits” has still to be decided. A future Gaelic Task group may report to this group in future.</w:t>
            </w:r>
          </w:p>
        </w:tc>
        <w:tc>
          <w:tcPr>
            <w:tcW w:w="1224" w:type="dxa"/>
          </w:tcPr>
          <w:p w:rsidR="00661640" w:rsidRDefault="00661640"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p>
          <w:p w:rsidR="0053740C" w:rsidRDefault="0053740C" w:rsidP="00701FD2">
            <w:pPr>
              <w:tabs>
                <w:tab w:val="left" w:pos="1418"/>
                <w:tab w:val="left" w:pos="2026"/>
                <w:tab w:val="left" w:pos="9072"/>
              </w:tabs>
              <w:rPr>
                <w:sz w:val="20"/>
                <w:szCs w:val="20"/>
              </w:rPr>
            </w:pPr>
            <w:r>
              <w:rPr>
                <w:sz w:val="20"/>
                <w:szCs w:val="20"/>
              </w:rPr>
              <w:t>ALL</w:t>
            </w:r>
          </w:p>
          <w:p w:rsidR="00C4313F" w:rsidRDefault="00C4313F" w:rsidP="00701FD2">
            <w:pPr>
              <w:tabs>
                <w:tab w:val="left" w:pos="1418"/>
                <w:tab w:val="left" w:pos="2026"/>
                <w:tab w:val="left" w:pos="9072"/>
              </w:tabs>
              <w:rPr>
                <w:sz w:val="20"/>
                <w:szCs w:val="20"/>
              </w:rPr>
            </w:pPr>
          </w:p>
          <w:p w:rsidR="00C4313F" w:rsidRDefault="00C4313F" w:rsidP="00701FD2">
            <w:pPr>
              <w:tabs>
                <w:tab w:val="left" w:pos="1418"/>
                <w:tab w:val="left" w:pos="2026"/>
                <w:tab w:val="left" w:pos="9072"/>
              </w:tabs>
              <w:rPr>
                <w:sz w:val="20"/>
                <w:szCs w:val="20"/>
              </w:rPr>
            </w:pPr>
          </w:p>
          <w:p w:rsidR="00C4313F" w:rsidRDefault="00C4313F" w:rsidP="00701FD2">
            <w:pPr>
              <w:tabs>
                <w:tab w:val="left" w:pos="1418"/>
                <w:tab w:val="left" w:pos="2026"/>
                <w:tab w:val="left" w:pos="9072"/>
              </w:tabs>
              <w:rPr>
                <w:sz w:val="20"/>
                <w:szCs w:val="20"/>
              </w:rPr>
            </w:pPr>
            <w:r>
              <w:rPr>
                <w:sz w:val="20"/>
                <w:szCs w:val="20"/>
              </w:rPr>
              <w:t>JS</w:t>
            </w:r>
          </w:p>
        </w:tc>
      </w:tr>
      <w:tr w:rsidR="00661640" w:rsidTr="00701FD2">
        <w:tc>
          <w:tcPr>
            <w:tcW w:w="988" w:type="dxa"/>
          </w:tcPr>
          <w:p w:rsidR="00661640" w:rsidRDefault="00661640" w:rsidP="00701FD2">
            <w:pPr>
              <w:tabs>
                <w:tab w:val="left" w:pos="1418"/>
                <w:tab w:val="left" w:pos="2026"/>
                <w:tab w:val="left" w:pos="9072"/>
              </w:tabs>
              <w:rPr>
                <w:sz w:val="20"/>
                <w:szCs w:val="20"/>
              </w:rPr>
            </w:pPr>
            <w:r>
              <w:rPr>
                <w:sz w:val="20"/>
                <w:szCs w:val="20"/>
              </w:rPr>
              <w:t>9</w:t>
            </w:r>
          </w:p>
        </w:tc>
        <w:tc>
          <w:tcPr>
            <w:tcW w:w="6804" w:type="dxa"/>
          </w:tcPr>
          <w:p w:rsidR="00272D88" w:rsidRPr="000829E7" w:rsidRDefault="00272D88" w:rsidP="00272D88">
            <w:pPr>
              <w:tabs>
                <w:tab w:val="left" w:pos="1418"/>
                <w:tab w:val="left" w:pos="2026"/>
                <w:tab w:val="left" w:pos="9072"/>
              </w:tabs>
            </w:pPr>
            <w:r w:rsidRPr="000829E7">
              <w:t>AOCB</w:t>
            </w:r>
          </w:p>
          <w:p w:rsidR="00661640" w:rsidRPr="000829E7" w:rsidRDefault="00272D88" w:rsidP="00272D88">
            <w:pPr>
              <w:tabs>
                <w:tab w:val="left" w:pos="1418"/>
                <w:tab w:val="left" w:pos="2026"/>
                <w:tab w:val="left" w:pos="9072"/>
              </w:tabs>
            </w:pPr>
            <w:r w:rsidRPr="000829E7">
              <w:t>Dawn Brodie reported that the Community Councils have purchased Zoom for meetings and some members have been supported in accessing the technology.</w:t>
            </w:r>
          </w:p>
        </w:tc>
        <w:tc>
          <w:tcPr>
            <w:tcW w:w="1224" w:type="dxa"/>
          </w:tcPr>
          <w:p w:rsidR="00661640" w:rsidRDefault="00661640" w:rsidP="00701FD2">
            <w:pPr>
              <w:tabs>
                <w:tab w:val="left" w:pos="1418"/>
                <w:tab w:val="left" w:pos="2026"/>
                <w:tab w:val="left" w:pos="9072"/>
              </w:tabs>
              <w:rPr>
                <w:sz w:val="20"/>
                <w:szCs w:val="20"/>
              </w:rPr>
            </w:pPr>
          </w:p>
        </w:tc>
      </w:tr>
      <w:tr w:rsidR="00A611DE" w:rsidTr="00701FD2">
        <w:tc>
          <w:tcPr>
            <w:tcW w:w="988" w:type="dxa"/>
          </w:tcPr>
          <w:p w:rsidR="00A611DE" w:rsidRDefault="00A611DE" w:rsidP="00A611DE">
            <w:pPr>
              <w:tabs>
                <w:tab w:val="left" w:pos="1418"/>
                <w:tab w:val="left" w:pos="2026"/>
                <w:tab w:val="left" w:pos="9072"/>
              </w:tabs>
              <w:rPr>
                <w:sz w:val="20"/>
                <w:szCs w:val="20"/>
              </w:rPr>
            </w:pPr>
            <w:r>
              <w:rPr>
                <w:sz w:val="20"/>
                <w:szCs w:val="20"/>
              </w:rPr>
              <w:t xml:space="preserve">10 </w:t>
            </w:r>
          </w:p>
        </w:tc>
        <w:tc>
          <w:tcPr>
            <w:tcW w:w="6804" w:type="dxa"/>
          </w:tcPr>
          <w:p w:rsidR="00A611DE" w:rsidRPr="000829E7" w:rsidRDefault="00A611DE" w:rsidP="00A611DE">
            <w:pPr>
              <w:tabs>
                <w:tab w:val="left" w:pos="1418"/>
                <w:tab w:val="left" w:pos="2026"/>
                <w:tab w:val="left" w:pos="9072"/>
              </w:tabs>
            </w:pPr>
            <w:r w:rsidRPr="000829E7">
              <w:t>The next meeting is scheduled for the 8</w:t>
            </w:r>
            <w:r w:rsidRPr="000829E7">
              <w:rPr>
                <w:vertAlign w:val="superscript"/>
              </w:rPr>
              <w:t>th</w:t>
            </w:r>
            <w:r w:rsidRPr="000829E7">
              <w:t xml:space="preserve"> September at 0900</w:t>
            </w:r>
            <w:r w:rsidR="0053740C">
              <w:t>-1030</w:t>
            </w:r>
            <w:r w:rsidRPr="000829E7">
              <w:t>hrs.</w:t>
            </w:r>
          </w:p>
        </w:tc>
        <w:tc>
          <w:tcPr>
            <w:tcW w:w="1224" w:type="dxa"/>
          </w:tcPr>
          <w:p w:rsidR="00A611DE" w:rsidRDefault="00A611DE" w:rsidP="00A611DE">
            <w:pPr>
              <w:tabs>
                <w:tab w:val="left" w:pos="1418"/>
                <w:tab w:val="left" w:pos="2026"/>
                <w:tab w:val="left" w:pos="9072"/>
              </w:tabs>
              <w:rPr>
                <w:sz w:val="20"/>
                <w:szCs w:val="20"/>
              </w:rPr>
            </w:pPr>
          </w:p>
        </w:tc>
      </w:tr>
      <w:tr w:rsidR="00A611DE" w:rsidTr="00701FD2">
        <w:tc>
          <w:tcPr>
            <w:tcW w:w="988" w:type="dxa"/>
          </w:tcPr>
          <w:p w:rsidR="00A611DE" w:rsidRDefault="00C4313F" w:rsidP="00A611DE">
            <w:pPr>
              <w:tabs>
                <w:tab w:val="left" w:pos="1418"/>
                <w:tab w:val="left" w:pos="2026"/>
                <w:tab w:val="left" w:pos="9072"/>
              </w:tabs>
              <w:rPr>
                <w:sz w:val="20"/>
                <w:szCs w:val="20"/>
              </w:rPr>
            </w:pPr>
            <w:r>
              <w:rPr>
                <w:sz w:val="20"/>
                <w:szCs w:val="20"/>
              </w:rPr>
              <w:t>NB</w:t>
            </w:r>
          </w:p>
        </w:tc>
        <w:tc>
          <w:tcPr>
            <w:tcW w:w="6804" w:type="dxa"/>
          </w:tcPr>
          <w:p w:rsidR="0053740C" w:rsidRDefault="0053740C" w:rsidP="0053740C">
            <w:r>
              <w:t>Please ensure KD has the last 2 quarters updates b</w:t>
            </w:r>
            <w:r w:rsidR="001C4FA8">
              <w:t>y the end of the A</w:t>
            </w:r>
            <w:bookmarkStart w:id="0" w:name="_GoBack"/>
            <w:bookmarkEnd w:id="0"/>
            <w:r w:rsidR="001C4FA8">
              <w:t>ugust</w:t>
            </w:r>
            <w:r>
              <w:t>. Action: ALL</w:t>
            </w:r>
          </w:p>
          <w:p w:rsidR="00A611DE" w:rsidRPr="0053740C" w:rsidRDefault="0053740C" w:rsidP="00A611DE">
            <w:pPr>
              <w:tabs>
                <w:tab w:val="left" w:pos="1418"/>
                <w:tab w:val="left" w:pos="2026"/>
                <w:tab w:val="left" w:pos="9072"/>
              </w:tabs>
            </w:pPr>
            <w:r w:rsidRPr="0053740C">
              <w:t>Have a good summer.</w:t>
            </w:r>
          </w:p>
        </w:tc>
        <w:tc>
          <w:tcPr>
            <w:tcW w:w="1224" w:type="dxa"/>
          </w:tcPr>
          <w:p w:rsidR="00A611DE" w:rsidRDefault="00A611DE" w:rsidP="00A611DE">
            <w:pPr>
              <w:tabs>
                <w:tab w:val="left" w:pos="1418"/>
                <w:tab w:val="left" w:pos="2026"/>
                <w:tab w:val="left" w:pos="9072"/>
              </w:tabs>
              <w:rPr>
                <w:sz w:val="20"/>
                <w:szCs w:val="20"/>
              </w:rPr>
            </w:pPr>
          </w:p>
        </w:tc>
      </w:tr>
    </w:tbl>
    <w:p w:rsidR="00661640" w:rsidRDefault="00661640" w:rsidP="00661640">
      <w:pPr>
        <w:tabs>
          <w:tab w:val="left" w:pos="1418"/>
          <w:tab w:val="left" w:pos="2026"/>
          <w:tab w:val="left" w:pos="9072"/>
        </w:tabs>
        <w:rPr>
          <w:sz w:val="20"/>
          <w:szCs w:val="20"/>
        </w:rPr>
      </w:pPr>
    </w:p>
    <w:p w:rsidR="00661640" w:rsidRDefault="00661640" w:rsidP="00661640">
      <w:pPr>
        <w:tabs>
          <w:tab w:val="left" w:pos="1418"/>
          <w:tab w:val="left" w:pos="9072"/>
        </w:tabs>
        <w:rPr>
          <w:sz w:val="20"/>
          <w:szCs w:val="20"/>
        </w:rPr>
      </w:pPr>
    </w:p>
    <w:p w:rsidR="00661640" w:rsidRDefault="00661640" w:rsidP="00661640">
      <w:pPr>
        <w:pStyle w:val="Header"/>
      </w:pPr>
    </w:p>
    <w:p w:rsidR="000339D4" w:rsidRDefault="000339D4"/>
    <w:sectPr w:rsidR="00033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F5" w:rsidRDefault="00BB6FF5" w:rsidP="00DA16E0">
      <w:pPr>
        <w:spacing w:after="0" w:line="240" w:lineRule="auto"/>
      </w:pPr>
      <w:r>
        <w:separator/>
      </w:r>
    </w:p>
  </w:endnote>
  <w:endnote w:type="continuationSeparator" w:id="0">
    <w:p w:rsidR="00BB6FF5" w:rsidRDefault="00BB6FF5" w:rsidP="00DA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F5" w:rsidRDefault="00BB6FF5" w:rsidP="00DA16E0">
      <w:pPr>
        <w:spacing w:after="0" w:line="240" w:lineRule="auto"/>
      </w:pPr>
      <w:r>
        <w:separator/>
      </w:r>
    </w:p>
  </w:footnote>
  <w:footnote w:type="continuationSeparator" w:id="0">
    <w:p w:rsidR="00BB6FF5" w:rsidRDefault="00BB6FF5" w:rsidP="00DA1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E0"/>
    <w:rsid w:val="000339D4"/>
    <w:rsid w:val="000829E7"/>
    <w:rsid w:val="000A1877"/>
    <w:rsid w:val="000C0E45"/>
    <w:rsid w:val="0013740B"/>
    <w:rsid w:val="00154573"/>
    <w:rsid w:val="001C4FA8"/>
    <w:rsid w:val="00272D88"/>
    <w:rsid w:val="003921D4"/>
    <w:rsid w:val="0047505E"/>
    <w:rsid w:val="00484655"/>
    <w:rsid w:val="0053740C"/>
    <w:rsid w:val="005F18BD"/>
    <w:rsid w:val="00661640"/>
    <w:rsid w:val="006D2B17"/>
    <w:rsid w:val="00732EDF"/>
    <w:rsid w:val="008F0973"/>
    <w:rsid w:val="009965FB"/>
    <w:rsid w:val="00A611DE"/>
    <w:rsid w:val="00BB5560"/>
    <w:rsid w:val="00BB6FF5"/>
    <w:rsid w:val="00C4313F"/>
    <w:rsid w:val="00DA16E0"/>
    <w:rsid w:val="00EE0ABE"/>
    <w:rsid w:val="00FF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AF0A"/>
  <w15:chartTrackingRefBased/>
  <w15:docId w15:val="{7EBBEC8B-A27B-4524-A140-9C664324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6E0"/>
  </w:style>
  <w:style w:type="paragraph" w:styleId="Footer">
    <w:name w:val="footer"/>
    <w:basedOn w:val="Normal"/>
    <w:link w:val="FooterChar"/>
    <w:uiPriority w:val="99"/>
    <w:unhideWhenUsed/>
    <w:rsid w:val="00DA1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6E0"/>
  </w:style>
  <w:style w:type="table" w:styleId="TableGrid">
    <w:name w:val="Table Grid"/>
    <w:basedOn w:val="TableNormal"/>
    <w:uiPriority w:val="39"/>
    <w:rsid w:val="00DA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Delaney</dc:creator>
  <cp:keywords/>
  <dc:description/>
  <cp:lastModifiedBy>Karen Delaney</cp:lastModifiedBy>
  <cp:revision>2</cp:revision>
  <dcterms:created xsi:type="dcterms:W3CDTF">2020-08-07T07:34:00Z</dcterms:created>
  <dcterms:modified xsi:type="dcterms:W3CDTF">2020-08-07T07:34:00Z</dcterms:modified>
</cp:coreProperties>
</file>