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8E" w:rsidRDefault="00E20C8E" w:rsidP="00E20C8E">
      <w:pPr>
        <w:rPr>
          <w:b/>
          <w:sz w:val="28"/>
          <w:szCs w:val="28"/>
        </w:rPr>
      </w:pPr>
    </w:p>
    <w:p w:rsidR="005E34A3" w:rsidRPr="008A2EF3" w:rsidRDefault="005E34A3">
      <w:pPr>
        <w:rPr>
          <w:b/>
          <w:sz w:val="28"/>
          <w:szCs w:val="28"/>
        </w:rPr>
      </w:pPr>
      <w:r w:rsidRPr="00B0724C">
        <w:rPr>
          <w:b/>
          <w:sz w:val="28"/>
          <w:szCs w:val="28"/>
        </w:rPr>
        <w:t>Minutes</w:t>
      </w:r>
      <w:r w:rsidR="00831BC3">
        <w:rPr>
          <w:b/>
          <w:sz w:val="28"/>
          <w:szCs w:val="28"/>
        </w:rPr>
        <w:t xml:space="preserve"> of the</w:t>
      </w:r>
      <w:r w:rsidR="008A2EF3">
        <w:rPr>
          <w:b/>
          <w:sz w:val="28"/>
          <w:szCs w:val="28"/>
        </w:rPr>
        <w:t xml:space="preserve"> </w:t>
      </w:r>
      <w:proofErr w:type="gramStart"/>
      <w:r w:rsidR="008A2EF3">
        <w:rPr>
          <w:b/>
          <w:sz w:val="28"/>
          <w:szCs w:val="28"/>
        </w:rPr>
        <w:t>CLD</w:t>
      </w:r>
      <w:proofErr w:type="gramEnd"/>
      <w:r w:rsidR="008A2EF3">
        <w:rPr>
          <w:b/>
          <w:sz w:val="28"/>
          <w:szCs w:val="28"/>
        </w:rPr>
        <w:t xml:space="preserve"> Strategic Partnership on the 26 May 2020</w:t>
      </w:r>
    </w:p>
    <w:p w:rsidR="00B0724C" w:rsidRPr="00B0724C" w:rsidRDefault="00B0724C">
      <w:pPr>
        <w:rPr>
          <w:b/>
          <w:sz w:val="22"/>
          <w:szCs w:val="22"/>
        </w:rPr>
      </w:pPr>
    </w:p>
    <w:p w:rsidR="00B0724C" w:rsidRDefault="00B0724C">
      <w:pPr>
        <w:rPr>
          <w:sz w:val="16"/>
          <w:szCs w:val="16"/>
        </w:rPr>
      </w:pPr>
    </w:p>
    <w:p w:rsidR="00B0724C" w:rsidRPr="00852651" w:rsidRDefault="00B0724C">
      <w:pPr>
        <w:rPr>
          <w:sz w:val="16"/>
          <w:szCs w:val="16"/>
        </w:rPr>
      </w:pPr>
    </w:p>
    <w:p w:rsidR="00DF163C" w:rsidRDefault="005E34A3" w:rsidP="008A2EF3">
      <w:pPr>
        <w:tabs>
          <w:tab w:val="left" w:pos="1418"/>
          <w:tab w:val="left" w:pos="2026"/>
          <w:tab w:val="left" w:pos="9072"/>
        </w:tabs>
        <w:rPr>
          <w:sz w:val="20"/>
          <w:szCs w:val="20"/>
        </w:rPr>
      </w:pPr>
      <w:r w:rsidRPr="00796FE4">
        <w:rPr>
          <w:b/>
          <w:sz w:val="20"/>
          <w:szCs w:val="20"/>
        </w:rPr>
        <w:t>Attendees</w:t>
      </w:r>
      <w:r w:rsidR="008A2EF3">
        <w:rPr>
          <w:b/>
          <w:sz w:val="20"/>
          <w:szCs w:val="20"/>
        </w:rPr>
        <w:t xml:space="preserve"> </w:t>
      </w:r>
      <w:r w:rsidR="00406C35" w:rsidRPr="00852651">
        <w:rPr>
          <w:sz w:val="20"/>
          <w:szCs w:val="20"/>
        </w:rPr>
        <w:t>:</w:t>
      </w:r>
      <w:r w:rsidR="008A2EF3">
        <w:rPr>
          <w:sz w:val="20"/>
          <w:szCs w:val="20"/>
        </w:rPr>
        <w:t xml:space="preserve">Nina Crocombe, Dawn Brodie, Amy Cruickshank, Fiona Robb, Jackie </w:t>
      </w:r>
      <w:proofErr w:type="spellStart"/>
      <w:r w:rsidR="008A2EF3">
        <w:rPr>
          <w:sz w:val="20"/>
          <w:szCs w:val="20"/>
        </w:rPr>
        <w:t>Mclaren</w:t>
      </w:r>
      <w:proofErr w:type="spellEnd"/>
      <w:r w:rsidR="008A2EF3">
        <w:rPr>
          <w:sz w:val="20"/>
          <w:szCs w:val="20"/>
        </w:rPr>
        <w:t>, Jo Shirriffs, Sarah Burton, Jackie Stevenson, Iain MacDonald, Rona Stephen, Jackie Andrews, Fiona Herd, Karen Delaney</w:t>
      </w:r>
      <w:r w:rsidR="008A2EF3">
        <w:rPr>
          <w:sz w:val="20"/>
          <w:szCs w:val="20"/>
        </w:rPr>
        <w:tab/>
      </w:r>
    </w:p>
    <w:p w:rsidR="00DF163C" w:rsidRDefault="00DF163C" w:rsidP="00DF163C">
      <w:pPr>
        <w:tabs>
          <w:tab w:val="left" w:pos="1418"/>
          <w:tab w:val="left" w:pos="9072"/>
        </w:tabs>
        <w:rPr>
          <w:sz w:val="20"/>
          <w:szCs w:val="20"/>
        </w:rPr>
      </w:pPr>
    </w:p>
    <w:p w:rsidR="00DF163C" w:rsidRDefault="00DF163C" w:rsidP="00DF163C">
      <w:pPr>
        <w:tabs>
          <w:tab w:val="left" w:pos="1418"/>
          <w:tab w:val="left" w:pos="9072"/>
        </w:tabs>
        <w:rPr>
          <w:sz w:val="20"/>
          <w:szCs w:val="20"/>
        </w:rPr>
      </w:pPr>
      <w:r w:rsidRPr="00DF163C">
        <w:rPr>
          <w:b/>
          <w:sz w:val="20"/>
          <w:szCs w:val="20"/>
        </w:rPr>
        <w:t>Apologies:</w:t>
      </w:r>
      <w:r w:rsidR="008A2EF3">
        <w:rPr>
          <w:sz w:val="20"/>
          <w:szCs w:val="20"/>
        </w:rPr>
        <w:t xml:space="preserve"> Carmen Gillies, Fiona </w:t>
      </w:r>
      <w:proofErr w:type="spellStart"/>
      <w:r w:rsidR="008A2EF3">
        <w:rPr>
          <w:sz w:val="20"/>
          <w:szCs w:val="20"/>
        </w:rPr>
        <w:t>Rolt</w:t>
      </w:r>
      <w:proofErr w:type="spellEnd"/>
      <w:r w:rsidR="00880B3A">
        <w:rPr>
          <w:sz w:val="20"/>
          <w:szCs w:val="20"/>
        </w:rPr>
        <w:tab/>
      </w:r>
    </w:p>
    <w:p w:rsidR="00DF163C" w:rsidRDefault="00DF163C" w:rsidP="00DF163C">
      <w:pPr>
        <w:tabs>
          <w:tab w:val="left" w:pos="1418"/>
          <w:tab w:val="left" w:pos="9072"/>
        </w:tabs>
        <w:rPr>
          <w:sz w:val="20"/>
          <w:szCs w:val="20"/>
        </w:rPr>
      </w:pPr>
    </w:p>
    <w:p w:rsidR="00224594" w:rsidRDefault="00E20C8E" w:rsidP="00406C35">
      <w:pPr>
        <w:rPr>
          <w:sz w:val="20"/>
          <w:szCs w:val="20"/>
        </w:rPr>
      </w:pPr>
      <w:r>
        <w:rPr>
          <w:sz w:val="20"/>
          <w:szCs w:val="20"/>
        </w:rPr>
        <w:tab/>
      </w:r>
      <w:r w:rsidR="00DF163C">
        <w:rPr>
          <w:sz w:val="20"/>
          <w:szCs w:val="20"/>
        </w:rPr>
        <w:tab/>
      </w:r>
      <w:r w:rsidR="00DF163C">
        <w:rPr>
          <w:sz w:val="20"/>
          <w:szCs w:val="20"/>
        </w:rPr>
        <w:tab/>
      </w:r>
    </w:p>
    <w:p w:rsidR="005E34A3" w:rsidRPr="00852651" w:rsidRDefault="005E34A3">
      <w:pPr>
        <w:pBdr>
          <w:bottom w:val="single" w:sz="12" w:space="1" w:color="auto"/>
        </w:pBdr>
        <w:rPr>
          <w:sz w:val="20"/>
          <w:szCs w:val="20"/>
        </w:rPr>
      </w:pPr>
    </w:p>
    <w:p w:rsidR="00820AEA" w:rsidRDefault="00820AEA">
      <w:pPr>
        <w:rPr>
          <w:sz w:val="20"/>
          <w:szCs w:val="20"/>
        </w:rPr>
      </w:pPr>
    </w:p>
    <w:tbl>
      <w:tblPr>
        <w:tblStyle w:val="TableGrid"/>
        <w:tblW w:w="0" w:type="auto"/>
        <w:tblLook w:val="04A0" w:firstRow="1" w:lastRow="0" w:firstColumn="1" w:lastColumn="0" w:noHBand="0" w:noVBand="1"/>
      </w:tblPr>
      <w:tblGrid>
        <w:gridCol w:w="1679"/>
        <w:gridCol w:w="6994"/>
        <w:gridCol w:w="1063"/>
      </w:tblGrid>
      <w:tr w:rsidR="001F5200" w:rsidTr="003F04DF">
        <w:tc>
          <w:tcPr>
            <w:tcW w:w="1242" w:type="dxa"/>
          </w:tcPr>
          <w:p w:rsidR="003F04DF" w:rsidRPr="003F04DF" w:rsidRDefault="003F04DF">
            <w:pPr>
              <w:rPr>
                <w:b/>
                <w:sz w:val="20"/>
                <w:szCs w:val="20"/>
              </w:rPr>
            </w:pPr>
            <w:r w:rsidRPr="003F04DF">
              <w:rPr>
                <w:b/>
                <w:sz w:val="20"/>
                <w:szCs w:val="20"/>
              </w:rPr>
              <w:t>Agenda Item/Topic</w:t>
            </w:r>
          </w:p>
        </w:tc>
        <w:tc>
          <w:tcPr>
            <w:tcW w:w="7655" w:type="dxa"/>
          </w:tcPr>
          <w:p w:rsidR="003F04DF" w:rsidRPr="003F04DF" w:rsidRDefault="003F04DF">
            <w:pPr>
              <w:rPr>
                <w:b/>
                <w:sz w:val="20"/>
                <w:szCs w:val="20"/>
              </w:rPr>
            </w:pPr>
            <w:r w:rsidRPr="003F04DF">
              <w:rPr>
                <w:b/>
                <w:sz w:val="20"/>
                <w:szCs w:val="20"/>
              </w:rPr>
              <w:t>Action Point</w:t>
            </w:r>
          </w:p>
        </w:tc>
        <w:tc>
          <w:tcPr>
            <w:tcW w:w="1065" w:type="dxa"/>
          </w:tcPr>
          <w:p w:rsidR="003F04DF" w:rsidRPr="003F04DF" w:rsidRDefault="003F04DF">
            <w:pPr>
              <w:rPr>
                <w:b/>
                <w:sz w:val="20"/>
                <w:szCs w:val="20"/>
              </w:rPr>
            </w:pPr>
            <w:r w:rsidRPr="003F04DF">
              <w:rPr>
                <w:b/>
                <w:sz w:val="20"/>
                <w:szCs w:val="20"/>
              </w:rPr>
              <w:t>Action By</w:t>
            </w:r>
          </w:p>
        </w:tc>
      </w:tr>
      <w:tr w:rsidR="001F5200" w:rsidTr="003F04DF">
        <w:tc>
          <w:tcPr>
            <w:tcW w:w="1242" w:type="dxa"/>
          </w:tcPr>
          <w:p w:rsidR="003F04DF" w:rsidRPr="001F5200" w:rsidRDefault="008A2EF3" w:rsidP="00EE7FF0">
            <w:pPr>
              <w:pStyle w:val="ListParagraph"/>
              <w:numPr>
                <w:ilvl w:val="0"/>
                <w:numId w:val="11"/>
              </w:numPr>
              <w:ind w:left="284" w:hanging="284"/>
              <w:rPr>
                <w:sz w:val="20"/>
                <w:szCs w:val="20"/>
              </w:rPr>
            </w:pPr>
            <w:r>
              <w:rPr>
                <w:sz w:val="20"/>
                <w:szCs w:val="20"/>
              </w:rPr>
              <w:t>Introductions</w:t>
            </w:r>
          </w:p>
        </w:tc>
        <w:tc>
          <w:tcPr>
            <w:tcW w:w="7655" w:type="dxa"/>
          </w:tcPr>
          <w:p w:rsidR="003F04DF" w:rsidRDefault="008A2EF3">
            <w:pPr>
              <w:rPr>
                <w:sz w:val="20"/>
                <w:szCs w:val="20"/>
              </w:rPr>
            </w:pPr>
            <w:r>
              <w:rPr>
                <w:sz w:val="20"/>
                <w:szCs w:val="20"/>
              </w:rPr>
              <w:t>Nina welcomed everyone to our first online meeting. It was a challenge trying to get a platform that everyone could use.  Feedback would be welcome from people so everyone can participate.</w:t>
            </w:r>
          </w:p>
          <w:p w:rsidR="008A2EF3" w:rsidRDefault="008A2EF3">
            <w:pPr>
              <w:rPr>
                <w:sz w:val="20"/>
                <w:szCs w:val="20"/>
              </w:rPr>
            </w:pPr>
          </w:p>
        </w:tc>
        <w:tc>
          <w:tcPr>
            <w:tcW w:w="1065" w:type="dxa"/>
          </w:tcPr>
          <w:p w:rsidR="003F04DF" w:rsidRDefault="003F04DF">
            <w:pPr>
              <w:rPr>
                <w:sz w:val="20"/>
                <w:szCs w:val="20"/>
              </w:rPr>
            </w:pPr>
          </w:p>
        </w:tc>
      </w:tr>
      <w:tr w:rsidR="001F5200" w:rsidTr="003F04DF">
        <w:tc>
          <w:tcPr>
            <w:tcW w:w="1242" w:type="dxa"/>
          </w:tcPr>
          <w:p w:rsidR="003F04DF" w:rsidRPr="001F5200" w:rsidRDefault="001F5200" w:rsidP="00EE7FF0">
            <w:pPr>
              <w:pStyle w:val="ListParagraph"/>
              <w:numPr>
                <w:ilvl w:val="0"/>
                <w:numId w:val="11"/>
              </w:numPr>
              <w:ind w:left="284" w:hanging="284"/>
              <w:rPr>
                <w:sz w:val="20"/>
                <w:szCs w:val="20"/>
              </w:rPr>
            </w:pPr>
            <w:r>
              <w:rPr>
                <w:sz w:val="20"/>
                <w:szCs w:val="20"/>
              </w:rPr>
              <w:t>Minutes of previous meeting</w:t>
            </w:r>
          </w:p>
        </w:tc>
        <w:tc>
          <w:tcPr>
            <w:tcW w:w="7655" w:type="dxa"/>
          </w:tcPr>
          <w:p w:rsidR="003F04DF" w:rsidRDefault="0010466B">
            <w:pPr>
              <w:rPr>
                <w:sz w:val="20"/>
                <w:szCs w:val="20"/>
              </w:rPr>
            </w:pPr>
            <w:r>
              <w:rPr>
                <w:sz w:val="20"/>
                <w:szCs w:val="20"/>
              </w:rPr>
              <w:t>The Chair approved minutes of the 10/02/20 meeting</w:t>
            </w:r>
            <w:r w:rsidR="008A2EF3">
              <w:rPr>
                <w:sz w:val="20"/>
                <w:szCs w:val="20"/>
              </w:rPr>
              <w:t>.</w:t>
            </w:r>
          </w:p>
        </w:tc>
        <w:tc>
          <w:tcPr>
            <w:tcW w:w="1065" w:type="dxa"/>
          </w:tcPr>
          <w:p w:rsidR="003F04DF" w:rsidRDefault="003F04DF">
            <w:pPr>
              <w:rPr>
                <w:sz w:val="20"/>
                <w:szCs w:val="20"/>
              </w:rPr>
            </w:pPr>
          </w:p>
        </w:tc>
      </w:tr>
      <w:tr w:rsidR="001F5200" w:rsidTr="003F04DF">
        <w:tc>
          <w:tcPr>
            <w:tcW w:w="1242" w:type="dxa"/>
          </w:tcPr>
          <w:p w:rsidR="003F04DF" w:rsidRPr="001F5200" w:rsidRDefault="008A2EF3" w:rsidP="00EE7FF0">
            <w:pPr>
              <w:pStyle w:val="ListParagraph"/>
              <w:numPr>
                <w:ilvl w:val="0"/>
                <w:numId w:val="11"/>
              </w:numPr>
              <w:ind w:left="284" w:hanging="284"/>
              <w:rPr>
                <w:sz w:val="20"/>
                <w:szCs w:val="20"/>
              </w:rPr>
            </w:pPr>
            <w:r>
              <w:rPr>
                <w:sz w:val="20"/>
                <w:szCs w:val="20"/>
              </w:rPr>
              <w:t>Matters arising</w:t>
            </w:r>
          </w:p>
        </w:tc>
        <w:tc>
          <w:tcPr>
            <w:tcW w:w="7655" w:type="dxa"/>
          </w:tcPr>
          <w:p w:rsidR="003F04DF" w:rsidRPr="0010466B" w:rsidRDefault="0010466B" w:rsidP="0010466B">
            <w:pPr>
              <w:pStyle w:val="ListParagraph"/>
              <w:numPr>
                <w:ilvl w:val="1"/>
                <w:numId w:val="11"/>
              </w:numPr>
              <w:rPr>
                <w:sz w:val="20"/>
                <w:szCs w:val="20"/>
              </w:rPr>
            </w:pPr>
            <w:r>
              <w:rPr>
                <w:sz w:val="20"/>
                <w:szCs w:val="20"/>
              </w:rPr>
              <w:t>Join the Dots had to be</w:t>
            </w:r>
            <w:r w:rsidR="008A2EF3" w:rsidRPr="0010466B">
              <w:rPr>
                <w:sz w:val="20"/>
                <w:szCs w:val="20"/>
              </w:rPr>
              <w:t xml:space="preserve"> postponed </w:t>
            </w:r>
            <w:r>
              <w:rPr>
                <w:sz w:val="20"/>
                <w:szCs w:val="20"/>
              </w:rPr>
              <w:t xml:space="preserve">in March </w:t>
            </w:r>
            <w:r w:rsidR="008A2EF3" w:rsidRPr="0010466B">
              <w:rPr>
                <w:sz w:val="20"/>
                <w:szCs w:val="20"/>
              </w:rPr>
              <w:t>and is now unlikely to happen this year</w:t>
            </w:r>
            <w:r w:rsidRPr="0010466B">
              <w:rPr>
                <w:sz w:val="20"/>
                <w:szCs w:val="20"/>
              </w:rPr>
              <w:t xml:space="preserve"> because of Covid.</w:t>
            </w:r>
          </w:p>
          <w:p w:rsidR="0010466B" w:rsidRDefault="0010466B" w:rsidP="0010466B">
            <w:pPr>
              <w:pStyle w:val="ListParagraph"/>
              <w:numPr>
                <w:ilvl w:val="1"/>
                <w:numId w:val="11"/>
              </w:numPr>
              <w:rPr>
                <w:sz w:val="20"/>
                <w:szCs w:val="20"/>
              </w:rPr>
            </w:pPr>
            <w:r>
              <w:rPr>
                <w:sz w:val="20"/>
                <w:szCs w:val="20"/>
              </w:rPr>
              <w:t>The Money Matters newsletter has now overtaken the conversation about partner supports.  Norma Matheson</w:t>
            </w:r>
            <w:r w:rsidR="00563C73">
              <w:rPr>
                <w:sz w:val="20"/>
                <w:szCs w:val="20"/>
              </w:rPr>
              <w:t xml:space="preserve"> is aware of partner’s provision.</w:t>
            </w:r>
          </w:p>
          <w:p w:rsidR="00563C73" w:rsidRPr="00563C73" w:rsidRDefault="00563C73" w:rsidP="00563C73">
            <w:pPr>
              <w:ind w:left="142"/>
              <w:rPr>
                <w:sz w:val="20"/>
                <w:szCs w:val="20"/>
              </w:rPr>
            </w:pPr>
          </w:p>
        </w:tc>
        <w:tc>
          <w:tcPr>
            <w:tcW w:w="1065" w:type="dxa"/>
          </w:tcPr>
          <w:p w:rsidR="003F04DF" w:rsidRDefault="003F04DF">
            <w:pPr>
              <w:rPr>
                <w:sz w:val="20"/>
                <w:szCs w:val="20"/>
              </w:rPr>
            </w:pPr>
          </w:p>
        </w:tc>
      </w:tr>
      <w:tr w:rsidR="001F5200" w:rsidTr="008A2EF3">
        <w:trPr>
          <w:trHeight w:val="77"/>
        </w:trPr>
        <w:tc>
          <w:tcPr>
            <w:tcW w:w="1242" w:type="dxa"/>
          </w:tcPr>
          <w:p w:rsidR="003F04DF" w:rsidRPr="001F5200" w:rsidRDefault="00563C73" w:rsidP="00EE7FF0">
            <w:pPr>
              <w:pStyle w:val="ListParagraph"/>
              <w:numPr>
                <w:ilvl w:val="0"/>
                <w:numId w:val="11"/>
              </w:numPr>
              <w:ind w:left="284" w:hanging="284"/>
              <w:rPr>
                <w:sz w:val="20"/>
                <w:szCs w:val="20"/>
              </w:rPr>
            </w:pPr>
            <w:r>
              <w:rPr>
                <w:sz w:val="20"/>
                <w:szCs w:val="20"/>
              </w:rPr>
              <w:t>Inspection Report Update</w:t>
            </w:r>
          </w:p>
        </w:tc>
        <w:tc>
          <w:tcPr>
            <w:tcW w:w="7655" w:type="dxa"/>
          </w:tcPr>
          <w:p w:rsidR="003F04DF" w:rsidRDefault="00563C73">
            <w:pPr>
              <w:rPr>
                <w:sz w:val="20"/>
                <w:szCs w:val="20"/>
              </w:rPr>
            </w:pPr>
            <w:r>
              <w:rPr>
                <w:sz w:val="20"/>
                <w:szCs w:val="20"/>
              </w:rPr>
              <w:t>Karen has been in contact with the Managing Inspector and there is still no sign of the draft report. One partner was concerned about the verbal feedback on their provision and that the purpose of the activity had been missed. Action: Jo to follow up.</w:t>
            </w:r>
          </w:p>
        </w:tc>
        <w:tc>
          <w:tcPr>
            <w:tcW w:w="1065" w:type="dxa"/>
          </w:tcPr>
          <w:p w:rsidR="003F04DF" w:rsidRDefault="00563C73">
            <w:pPr>
              <w:rPr>
                <w:sz w:val="20"/>
                <w:szCs w:val="20"/>
              </w:rPr>
            </w:pPr>
            <w:r>
              <w:rPr>
                <w:sz w:val="20"/>
                <w:szCs w:val="20"/>
              </w:rPr>
              <w:t>JS</w:t>
            </w:r>
          </w:p>
        </w:tc>
      </w:tr>
      <w:tr w:rsidR="001F5200" w:rsidTr="003F04DF">
        <w:tc>
          <w:tcPr>
            <w:tcW w:w="1242" w:type="dxa"/>
          </w:tcPr>
          <w:p w:rsidR="003F04DF" w:rsidRPr="001F5200" w:rsidRDefault="00563C73" w:rsidP="00EE7FF0">
            <w:pPr>
              <w:pStyle w:val="ListParagraph"/>
              <w:numPr>
                <w:ilvl w:val="0"/>
                <w:numId w:val="11"/>
              </w:numPr>
              <w:ind w:left="284" w:hanging="284"/>
              <w:rPr>
                <w:sz w:val="20"/>
                <w:szCs w:val="20"/>
              </w:rPr>
            </w:pPr>
            <w:r>
              <w:rPr>
                <w:sz w:val="20"/>
                <w:szCs w:val="20"/>
              </w:rPr>
              <w:t>Data Collection</w:t>
            </w:r>
          </w:p>
        </w:tc>
        <w:tc>
          <w:tcPr>
            <w:tcW w:w="7655" w:type="dxa"/>
          </w:tcPr>
          <w:p w:rsidR="003F04DF" w:rsidRDefault="00563C73">
            <w:pPr>
              <w:rPr>
                <w:sz w:val="20"/>
                <w:szCs w:val="20"/>
              </w:rPr>
            </w:pPr>
            <w:r>
              <w:rPr>
                <w:sz w:val="20"/>
                <w:szCs w:val="20"/>
              </w:rPr>
              <w:t>Partners reminded that the next reporting period is due on the 5</w:t>
            </w:r>
            <w:r w:rsidRPr="00563C73">
              <w:rPr>
                <w:sz w:val="20"/>
                <w:szCs w:val="20"/>
                <w:vertAlign w:val="superscript"/>
              </w:rPr>
              <w:t>th</w:t>
            </w:r>
            <w:r>
              <w:rPr>
                <w:sz w:val="20"/>
                <w:szCs w:val="20"/>
              </w:rPr>
              <w:t xml:space="preserve"> June for March to </w:t>
            </w:r>
            <w:r w:rsidR="00C02626">
              <w:rPr>
                <w:sz w:val="20"/>
                <w:szCs w:val="20"/>
              </w:rPr>
              <w:t>May. Please</w:t>
            </w:r>
            <w:r w:rsidR="00007BF5">
              <w:rPr>
                <w:sz w:val="20"/>
                <w:szCs w:val="20"/>
              </w:rPr>
              <w:t xml:space="preserve"> include your Covid response </w:t>
            </w:r>
            <w:r w:rsidR="00C02626">
              <w:rPr>
                <w:sz w:val="20"/>
                <w:szCs w:val="20"/>
              </w:rPr>
              <w:t>during</w:t>
            </w:r>
            <w:r w:rsidR="00007BF5">
              <w:rPr>
                <w:sz w:val="20"/>
                <w:szCs w:val="20"/>
              </w:rPr>
              <w:t xml:space="preserve"> this period. </w:t>
            </w:r>
            <w:r w:rsidR="00C02626">
              <w:rPr>
                <w:sz w:val="20"/>
                <w:szCs w:val="20"/>
              </w:rPr>
              <w:t>Jo reported target updates to the Corporate Officers Group</w:t>
            </w:r>
            <w:r w:rsidR="00007BF5">
              <w:rPr>
                <w:sz w:val="20"/>
                <w:szCs w:val="20"/>
              </w:rPr>
              <w:t xml:space="preserve"> in March and </w:t>
            </w:r>
            <w:r w:rsidR="00C02626">
              <w:rPr>
                <w:sz w:val="20"/>
                <w:szCs w:val="20"/>
              </w:rPr>
              <w:t>she</w:t>
            </w:r>
            <w:r w:rsidR="00007BF5">
              <w:rPr>
                <w:sz w:val="20"/>
                <w:szCs w:val="20"/>
              </w:rPr>
              <w:t xml:space="preserve"> will follow up </w:t>
            </w:r>
            <w:r w:rsidR="00C02626">
              <w:rPr>
                <w:sz w:val="20"/>
                <w:szCs w:val="20"/>
              </w:rPr>
              <w:t xml:space="preserve">with Denise Whitworth </w:t>
            </w:r>
            <w:r w:rsidR="00007BF5">
              <w:rPr>
                <w:sz w:val="20"/>
                <w:szCs w:val="20"/>
              </w:rPr>
              <w:t>and feedback.</w:t>
            </w:r>
          </w:p>
        </w:tc>
        <w:tc>
          <w:tcPr>
            <w:tcW w:w="1065" w:type="dxa"/>
          </w:tcPr>
          <w:p w:rsidR="003F04DF" w:rsidRDefault="00007BF5">
            <w:pPr>
              <w:rPr>
                <w:sz w:val="20"/>
                <w:szCs w:val="20"/>
              </w:rPr>
            </w:pPr>
            <w:r>
              <w:rPr>
                <w:sz w:val="20"/>
                <w:szCs w:val="20"/>
              </w:rPr>
              <w:t>JS</w:t>
            </w:r>
          </w:p>
        </w:tc>
      </w:tr>
      <w:tr w:rsidR="001F5200" w:rsidTr="003F04DF">
        <w:tc>
          <w:tcPr>
            <w:tcW w:w="1242" w:type="dxa"/>
          </w:tcPr>
          <w:p w:rsidR="001F5200" w:rsidRPr="001F5200" w:rsidRDefault="00007BF5" w:rsidP="00EE7FF0">
            <w:pPr>
              <w:pStyle w:val="ListParagraph"/>
              <w:numPr>
                <w:ilvl w:val="0"/>
                <w:numId w:val="11"/>
              </w:numPr>
              <w:ind w:left="284" w:hanging="284"/>
              <w:rPr>
                <w:sz w:val="20"/>
                <w:szCs w:val="20"/>
              </w:rPr>
            </w:pPr>
            <w:proofErr w:type="spellStart"/>
            <w:r>
              <w:rPr>
                <w:sz w:val="20"/>
                <w:szCs w:val="20"/>
              </w:rPr>
              <w:t>tsiMORAY</w:t>
            </w:r>
            <w:proofErr w:type="spellEnd"/>
            <w:r>
              <w:rPr>
                <w:sz w:val="20"/>
                <w:szCs w:val="20"/>
              </w:rPr>
              <w:t xml:space="preserve"> database</w:t>
            </w:r>
          </w:p>
        </w:tc>
        <w:tc>
          <w:tcPr>
            <w:tcW w:w="7655" w:type="dxa"/>
          </w:tcPr>
          <w:p w:rsidR="003F04DF" w:rsidRDefault="00EC4133" w:rsidP="00EC4133">
            <w:pPr>
              <w:rPr>
                <w:sz w:val="20"/>
                <w:szCs w:val="20"/>
              </w:rPr>
            </w:pPr>
            <w:r>
              <w:rPr>
                <w:sz w:val="20"/>
                <w:szCs w:val="20"/>
              </w:rPr>
              <w:t>Jackie M. updated</w:t>
            </w:r>
            <w:r w:rsidR="00C02626">
              <w:rPr>
                <w:sz w:val="20"/>
                <w:szCs w:val="20"/>
              </w:rPr>
              <w:t xml:space="preserve"> on the Covid website </w:t>
            </w:r>
            <w:r>
              <w:rPr>
                <w:sz w:val="20"/>
                <w:szCs w:val="20"/>
              </w:rPr>
              <w:t>database, which</w:t>
            </w:r>
            <w:r w:rsidR="00C02626">
              <w:rPr>
                <w:sz w:val="20"/>
                <w:szCs w:val="20"/>
              </w:rPr>
              <w:t xml:space="preserve"> was set up. People can search for supports and there are now over 70 organisations on it.  Public sector services are also being </w:t>
            </w:r>
            <w:r>
              <w:rPr>
                <w:sz w:val="20"/>
                <w:szCs w:val="20"/>
              </w:rPr>
              <w:t>inputted</w:t>
            </w:r>
            <w:r w:rsidR="00C02626">
              <w:rPr>
                <w:sz w:val="20"/>
                <w:szCs w:val="20"/>
              </w:rPr>
              <w:t>.</w:t>
            </w:r>
            <w:r>
              <w:rPr>
                <w:sz w:val="20"/>
                <w:szCs w:val="20"/>
              </w:rPr>
              <w:t xml:space="preserve"> Please input your service?  The idea is that there will be a single point of reference for information.  The database is a temporary fix as behind it a community map is being created.</w:t>
            </w:r>
          </w:p>
          <w:p w:rsidR="00902FDD" w:rsidRDefault="00EC4133" w:rsidP="00902FDD">
            <w:pPr>
              <w:rPr>
                <w:sz w:val="20"/>
                <w:szCs w:val="20"/>
              </w:rPr>
            </w:pPr>
            <w:r>
              <w:rPr>
                <w:sz w:val="20"/>
                <w:szCs w:val="20"/>
              </w:rPr>
              <w:t xml:space="preserve">Partners discussed the provision, which is a positive step forward as there is a lot of activity, and access to accurate information is key. </w:t>
            </w:r>
            <w:r w:rsidR="00902FDD">
              <w:rPr>
                <w:sz w:val="20"/>
                <w:szCs w:val="20"/>
              </w:rPr>
              <w:t>Partners encouraged to prompt other organisations to input.</w:t>
            </w:r>
          </w:p>
          <w:p w:rsidR="00EC4133" w:rsidRDefault="00EC4133" w:rsidP="00EC4133">
            <w:pPr>
              <w:rPr>
                <w:sz w:val="20"/>
                <w:szCs w:val="20"/>
              </w:rPr>
            </w:pPr>
            <w:r>
              <w:rPr>
                <w:sz w:val="20"/>
                <w:szCs w:val="20"/>
              </w:rPr>
              <w:t>Amy reinforced that anything on employability should go up via the Partnership Consortium.</w:t>
            </w:r>
          </w:p>
          <w:p w:rsidR="00EC4133" w:rsidRDefault="00EC4133" w:rsidP="00902FDD">
            <w:pPr>
              <w:rPr>
                <w:sz w:val="20"/>
                <w:szCs w:val="20"/>
              </w:rPr>
            </w:pPr>
          </w:p>
        </w:tc>
        <w:tc>
          <w:tcPr>
            <w:tcW w:w="1065" w:type="dxa"/>
          </w:tcPr>
          <w:p w:rsidR="003F04DF" w:rsidRDefault="00EC4133">
            <w:pPr>
              <w:rPr>
                <w:sz w:val="20"/>
                <w:szCs w:val="20"/>
              </w:rPr>
            </w:pPr>
            <w:r>
              <w:rPr>
                <w:sz w:val="20"/>
                <w:szCs w:val="20"/>
              </w:rPr>
              <w:t>ALL</w:t>
            </w:r>
          </w:p>
        </w:tc>
      </w:tr>
      <w:tr w:rsidR="001F5200" w:rsidTr="003F04DF">
        <w:tc>
          <w:tcPr>
            <w:tcW w:w="1242" w:type="dxa"/>
          </w:tcPr>
          <w:p w:rsidR="001F5200" w:rsidRPr="001F5200" w:rsidRDefault="00902FDD" w:rsidP="00EE7FF0">
            <w:pPr>
              <w:pStyle w:val="ListParagraph"/>
              <w:numPr>
                <w:ilvl w:val="0"/>
                <w:numId w:val="11"/>
              </w:numPr>
              <w:ind w:left="284" w:hanging="284"/>
              <w:rPr>
                <w:sz w:val="20"/>
                <w:szCs w:val="20"/>
              </w:rPr>
            </w:pPr>
            <w:r>
              <w:rPr>
                <w:sz w:val="20"/>
                <w:szCs w:val="20"/>
              </w:rPr>
              <w:t>CLD Standards Council</w:t>
            </w:r>
          </w:p>
        </w:tc>
        <w:tc>
          <w:tcPr>
            <w:tcW w:w="7655" w:type="dxa"/>
          </w:tcPr>
          <w:p w:rsidR="003F04DF" w:rsidRDefault="00902FDD">
            <w:pPr>
              <w:rPr>
                <w:sz w:val="20"/>
                <w:szCs w:val="20"/>
              </w:rPr>
            </w:pPr>
            <w:r>
              <w:rPr>
                <w:sz w:val="20"/>
                <w:szCs w:val="20"/>
              </w:rPr>
              <w:t xml:space="preserve">CLDSC have a second survey out for members to complete.  Please respond as the information goes to a Scottish Government meeting about responding to Covid </w:t>
            </w:r>
            <w:r w:rsidR="007D4082">
              <w:rPr>
                <w:sz w:val="20"/>
                <w:szCs w:val="20"/>
              </w:rPr>
              <w:t xml:space="preserve">resource </w:t>
            </w:r>
            <w:r>
              <w:rPr>
                <w:sz w:val="20"/>
                <w:szCs w:val="20"/>
              </w:rPr>
              <w:t>needs and challenges.  NB Volunteers are encouraged to sign up too as associate members.  Karen happy to assist anyone wishing to apply.</w:t>
            </w:r>
          </w:p>
        </w:tc>
        <w:tc>
          <w:tcPr>
            <w:tcW w:w="1065" w:type="dxa"/>
          </w:tcPr>
          <w:p w:rsidR="003F04DF" w:rsidRDefault="00F0289A">
            <w:pPr>
              <w:rPr>
                <w:sz w:val="20"/>
                <w:szCs w:val="20"/>
              </w:rPr>
            </w:pPr>
            <w:r>
              <w:rPr>
                <w:sz w:val="20"/>
                <w:szCs w:val="20"/>
              </w:rPr>
              <w:t>ALL members</w:t>
            </w:r>
          </w:p>
        </w:tc>
      </w:tr>
      <w:tr w:rsidR="001F5200" w:rsidTr="003F04DF">
        <w:tc>
          <w:tcPr>
            <w:tcW w:w="1242" w:type="dxa"/>
          </w:tcPr>
          <w:p w:rsidR="001F5200" w:rsidRDefault="00902FDD" w:rsidP="00EE7FF0">
            <w:pPr>
              <w:pStyle w:val="ListParagraph"/>
              <w:numPr>
                <w:ilvl w:val="0"/>
                <w:numId w:val="11"/>
              </w:numPr>
              <w:ind w:left="284" w:hanging="284"/>
              <w:rPr>
                <w:sz w:val="20"/>
                <w:szCs w:val="20"/>
              </w:rPr>
            </w:pPr>
            <w:r>
              <w:rPr>
                <w:sz w:val="20"/>
                <w:szCs w:val="20"/>
              </w:rPr>
              <w:t>CLD Managers Scotland</w:t>
            </w:r>
          </w:p>
        </w:tc>
        <w:tc>
          <w:tcPr>
            <w:tcW w:w="7655" w:type="dxa"/>
          </w:tcPr>
          <w:p w:rsidR="001F5200" w:rsidRDefault="007D4082">
            <w:pPr>
              <w:rPr>
                <w:sz w:val="20"/>
                <w:szCs w:val="20"/>
              </w:rPr>
            </w:pPr>
            <w:r>
              <w:rPr>
                <w:sz w:val="20"/>
                <w:szCs w:val="20"/>
              </w:rPr>
              <w:t>A template will be circulated for everyone to complete on the Covid provision</w:t>
            </w:r>
            <w:r w:rsidR="00F0289A">
              <w:rPr>
                <w:sz w:val="20"/>
                <w:szCs w:val="20"/>
              </w:rPr>
              <w:t>. (This may be a copy</w:t>
            </w:r>
            <w:r>
              <w:rPr>
                <w:sz w:val="20"/>
                <w:szCs w:val="20"/>
              </w:rPr>
              <w:t xml:space="preserve"> from our data </w:t>
            </w:r>
            <w:r w:rsidR="00F0289A">
              <w:rPr>
                <w:sz w:val="20"/>
                <w:szCs w:val="20"/>
              </w:rPr>
              <w:t>collection for the last quarter.) This will inform CLDMS for their meeting with Scottish Government.</w:t>
            </w:r>
          </w:p>
        </w:tc>
        <w:tc>
          <w:tcPr>
            <w:tcW w:w="1065" w:type="dxa"/>
          </w:tcPr>
          <w:p w:rsidR="001F5200" w:rsidRDefault="00F0289A">
            <w:pPr>
              <w:rPr>
                <w:sz w:val="20"/>
                <w:szCs w:val="20"/>
              </w:rPr>
            </w:pPr>
            <w:r>
              <w:rPr>
                <w:sz w:val="20"/>
                <w:szCs w:val="20"/>
              </w:rPr>
              <w:t>ALL</w:t>
            </w:r>
          </w:p>
        </w:tc>
      </w:tr>
      <w:tr w:rsidR="001F5200" w:rsidTr="003F04DF">
        <w:tc>
          <w:tcPr>
            <w:tcW w:w="1242" w:type="dxa"/>
          </w:tcPr>
          <w:p w:rsidR="001F5200" w:rsidRDefault="00F0289A" w:rsidP="00EE7FF0">
            <w:pPr>
              <w:pStyle w:val="ListParagraph"/>
              <w:numPr>
                <w:ilvl w:val="0"/>
                <w:numId w:val="11"/>
              </w:numPr>
              <w:ind w:left="284" w:hanging="284"/>
              <w:rPr>
                <w:sz w:val="20"/>
                <w:szCs w:val="20"/>
              </w:rPr>
            </w:pPr>
            <w:r>
              <w:rPr>
                <w:sz w:val="20"/>
                <w:szCs w:val="20"/>
              </w:rPr>
              <w:lastRenderedPageBreak/>
              <w:t>Employability Consortium</w:t>
            </w:r>
          </w:p>
        </w:tc>
        <w:tc>
          <w:tcPr>
            <w:tcW w:w="7655" w:type="dxa"/>
          </w:tcPr>
          <w:p w:rsidR="00F00FB4" w:rsidRDefault="00F0289A">
            <w:pPr>
              <w:rPr>
                <w:sz w:val="20"/>
                <w:szCs w:val="20"/>
              </w:rPr>
            </w:pPr>
            <w:r>
              <w:rPr>
                <w:sz w:val="20"/>
                <w:szCs w:val="20"/>
              </w:rPr>
              <w:t xml:space="preserve">Amy reported that a Covid meeting was held to provide a local single point of contact. SDS provided a national point of contact helpline.  On top of </w:t>
            </w:r>
            <w:proofErr w:type="gramStart"/>
            <w:r>
              <w:rPr>
                <w:sz w:val="20"/>
                <w:szCs w:val="20"/>
              </w:rPr>
              <w:t>this</w:t>
            </w:r>
            <w:proofErr w:type="gramEnd"/>
            <w:r>
              <w:rPr>
                <w:sz w:val="20"/>
                <w:szCs w:val="20"/>
              </w:rPr>
              <w:t xml:space="preserve"> there was a need for locals to come in directly and consequently it was agreed to use the Moray Pathways name and brand as a single point of contact.</w:t>
            </w:r>
            <w:r w:rsidR="008F6FC9">
              <w:rPr>
                <w:sz w:val="20"/>
                <w:szCs w:val="20"/>
              </w:rPr>
              <w:t xml:space="preserve"> There is an expectation</w:t>
            </w:r>
            <w:r>
              <w:rPr>
                <w:sz w:val="20"/>
                <w:szCs w:val="20"/>
              </w:rPr>
              <w:t xml:space="preserve"> that Universal Credit claimants,</w:t>
            </w:r>
            <w:r w:rsidR="008F6FC9">
              <w:rPr>
                <w:sz w:val="20"/>
                <w:szCs w:val="20"/>
              </w:rPr>
              <w:t xml:space="preserve"> </w:t>
            </w:r>
            <w:proofErr w:type="gramStart"/>
            <w:r w:rsidR="008F6FC9">
              <w:rPr>
                <w:sz w:val="20"/>
                <w:szCs w:val="20"/>
              </w:rPr>
              <w:t>plus</w:t>
            </w:r>
            <w:proofErr w:type="gramEnd"/>
            <w:r w:rsidR="008F6FC9">
              <w:rPr>
                <w:sz w:val="20"/>
                <w:szCs w:val="20"/>
              </w:rPr>
              <w:t xml:space="preserve"> people furloughed with unknown job outcomes may access the provision. Key workers </w:t>
            </w:r>
            <w:proofErr w:type="gramStart"/>
            <w:r w:rsidR="008F6FC9">
              <w:rPr>
                <w:sz w:val="20"/>
                <w:szCs w:val="20"/>
              </w:rPr>
              <w:t>have been appointed</w:t>
            </w:r>
            <w:proofErr w:type="gramEnd"/>
            <w:r w:rsidR="008F6FC9">
              <w:rPr>
                <w:sz w:val="20"/>
                <w:szCs w:val="20"/>
              </w:rPr>
              <w:t xml:space="preserve"> for 1:1 support.</w:t>
            </w:r>
            <w:r w:rsidR="00F00FB4">
              <w:rPr>
                <w:sz w:val="20"/>
                <w:szCs w:val="20"/>
              </w:rPr>
              <w:t xml:space="preserve"> The target groups are:</w:t>
            </w:r>
          </w:p>
          <w:p w:rsidR="00F00FB4" w:rsidRDefault="00F00FB4" w:rsidP="00F00FB4">
            <w:pPr>
              <w:pStyle w:val="ListParagraph"/>
              <w:numPr>
                <w:ilvl w:val="0"/>
                <w:numId w:val="12"/>
              </w:numPr>
              <w:rPr>
                <w:sz w:val="20"/>
                <w:szCs w:val="20"/>
              </w:rPr>
            </w:pPr>
            <w:r w:rsidRPr="00F00FB4">
              <w:rPr>
                <w:sz w:val="20"/>
                <w:szCs w:val="20"/>
              </w:rPr>
              <w:t>School leavers ( supported through a summer programme)</w:t>
            </w:r>
          </w:p>
          <w:p w:rsidR="00F00FB4" w:rsidRDefault="00F00FB4" w:rsidP="00F00FB4">
            <w:pPr>
              <w:pStyle w:val="ListParagraph"/>
              <w:numPr>
                <w:ilvl w:val="0"/>
                <w:numId w:val="12"/>
              </w:numPr>
              <w:rPr>
                <w:sz w:val="20"/>
                <w:szCs w:val="20"/>
              </w:rPr>
            </w:pPr>
            <w:r>
              <w:rPr>
                <w:sz w:val="20"/>
                <w:szCs w:val="20"/>
              </w:rPr>
              <w:t>Women with caring responsibilities</w:t>
            </w:r>
          </w:p>
          <w:p w:rsidR="00F00FB4" w:rsidRDefault="00F00FB4" w:rsidP="00F00FB4">
            <w:pPr>
              <w:pStyle w:val="ListParagraph"/>
              <w:numPr>
                <w:ilvl w:val="0"/>
                <w:numId w:val="12"/>
              </w:numPr>
              <w:rPr>
                <w:sz w:val="20"/>
                <w:szCs w:val="20"/>
              </w:rPr>
            </w:pPr>
            <w:r>
              <w:rPr>
                <w:sz w:val="20"/>
                <w:szCs w:val="20"/>
              </w:rPr>
              <w:t>Low earners</w:t>
            </w:r>
          </w:p>
          <w:p w:rsidR="00F00FB4" w:rsidRDefault="00F00FB4" w:rsidP="00F00FB4">
            <w:pPr>
              <w:pStyle w:val="ListParagraph"/>
              <w:numPr>
                <w:ilvl w:val="0"/>
                <w:numId w:val="12"/>
              </w:numPr>
              <w:rPr>
                <w:sz w:val="20"/>
                <w:szCs w:val="20"/>
              </w:rPr>
            </w:pPr>
            <w:r>
              <w:rPr>
                <w:sz w:val="20"/>
                <w:szCs w:val="20"/>
              </w:rPr>
              <w:t>Lone parents</w:t>
            </w:r>
          </w:p>
          <w:p w:rsidR="00F00FB4" w:rsidRDefault="00F00FB4" w:rsidP="00F00FB4">
            <w:pPr>
              <w:pStyle w:val="ListParagraph"/>
              <w:numPr>
                <w:ilvl w:val="0"/>
                <w:numId w:val="12"/>
              </w:numPr>
              <w:rPr>
                <w:sz w:val="20"/>
                <w:szCs w:val="20"/>
              </w:rPr>
            </w:pPr>
            <w:r>
              <w:rPr>
                <w:sz w:val="20"/>
                <w:szCs w:val="20"/>
              </w:rPr>
              <w:t>Disabled people</w:t>
            </w:r>
          </w:p>
          <w:p w:rsidR="00F00FB4" w:rsidRDefault="00F00FB4" w:rsidP="00F00FB4">
            <w:pPr>
              <w:pStyle w:val="ListParagraph"/>
              <w:numPr>
                <w:ilvl w:val="0"/>
                <w:numId w:val="12"/>
              </w:numPr>
              <w:rPr>
                <w:sz w:val="20"/>
                <w:szCs w:val="20"/>
              </w:rPr>
            </w:pPr>
            <w:r>
              <w:rPr>
                <w:sz w:val="20"/>
                <w:szCs w:val="20"/>
              </w:rPr>
              <w:t>50 plus</w:t>
            </w:r>
          </w:p>
          <w:p w:rsidR="00252AD4" w:rsidRDefault="00F00FB4" w:rsidP="00F00FB4">
            <w:pPr>
              <w:rPr>
                <w:sz w:val="20"/>
                <w:szCs w:val="20"/>
              </w:rPr>
            </w:pPr>
            <w:r>
              <w:rPr>
                <w:sz w:val="20"/>
                <w:szCs w:val="20"/>
              </w:rPr>
              <w:t xml:space="preserve">The website </w:t>
            </w:r>
            <w:proofErr w:type="gramStart"/>
            <w:r>
              <w:rPr>
                <w:sz w:val="20"/>
                <w:szCs w:val="20"/>
              </w:rPr>
              <w:t>is being revamped</w:t>
            </w:r>
            <w:proofErr w:type="gramEnd"/>
            <w:r>
              <w:rPr>
                <w:sz w:val="20"/>
                <w:szCs w:val="20"/>
              </w:rPr>
              <w:t xml:space="preserve"> from scratch via an external web designer.  Currently there is the generic email with Amy’s contact number.  </w:t>
            </w:r>
          </w:p>
          <w:p w:rsidR="001F5200" w:rsidRDefault="00F00FB4">
            <w:pPr>
              <w:rPr>
                <w:sz w:val="20"/>
                <w:szCs w:val="20"/>
              </w:rPr>
            </w:pPr>
            <w:r>
              <w:rPr>
                <w:sz w:val="20"/>
                <w:szCs w:val="20"/>
              </w:rPr>
              <w:t>The Chair said this was a positive move with the partnership framework behind it and a</w:t>
            </w:r>
            <w:r w:rsidR="00252AD4">
              <w:rPr>
                <w:sz w:val="20"/>
                <w:szCs w:val="20"/>
              </w:rPr>
              <w:t xml:space="preserve"> freedom of what can be offered and how funding </w:t>
            </w:r>
            <w:proofErr w:type="gramStart"/>
            <w:r w:rsidR="00252AD4">
              <w:rPr>
                <w:sz w:val="20"/>
                <w:szCs w:val="20"/>
              </w:rPr>
              <w:t>can be used</w:t>
            </w:r>
            <w:proofErr w:type="gramEnd"/>
            <w:r w:rsidR="00252AD4">
              <w:rPr>
                <w:sz w:val="20"/>
                <w:szCs w:val="20"/>
              </w:rPr>
              <w:t xml:space="preserve">.  SDS are doing more work online and trying to improve access to what already exists. The mapping of Adult education under a theme should be easier for people. </w:t>
            </w:r>
            <w:r>
              <w:rPr>
                <w:sz w:val="20"/>
                <w:szCs w:val="20"/>
              </w:rPr>
              <w:t xml:space="preserve">How the labour market is changing </w:t>
            </w:r>
            <w:proofErr w:type="gramStart"/>
            <w:r>
              <w:rPr>
                <w:sz w:val="20"/>
                <w:szCs w:val="20"/>
              </w:rPr>
              <w:t>will be fed</w:t>
            </w:r>
            <w:proofErr w:type="gramEnd"/>
            <w:r>
              <w:rPr>
                <w:sz w:val="20"/>
                <w:szCs w:val="20"/>
              </w:rPr>
              <w:t xml:space="preserve"> into the Business Resilience Group. Please promote</w:t>
            </w:r>
            <w:r w:rsidR="00252AD4">
              <w:rPr>
                <w:sz w:val="20"/>
                <w:szCs w:val="20"/>
              </w:rPr>
              <w:t xml:space="preserve"> in teams</w:t>
            </w:r>
            <w:r>
              <w:rPr>
                <w:sz w:val="20"/>
                <w:szCs w:val="20"/>
              </w:rPr>
              <w:t>.</w:t>
            </w:r>
          </w:p>
        </w:tc>
        <w:tc>
          <w:tcPr>
            <w:tcW w:w="1065" w:type="dxa"/>
          </w:tcPr>
          <w:p w:rsidR="001F5200" w:rsidRDefault="00F00FB4">
            <w:pPr>
              <w:rPr>
                <w:sz w:val="20"/>
                <w:szCs w:val="20"/>
              </w:rPr>
            </w:pPr>
            <w:r>
              <w:rPr>
                <w:sz w:val="20"/>
                <w:szCs w:val="20"/>
              </w:rPr>
              <w:t>ALL</w:t>
            </w:r>
          </w:p>
        </w:tc>
      </w:tr>
      <w:tr w:rsidR="001F5200" w:rsidTr="003F04DF">
        <w:tc>
          <w:tcPr>
            <w:tcW w:w="1242" w:type="dxa"/>
          </w:tcPr>
          <w:p w:rsidR="001F5200" w:rsidRDefault="00252AD4" w:rsidP="00EE7FF0">
            <w:pPr>
              <w:pStyle w:val="ListParagraph"/>
              <w:numPr>
                <w:ilvl w:val="0"/>
                <w:numId w:val="11"/>
              </w:numPr>
              <w:ind w:left="284" w:hanging="284"/>
              <w:rPr>
                <w:sz w:val="20"/>
                <w:szCs w:val="20"/>
              </w:rPr>
            </w:pPr>
            <w:r>
              <w:rPr>
                <w:sz w:val="20"/>
                <w:szCs w:val="20"/>
              </w:rPr>
              <w:t>Recovery</w:t>
            </w:r>
          </w:p>
        </w:tc>
        <w:tc>
          <w:tcPr>
            <w:tcW w:w="7655" w:type="dxa"/>
          </w:tcPr>
          <w:p w:rsidR="00E816BA" w:rsidRDefault="00252AD4">
            <w:pPr>
              <w:rPr>
                <w:sz w:val="20"/>
                <w:szCs w:val="20"/>
              </w:rPr>
            </w:pPr>
            <w:r>
              <w:rPr>
                <w:sz w:val="20"/>
                <w:szCs w:val="20"/>
              </w:rPr>
              <w:t xml:space="preserve">Jo put </w:t>
            </w:r>
            <w:r w:rsidR="000D733C">
              <w:rPr>
                <w:sz w:val="20"/>
                <w:szCs w:val="20"/>
              </w:rPr>
              <w:t xml:space="preserve">recovery </w:t>
            </w:r>
            <w:r>
              <w:rPr>
                <w:sz w:val="20"/>
                <w:szCs w:val="20"/>
              </w:rPr>
              <w:t>on the agenda to start the conversation and how</w:t>
            </w:r>
            <w:r w:rsidR="000D733C">
              <w:rPr>
                <w:sz w:val="20"/>
                <w:szCs w:val="20"/>
              </w:rPr>
              <w:t>,</w:t>
            </w:r>
            <w:r>
              <w:rPr>
                <w:sz w:val="20"/>
                <w:szCs w:val="20"/>
              </w:rPr>
              <w:t xml:space="preserve"> within the Local Authority we are considering strategic plans.  Management are looking a</w:t>
            </w:r>
            <w:r w:rsidR="000D733C">
              <w:rPr>
                <w:sz w:val="20"/>
                <w:szCs w:val="20"/>
              </w:rPr>
              <w:t>t a bridging plan with a new vision and principles</w:t>
            </w:r>
            <w:r w:rsidR="00E816BA">
              <w:rPr>
                <w:sz w:val="20"/>
                <w:szCs w:val="20"/>
              </w:rPr>
              <w:t xml:space="preserve"> </w:t>
            </w:r>
            <w:r w:rsidR="000D733C">
              <w:rPr>
                <w:sz w:val="20"/>
                <w:szCs w:val="20"/>
              </w:rPr>
              <w:t xml:space="preserve">with </w:t>
            </w:r>
            <w:r w:rsidR="00E816BA">
              <w:rPr>
                <w:sz w:val="20"/>
                <w:szCs w:val="20"/>
              </w:rPr>
              <w:t xml:space="preserve">intended </w:t>
            </w:r>
            <w:r w:rsidR="000D733C">
              <w:rPr>
                <w:sz w:val="20"/>
                <w:szCs w:val="20"/>
              </w:rPr>
              <w:t xml:space="preserve">community engagement, working with those most affected, </w:t>
            </w:r>
            <w:r w:rsidR="00E816BA">
              <w:rPr>
                <w:sz w:val="20"/>
                <w:szCs w:val="20"/>
              </w:rPr>
              <w:t>and building</w:t>
            </w:r>
            <w:r w:rsidR="000D733C">
              <w:rPr>
                <w:sz w:val="20"/>
                <w:szCs w:val="20"/>
              </w:rPr>
              <w:t xml:space="preserve"> on local effo</w:t>
            </w:r>
            <w:r w:rsidR="00E816BA">
              <w:rPr>
                <w:sz w:val="20"/>
                <w:szCs w:val="20"/>
              </w:rPr>
              <w:t xml:space="preserve">rts to ensure resilience </w:t>
            </w:r>
            <w:proofErr w:type="gramStart"/>
            <w:r w:rsidR="00E816BA">
              <w:rPr>
                <w:sz w:val="20"/>
                <w:szCs w:val="20"/>
              </w:rPr>
              <w:t>is re</w:t>
            </w:r>
            <w:r w:rsidR="000D733C">
              <w:rPr>
                <w:sz w:val="20"/>
                <w:szCs w:val="20"/>
              </w:rPr>
              <w:t>tained</w:t>
            </w:r>
            <w:proofErr w:type="gramEnd"/>
            <w:r w:rsidR="000D733C">
              <w:rPr>
                <w:sz w:val="20"/>
                <w:szCs w:val="20"/>
              </w:rPr>
              <w:t xml:space="preserve">.  </w:t>
            </w:r>
            <w:r w:rsidR="00E816BA">
              <w:rPr>
                <w:sz w:val="20"/>
                <w:szCs w:val="20"/>
              </w:rPr>
              <w:t>Management wished to acknowledge that at the outbreak everyone was simply endeavouring to respond quickly.</w:t>
            </w:r>
          </w:p>
          <w:p w:rsidR="00E816BA" w:rsidRDefault="000D733C">
            <w:pPr>
              <w:rPr>
                <w:sz w:val="20"/>
                <w:szCs w:val="20"/>
              </w:rPr>
            </w:pPr>
            <w:r>
              <w:rPr>
                <w:sz w:val="20"/>
                <w:szCs w:val="20"/>
              </w:rPr>
              <w:t xml:space="preserve">The Chair said that the experience has made SDS think about the way they do things. </w:t>
            </w:r>
          </w:p>
          <w:p w:rsidR="001F5200" w:rsidRDefault="00E816BA">
            <w:pPr>
              <w:rPr>
                <w:sz w:val="20"/>
                <w:szCs w:val="20"/>
              </w:rPr>
            </w:pPr>
            <w:r>
              <w:rPr>
                <w:sz w:val="20"/>
                <w:szCs w:val="20"/>
              </w:rPr>
              <w:t>Iain commented</w:t>
            </w:r>
            <w:r w:rsidR="000D733C">
              <w:rPr>
                <w:sz w:val="20"/>
                <w:szCs w:val="20"/>
              </w:rPr>
              <w:t xml:space="preserve"> that every group is talking about recovery but this needs a Community Planning Partnership </w:t>
            </w:r>
            <w:r>
              <w:rPr>
                <w:sz w:val="20"/>
                <w:szCs w:val="20"/>
              </w:rPr>
              <w:t xml:space="preserve">overview, otherwise the positives may be lost.  From a Public </w:t>
            </w:r>
            <w:proofErr w:type="gramStart"/>
            <w:r>
              <w:rPr>
                <w:sz w:val="20"/>
                <w:szCs w:val="20"/>
              </w:rPr>
              <w:t>Health</w:t>
            </w:r>
            <w:proofErr w:type="gramEnd"/>
            <w:r>
              <w:rPr>
                <w:sz w:val="20"/>
                <w:szCs w:val="20"/>
              </w:rPr>
              <w:t xml:space="preserve"> perspective they are looking at the impact on mental health, poverty, drug and alcohol to sense check the realities of Covid19 as there is a danger of just using anecdotal information.  There has been incredible community involvement, </w:t>
            </w:r>
            <w:r w:rsidR="00967A22">
              <w:rPr>
                <w:sz w:val="20"/>
                <w:szCs w:val="20"/>
              </w:rPr>
              <w:t>which we need to continue to engage with and build on.</w:t>
            </w:r>
          </w:p>
          <w:p w:rsidR="00E816BA" w:rsidRDefault="00E816BA">
            <w:pPr>
              <w:rPr>
                <w:sz w:val="20"/>
                <w:szCs w:val="20"/>
              </w:rPr>
            </w:pPr>
            <w:r>
              <w:rPr>
                <w:sz w:val="20"/>
                <w:szCs w:val="20"/>
              </w:rPr>
              <w:t>Dawn said that Community planning should be reviewed and mindful of the First Ministers stages.</w:t>
            </w:r>
          </w:p>
          <w:p w:rsidR="00E816BA" w:rsidRDefault="00E816BA">
            <w:pPr>
              <w:rPr>
                <w:sz w:val="20"/>
                <w:szCs w:val="20"/>
              </w:rPr>
            </w:pPr>
            <w:r>
              <w:rPr>
                <w:sz w:val="20"/>
                <w:szCs w:val="20"/>
              </w:rPr>
              <w:t xml:space="preserve">Jackie M said that </w:t>
            </w:r>
            <w:proofErr w:type="spellStart"/>
            <w:r>
              <w:rPr>
                <w:sz w:val="20"/>
                <w:szCs w:val="20"/>
              </w:rPr>
              <w:t>tsiMORAY</w:t>
            </w:r>
            <w:proofErr w:type="spellEnd"/>
            <w:r>
              <w:rPr>
                <w:sz w:val="20"/>
                <w:szCs w:val="20"/>
              </w:rPr>
              <w:t xml:space="preserve"> were trying to collect information locally and feed into government.  She encourages everyone to complete the </w:t>
            </w:r>
            <w:proofErr w:type="spellStart"/>
            <w:r>
              <w:rPr>
                <w:sz w:val="20"/>
                <w:szCs w:val="20"/>
              </w:rPr>
              <w:t>tsi</w:t>
            </w:r>
            <w:proofErr w:type="spellEnd"/>
            <w:r>
              <w:rPr>
                <w:sz w:val="20"/>
                <w:szCs w:val="20"/>
              </w:rPr>
              <w:t xml:space="preserve"> survey.</w:t>
            </w:r>
          </w:p>
          <w:p w:rsidR="00967A22" w:rsidRDefault="00967A22">
            <w:pPr>
              <w:rPr>
                <w:sz w:val="20"/>
                <w:szCs w:val="20"/>
              </w:rPr>
            </w:pPr>
            <w:r>
              <w:rPr>
                <w:sz w:val="20"/>
                <w:szCs w:val="20"/>
              </w:rPr>
              <w:t>Jo stressed that we need to work quickly so communities can influence the plans and there is recognition that community involvement is important.</w:t>
            </w:r>
          </w:p>
          <w:p w:rsidR="00967A22" w:rsidRDefault="00967A22">
            <w:pPr>
              <w:rPr>
                <w:sz w:val="20"/>
                <w:szCs w:val="20"/>
              </w:rPr>
            </w:pPr>
            <w:r>
              <w:rPr>
                <w:sz w:val="20"/>
                <w:szCs w:val="20"/>
              </w:rPr>
              <w:t xml:space="preserve">Fiona Robb said that HIE’s immediate response was working with government to secure further funding of which Moray has £230,000.  They took a focussed approach working with TSI and the CSU.  Work has been outstanding in communities. HIE are moving into another round gathering intelligence from recipients.  There continues to be serious need. Today </w:t>
            </w:r>
            <w:proofErr w:type="gramStart"/>
            <w:r>
              <w:rPr>
                <w:sz w:val="20"/>
                <w:szCs w:val="20"/>
              </w:rPr>
              <w:t>a further £150k additional funding requests</w:t>
            </w:r>
            <w:proofErr w:type="gramEnd"/>
            <w:r>
              <w:rPr>
                <w:sz w:val="20"/>
                <w:szCs w:val="20"/>
              </w:rPr>
              <w:t xml:space="preserve"> are being processed.  They </w:t>
            </w:r>
            <w:proofErr w:type="gramStart"/>
            <w:r>
              <w:rPr>
                <w:sz w:val="20"/>
                <w:szCs w:val="20"/>
              </w:rPr>
              <w:t>are staggered</w:t>
            </w:r>
            <w:proofErr w:type="gramEnd"/>
            <w:r>
              <w:rPr>
                <w:sz w:val="20"/>
                <w:szCs w:val="20"/>
              </w:rPr>
              <w:t xml:space="preserve"> by the hard stories. A review will take place of the resilience plan.  The review of the Social Enterprise Action Plan </w:t>
            </w:r>
            <w:proofErr w:type="gramStart"/>
            <w:r>
              <w:rPr>
                <w:sz w:val="20"/>
                <w:szCs w:val="20"/>
              </w:rPr>
              <w:t xml:space="preserve">is </w:t>
            </w:r>
            <w:r w:rsidR="006C069F">
              <w:rPr>
                <w:sz w:val="20"/>
                <w:szCs w:val="20"/>
              </w:rPr>
              <w:t>now being reset</w:t>
            </w:r>
            <w:proofErr w:type="gramEnd"/>
            <w:r w:rsidR="006C069F">
              <w:rPr>
                <w:sz w:val="20"/>
                <w:szCs w:val="20"/>
              </w:rPr>
              <w:t>. The Moray Socia</w:t>
            </w:r>
            <w:r>
              <w:rPr>
                <w:sz w:val="20"/>
                <w:szCs w:val="20"/>
              </w:rPr>
              <w:t xml:space="preserve">l Enterprise Strategy will be refreshed so it </w:t>
            </w:r>
            <w:proofErr w:type="gramStart"/>
            <w:r>
              <w:rPr>
                <w:sz w:val="20"/>
                <w:szCs w:val="20"/>
              </w:rPr>
              <w:t>is aligned</w:t>
            </w:r>
            <w:proofErr w:type="gramEnd"/>
            <w:r>
              <w:rPr>
                <w:sz w:val="20"/>
                <w:szCs w:val="20"/>
              </w:rPr>
              <w:t xml:space="preserve"> at a CPP level.  Stuart Black will sit on the</w:t>
            </w:r>
            <w:r w:rsidR="006C069F">
              <w:rPr>
                <w:sz w:val="20"/>
                <w:szCs w:val="20"/>
              </w:rPr>
              <w:t xml:space="preserve"> Board and Fiona Robb will continue to attend the Community Engagement Group. £10m has been set aside for recovery.</w:t>
            </w:r>
          </w:p>
          <w:p w:rsidR="006C069F" w:rsidRDefault="006C069F">
            <w:pPr>
              <w:rPr>
                <w:sz w:val="20"/>
                <w:szCs w:val="20"/>
              </w:rPr>
            </w:pPr>
            <w:r>
              <w:rPr>
                <w:sz w:val="20"/>
                <w:szCs w:val="20"/>
              </w:rPr>
              <w:t xml:space="preserve">Karen said that there is a lot of evidence coming through the community initiatives of poverty and anxiety of what the future holds. Volunteers and staff </w:t>
            </w:r>
            <w:r w:rsidR="000D31F8">
              <w:rPr>
                <w:sz w:val="20"/>
                <w:szCs w:val="20"/>
              </w:rPr>
              <w:t>are exhausted, and may be returning to other jobs</w:t>
            </w:r>
            <w:r>
              <w:rPr>
                <w:sz w:val="20"/>
                <w:szCs w:val="20"/>
              </w:rPr>
              <w:t>.</w:t>
            </w:r>
            <w:r w:rsidR="00F63693">
              <w:rPr>
                <w:sz w:val="20"/>
                <w:szCs w:val="20"/>
              </w:rPr>
              <w:t xml:space="preserve"> A challenge has been that s</w:t>
            </w:r>
            <w:r>
              <w:rPr>
                <w:sz w:val="20"/>
                <w:szCs w:val="20"/>
              </w:rPr>
              <w:t>ome</w:t>
            </w:r>
            <w:r w:rsidR="000D31F8">
              <w:rPr>
                <w:sz w:val="20"/>
                <w:szCs w:val="20"/>
              </w:rPr>
              <w:t xml:space="preserve"> community members still do not recognise</w:t>
            </w:r>
            <w:r>
              <w:rPr>
                <w:sz w:val="20"/>
                <w:szCs w:val="20"/>
              </w:rPr>
              <w:t xml:space="preserve"> </w:t>
            </w:r>
            <w:r w:rsidR="006A6AAF">
              <w:rPr>
                <w:sz w:val="20"/>
                <w:szCs w:val="20"/>
              </w:rPr>
              <w:t>that there is poverty in the</w:t>
            </w:r>
            <w:r w:rsidR="000D31F8">
              <w:rPr>
                <w:sz w:val="20"/>
                <w:szCs w:val="20"/>
              </w:rPr>
              <w:t xml:space="preserve"> community</w:t>
            </w:r>
            <w:r w:rsidR="006A6AAF">
              <w:rPr>
                <w:sz w:val="20"/>
                <w:szCs w:val="20"/>
              </w:rPr>
              <w:t xml:space="preserve"> they represent</w:t>
            </w:r>
            <w:r w:rsidR="000D31F8">
              <w:rPr>
                <w:sz w:val="20"/>
                <w:szCs w:val="20"/>
              </w:rPr>
              <w:t>.</w:t>
            </w:r>
          </w:p>
          <w:p w:rsidR="006C069F" w:rsidRDefault="006C069F">
            <w:pPr>
              <w:rPr>
                <w:sz w:val="20"/>
                <w:szCs w:val="20"/>
              </w:rPr>
            </w:pPr>
            <w:r>
              <w:rPr>
                <w:sz w:val="20"/>
                <w:szCs w:val="20"/>
              </w:rPr>
              <w:t>Jane Martin is looking at the Joint Community Council getting together to share the picture and show the difference that has been made.</w:t>
            </w:r>
          </w:p>
          <w:p w:rsidR="00E816BA" w:rsidRDefault="006A6AAF">
            <w:pPr>
              <w:rPr>
                <w:sz w:val="20"/>
                <w:szCs w:val="20"/>
              </w:rPr>
            </w:pPr>
            <w:r>
              <w:rPr>
                <w:sz w:val="20"/>
                <w:szCs w:val="20"/>
              </w:rPr>
              <w:lastRenderedPageBreak/>
              <w:t>Jackie A highlighted that the College has continued with the expectation that the majority of students will complete their studies.</w:t>
            </w:r>
            <w:r w:rsidR="001F3F08">
              <w:rPr>
                <w:sz w:val="20"/>
                <w:szCs w:val="20"/>
              </w:rPr>
              <w:t xml:space="preserve">  Those who have been unable to</w:t>
            </w:r>
            <w:r>
              <w:rPr>
                <w:sz w:val="20"/>
                <w:szCs w:val="20"/>
              </w:rPr>
              <w:t xml:space="preserve"> access technology </w:t>
            </w:r>
            <w:proofErr w:type="gramStart"/>
            <w:r>
              <w:rPr>
                <w:sz w:val="20"/>
                <w:szCs w:val="20"/>
              </w:rPr>
              <w:t>have been given</w:t>
            </w:r>
            <w:proofErr w:type="gramEnd"/>
            <w:r>
              <w:rPr>
                <w:sz w:val="20"/>
                <w:szCs w:val="20"/>
              </w:rPr>
              <w:t xml:space="preserve"> provision.  They are working on a strategy to enable people to engage in a virtual classroom.</w:t>
            </w:r>
          </w:p>
          <w:p w:rsidR="006A6AAF" w:rsidRDefault="006A6AAF">
            <w:pPr>
              <w:rPr>
                <w:sz w:val="20"/>
                <w:szCs w:val="20"/>
              </w:rPr>
            </w:pPr>
            <w:r>
              <w:rPr>
                <w:sz w:val="20"/>
                <w:szCs w:val="20"/>
              </w:rPr>
              <w:t xml:space="preserve">Jackie M said that </w:t>
            </w:r>
            <w:proofErr w:type="spellStart"/>
            <w:r>
              <w:rPr>
                <w:sz w:val="20"/>
                <w:szCs w:val="20"/>
              </w:rPr>
              <w:t>tsiMoray</w:t>
            </w:r>
            <w:proofErr w:type="spellEnd"/>
            <w:r>
              <w:rPr>
                <w:sz w:val="20"/>
                <w:szCs w:val="20"/>
              </w:rPr>
              <w:t xml:space="preserve"> are supporting applications to the Wellbeing Fund. There are sustainability concerns for the sector. 38% of groups have accessed some money and they are trying to capture this picture.  Forums and Networks are happening virtually through zoom. The newsletter is going out with all information shared.</w:t>
            </w:r>
          </w:p>
          <w:p w:rsidR="00396DA2" w:rsidRDefault="00396DA2">
            <w:pPr>
              <w:rPr>
                <w:sz w:val="20"/>
                <w:szCs w:val="20"/>
              </w:rPr>
            </w:pPr>
            <w:r>
              <w:rPr>
                <w:sz w:val="20"/>
                <w:szCs w:val="20"/>
              </w:rPr>
              <w:t xml:space="preserve">Iain highlighted that the Health Improvement Practitioners are completing the staff </w:t>
            </w:r>
            <w:r w:rsidR="001F3F08">
              <w:rPr>
                <w:sz w:val="20"/>
                <w:szCs w:val="20"/>
              </w:rPr>
              <w:t>and care home testing plus tr</w:t>
            </w:r>
            <w:r>
              <w:rPr>
                <w:sz w:val="20"/>
                <w:szCs w:val="20"/>
              </w:rPr>
              <w:t>ying to fulfil their HIP roles.  Health walks and Baby Steps are continuing.</w:t>
            </w:r>
          </w:p>
          <w:p w:rsidR="006A6AAF" w:rsidRDefault="006A6AAF">
            <w:pPr>
              <w:rPr>
                <w:sz w:val="20"/>
                <w:szCs w:val="20"/>
              </w:rPr>
            </w:pPr>
          </w:p>
        </w:tc>
        <w:tc>
          <w:tcPr>
            <w:tcW w:w="1065" w:type="dxa"/>
          </w:tcPr>
          <w:p w:rsidR="001F5200" w:rsidRDefault="001F5200">
            <w:pPr>
              <w:rPr>
                <w:sz w:val="20"/>
                <w:szCs w:val="20"/>
              </w:rPr>
            </w:pPr>
          </w:p>
        </w:tc>
      </w:tr>
      <w:tr w:rsidR="001F5200" w:rsidTr="003F04DF">
        <w:tc>
          <w:tcPr>
            <w:tcW w:w="1242" w:type="dxa"/>
          </w:tcPr>
          <w:p w:rsidR="001F5200" w:rsidRDefault="001F5200" w:rsidP="006A6AAF">
            <w:pPr>
              <w:pStyle w:val="ListParagraph"/>
              <w:ind w:left="284"/>
              <w:rPr>
                <w:sz w:val="20"/>
                <w:szCs w:val="20"/>
              </w:rPr>
            </w:pPr>
          </w:p>
        </w:tc>
        <w:tc>
          <w:tcPr>
            <w:tcW w:w="7655" w:type="dxa"/>
          </w:tcPr>
          <w:p w:rsidR="001F5200" w:rsidRDefault="001F5200">
            <w:pPr>
              <w:rPr>
                <w:sz w:val="20"/>
                <w:szCs w:val="20"/>
              </w:rPr>
            </w:pPr>
          </w:p>
        </w:tc>
        <w:tc>
          <w:tcPr>
            <w:tcW w:w="1065" w:type="dxa"/>
          </w:tcPr>
          <w:p w:rsidR="001F5200" w:rsidRDefault="001F5200">
            <w:pPr>
              <w:rPr>
                <w:sz w:val="20"/>
                <w:szCs w:val="20"/>
              </w:rPr>
            </w:pPr>
          </w:p>
        </w:tc>
      </w:tr>
      <w:tr w:rsidR="00396DA2" w:rsidTr="003F04DF">
        <w:tc>
          <w:tcPr>
            <w:tcW w:w="1242" w:type="dxa"/>
          </w:tcPr>
          <w:p w:rsidR="00396DA2" w:rsidRDefault="00396DA2" w:rsidP="006A6AAF">
            <w:pPr>
              <w:pStyle w:val="ListParagraph"/>
              <w:ind w:left="284"/>
              <w:rPr>
                <w:sz w:val="20"/>
                <w:szCs w:val="20"/>
              </w:rPr>
            </w:pPr>
          </w:p>
        </w:tc>
        <w:tc>
          <w:tcPr>
            <w:tcW w:w="7655" w:type="dxa"/>
          </w:tcPr>
          <w:p w:rsidR="00396DA2" w:rsidRDefault="00396DA2">
            <w:pPr>
              <w:rPr>
                <w:sz w:val="20"/>
                <w:szCs w:val="20"/>
              </w:rPr>
            </w:pPr>
          </w:p>
        </w:tc>
        <w:tc>
          <w:tcPr>
            <w:tcW w:w="1065" w:type="dxa"/>
          </w:tcPr>
          <w:p w:rsidR="00396DA2" w:rsidRDefault="00396DA2">
            <w:pPr>
              <w:rPr>
                <w:sz w:val="20"/>
                <w:szCs w:val="20"/>
              </w:rPr>
            </w:pPr>
          </w:p>
        </w:tc>
      </w:tr>
      <w:tr w:rsidR="00396DA2" w:rsidTr="003F04DF">
        <w:tc>
          <w:tcPr>
            <w:tcW w:w="1242" w:type="dxa"/>
          </w:tcPr>
          <w:p w:rsidR="00396DA2" w:rsidRDefault="00396DA2" w:rsidP="006A6AAF">
            <w:pPr>
              <w:pStyle w:val="ListParagraph"/>
              <w:ind w:left="284"/>
              <w:rPr>
                <w:sz w:val="20"/>
                <w:szCs w:val="20"/>
              </w:rPr>
            </w:pPr>
          </w:p>
        </w:tc>
        <w:tc>
          <w:tcPr>
            <w:tcW w:w="7655" w:type="dxa"/>
          </w:tcPr>
          <w:p w:rsidR="00396DA2" w:rsidRDefault="00396DA2">
            <w:pPr>
              <w:rPr>
                <w:sz w:val="20"/>
                <w:szCs w:val="20"/>
              </w:rPr>
            </w:pPr>
          </w:p>
        </w:tc>
        <w:tc>
          <w:tcPr>
            <w:tcW w:w="1065" w:type="dxa"/>
          </w:tcPr>
          <w:p w:rsidR="00396DA2" w:rsidRDefault="00396DA2">
            <w:pPr>
              <w:rPr>
                <w:sz w:val="20"/>
                <w:szCs w:val="20"/>
              </w:rPr>
            </w:pPr>
          </w:p>
        </w:tc>
      </w:tr>
      <w:tr w:rsidR="001F5200" w:rsidTr="003F04DF">
        <w:tc>
          <w:tcPr>
            <w:tcW w:w="1242" w:type="dxa"/>
          </w:tcPr>
          <w:p w:rsidR="001F5200" w:rsidRDefault="001F5200" w:rsidP="006A6AAF">
            <w:pPr>
              <w:pStyle w:val="ListParagraph"/>
              <w:ind w:left="284"/>
              <w:rPr>
                <w:sz w:val="20"/>
                <w:szCs w:val="20"/>
              </w:rPr>
            </w:pPr>
          </w:p>
        </w:tc>
        <w:tc>
          <w:tcPr>
            <w:tcW w:w="7655" w:type="dxa"/>
          </w:tcPr>
          <w:p w:rsidR="001F5200" w:rsidRDefault="001F5200">
            <w:pPr>
              <w:rPr>
                <w:sz w:val="20"/>
                <w:szCs w:val="20"/>
              </w:rPr>
            </w:pPr>
          </w:p>
        </w:tc>
        <w:tc>
          <w:tcPr>
            <w:tcW w:w="1065" w:type="dxa"/>
          </w:tcPr>
          <w:p w:rsidR="001F5200" w:rsidRDefault="001F5200">
            <w:pPr>
              <w:rPr>
                <w:sz w:val="20"/>
                <w:szCs w:val="20"/>
              </w:rPr>
            </w:pPr>
          </w:p>
        </w:tc>
      </w:tr>
      <w:tr w:rsidR="001F5200" w:rsidTr="003F04DF">
        <w:tc>
          <w:tcPr>
            <w:tcW w:w="1242" w:type="dxa"/>
          </w:tcPr>
          <w:p w:rsidR="001F5200" w:rsidRPr="00396DA2" w:rsidRDefault="001F5200" w:rsidP="00396DA2">
            <w:pPr>
              <w:rPr>
                <w:sz w:val="20"/>
                <w:szCs w:val="20"/>
              </w:rPr>
            </w:pPr>
          </w:p>
        </w:tc>
        <w:tc>
          <w:tcPr>
            <w:tcW w:w="7655" w:type="dxa"/>
          </w:tcPr>
          <w:p w:rsidR="001F5200" w:rsidRDefault="001F5200">
            <w:pPr>
              <w:rPr>
                <w:sz w:val="20"/>
                <w:szCs w:val="20"/>
              </w:rPr>
            </w:pPr>
          </w:p>
        </w:tc>
        <w:tc>
          <w:tcPr>
            <w:tcW w:w="1065" w:type="dxa"/>
          </w:tcPr>
          <w:p w:rsidR="001F5200" w:rsidRDefault="001F5200">
            <w:pPr>
              <w:rPr>
                <w:sz w:val="20"/>
                <w:szCs w:val="20"/>
              </w:rPr>
            </w:pPr>
          </w:p>
        </w:tc>
      </w:tr>
      <w:tr w:rsidR="001F5200" w:rsidTr="003F04DF">
        <w:tc>
          <w:tcPr>
            <w:tcW w:w="1242" w:type="dxa"/>
          </w:tcPr>
          <w:p w:rsidR="001F5200" w:rsidRDefault="001F5200" w:rsidP="00EE7FF0">
            <w:pPr>
              <w:pStyle w:val="ListParagraph"/>
              <w:numPr>
                <w:ilvl w:val="0"/>
                <w:numId w:val="11"/>
              </w:numPr>
              <w:ind w:left="284" w:hanging="284"/>
              <w:rPr>
                <w:sz w:val="20"/>
                <w:szCs w:val="20"/>
              </w:rPr>
            </w:pPr>
            <w:r>
              <w:rPr>
                <w:sz w:val="20"/>
                <w:szCs w:val="20"/>
              </w:rPr>
              <w:t>Next Meeting</w:t>
            </w:r>
            <w:r w:rsidR="00880B3A">
              <w:rPr>
                <w:sz w:val="20"/>
                <w:szCs w:val="20"/>
              </w:rPr>
              <w:t xml:space="preserve"> date, time &amp; location</w:t>
            </w:r>
          </w:p>
        </w:tc>
        <w:tc>
          <w:tcPr>
            <w:tcW w:w="7655" w:type="dxa"/>
          </w:tcPr>
          <w:p w:rsidR="001F5200" w:rsidRDefault="001F3F08">
            <w:pPr>
              <w:rPr>
                <w:sz w:val="20"/>
                <w:szCs w:val="20"/>
              </w:rPr>
            </w:pPr>
            <w:r>
              <w:rPr>
                <w:sz w:val="20"/>
                <w:szCs w:val="20"/>
              </w:rPr>
              <w:t>9</w:t>
            </w:r>
            <w:r w:rsidRPr="001F3F08">
              <w:rPr>
                <w:sz w:val="20"/>
                <w:szCs w:val="20"/>
                <w:vertAlign w:val="superscript"/>
              </w:rPr>
              <w:t>th</w:t>
            </w:r>
            <w:r>
              <w:rPr>
                <w:sz w:val="20"/>
                <w:szCs w:val="20"/>
              </w:rPr>
              <w:t xml:space="preserve"> June at 0930hrs online.  The focus will be on the data returns.</w:t>
            </w:r>
            <w:bookmarkStart w:id="0" w:name="_GoBack"/>
            <w:bookmarkEnd w:id="0"/>
          </w:p>
          <w:p w:rsidR="001F3F08" w:rsidRDefault="001F3F08">
            <w:pPr>
              <w:rPr>
                <w:sz w:val="20"/>
                <w:szCs w:val="20"/>
              </w:rPr>
            </w:pPr>
            <w:r>
              <w:rPr>
                <w:sz w:val="20"/>
                <w:szCs w:val="20"/>
              </w:rPr>
              <w:t>Meeting closed at 10:00hrs.</w:t>
            </w:r>
          </w:p>
        </w:tc>
        <w:tc>
          <w:tcPr>
            <w:tcW w:w="1065" w:type="dxa"/>
          </w:tcPr>
          <w:p w:rsidR="001F5200" w:rsidRDefault="001F5200">
            <w:pPr>
              <w:rPr>
                <w:sz w:val="20"/>
                <w:szCs w:val="20"/>
              </w:rPr>
            </w:pPr>
          </w:p>
        </w:tc>
      </w:tr>
    </w:tbl>
    <w:p w:rsidR="003F04DF" w:rsidRPr="00852651" w:rsidRDefault="003F04DF">
      <w:pPr>
        <w:rPr>
          <w:sz w:val="20"/>
          <w:szCs w:val="20"/>
        </w:rPr>
      </w:pPr>
    </w:p>
    <w:sectPr w:rsidR="003F04DF" w:rsidRPr="00852651" w:rsidSect="00523FD6">
      <w:pgSz w:w="11906" w:h="16838" w:code="9"/>
      <w:pgMar w:top="1135" w:right="1080" w:bottom="113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E75"/>
    <w:multiLevelType w:val="hybridMultilevel"/>
    <w:tmpl w:val="57F25F7A"/>
    <w:lvl w:ilvl="0" w:tplc="013EDF2A">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24CBB"/>
    <w:multiLevelType w:val="hybridMultilevel"/>
    <w:tmpl w:val="BC3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D17DD"/>
    <w:multiLevelType w:val="hybridMultilevel"/>
    <w:tmpl w:val="65FCF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00F6"/>
    <w:multiLevelType w:val="hybridMultilevel"/>
    <w:tmpl w:val="2068B31C"/>
    <w:lvl w:ilvl="0" w:tplc="0AACD86E">
      <w:start w:val="1"/>
      <w:numFmt w:val="decimal"/>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B36BC"/>
    <w:multiLevelType w:val="hybridMultilevel"/>
    <w:tmpl w:val="2FA0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767C9"/>
    <w:multiLevelType w:val="hybridMultilevel"/>
    <w:tmpl w:val="552CF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F4581"/>
    <w:multiLevelType w:val="hybridMultilevel"/>
    <w:tmpl w:val="4DC8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73FD3"/>
    <w:multiLevelType w:val="hybridMultilevel"/>
    <w:tmpl w:val="6F048DFC"/>
    <w:lvl w:ilvl="0" w:tplc="0AACD86E">
      <w:start w:val="1"/>
      <w:numFmt w:val="decimal"/>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B31A7"/>
    <w:multiLevelType w:val="hybridMultilevel"/>
    <w:tmpl w:val="1FD6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50050"/>
    <w:multiLevelType w:val="hybridMultilevel"/>
    <w:tmpl w:val="37B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2024E"/>
    <w:multiLevelType w:val="hybridMultilevel"/>
    <w:tmpl w:val="A7CCE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34AE7"/>
    <w:multiLevelType w:val="multilevel"/>
    <w:tmpl w:val="775465B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0"/>
  </w:num>
  <w:num w:numId="2">
    <w:abstractNumId w:val="1"/>
  </w:num>
  <w:num w:numId="3">
    <w:abstractNumId w:val="0"/>
  </w:num>
  <w:num w:numId="4">
    <w:abstractNumId w:val="7"/>
  </w:num>
  <w:num w:numId="5">
    <w:abstractNumId w:val="3"/>
  </w:num>
  <w:num w:numId="6">
    <w:abstractNumId w:val="5"/>
  </w:num>
  <w:num w:numId="7">
    <w:abstractNumId w:val="9"/>
  </w:num>
  <w:num w:numId="8">
    <w:abstractNumId w:val="2"/>
  </w:num>
  <w:num w:numId="9">
    <w:abstractNumId w:val="6"/>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3"/>
    <w:rsid w:val="00007BF5"/>
    <w:rsid w:val="0001519E"/>
    <w:rsid w:val="0006403C"/>
    <w:rsid w:val="00071C61"/>
    <w:rsid w:val="000B7E2A"/>
    <w:rsid w:val="000D31F8"/>
    <w:rsid w:val="000D6BD1"/>
    <w:rsid w:val="000D733C"/>
    <w:rsid w:val="000F37B8"/>
    <w:rsid w:val="0010466B"/>
    <w:rsid w:val="00116061"/>
    <w:rsid w:val="00165BC4"/>
    <w:rsid w:val="001B58BB"/>
    <w:rsid w:val="001C4120"/>
    <w:rsid w:val="001E0C46"/>
    <w:rsid w:val="001F3F08"/>
    <w:rsid w:val="001F4DED"/>
    <w:rsid w:val="001F5200"/>
    <w:rsid w:val="00224594"/>
    <w:rsid w:val="002314CD"/>
    <w:rsid w:val="002329F8"/>
    <w:rsid w:val="00252AD4"/>
    <w:rsid w:val="00252FC2"/>
    <w:rsid w:val="00270285"/>
    <w:rsid w:val="00271321"/>
    <w:rsid w:val="002727A2"/>
    <w:rsid w:val="002852EF"/>
    <w:rsid w:val="002A1BB6"/>
    <w:rsid w:val="002C064D"/>
    <w:rsid w:val="002C7A64"/>
    <w:rsid w:val="002F5469"/>
    <w:rsid w:val="00357954"/>
    <w:rsid w:val="00393012"/>
    <w:rsid w:val="00396DA2"/>
    <w:rsid w:val="003C1477"/>
    <w:rsid w:val="003C18D2"/>
    <w:rsid w:val="003F04DF"/>
    <w:rsid w:val="003F3956"/>
    <w:rsid w:val="00406C35"/>
    <w:rsid w:val="004079E9"/>
    <w:rsid w:val="004552F2"/>
    <w:rsid w:val="004724CA"/>
    <w:rsid w:val="004752AC"/>
    <w:rsid w:val="00480A8A"/>
    <w:rsid w:val="004B44C3"/>
    <w:rsid w:val="004D7678"/>
    <w:rsid w:val="00522EC1"/>
    <w:rsid w:val="00523FD6"/>
    <w:rsid w:val="00563C73"/>
    <w:rsid w:val="005C0EC1"/>
    <w:rsid w:val="005C23CB"/>
    <w:rsid w:val="005E34A3"/>
    <w:rsid w:val="00622E66"/>
    <w:rsid w:val="00653A39"/>
    <w:rsid w:val="00666C55"/>
    <w:rsid w:val="00686A2F"/>
    <w:rsid w:val="00694110"/>
    <w:rsid w:val="006A6AAF"/>
    <w:rsid w:val="006C069F"/>
    <w:rsid w:val="0072306E"/>
    <w:rsid w:val="00735757"/>
    <w:rsid w:val="007563B2"/>
    <w:rsid w:val="007805FE"/>
    <w:rsid w:val="00794E06"/>
    <w:rsid w:val="00796FE4"/>
    <w:rsid w:val="007B47DE"/>
    <w:rsid w:val="007D4082"/>
    <w:rsid w:val="007E43BE"/>
    <w:rsid w:val="007F3257"/>
    <w:rsid w:val="007F7250"/>
    <w:rsid w:val="00820AEA"/>
    <w:rsid w:val="00831BC3"/>
    <w:rsid w:val="00852651"/>
    <w:rsid w:val="00880B3A"/>
    <w:rsid w:val="008A2EF3"/>
    <w:rsid w:val="008C658F"/>
    <w:rsid w:val="008E1BD1"/>
    <w:rsid w:val="008F6FC9"/>
    <w:rsid w:val="00902FDD"/>
    <w:rsid w:val="0091607F"/>
    <w:rsid w:val="009473C1"/>
    <w:rsid w:val="00967A22"/>
    <w:rsid w:val="009760E5"/>
    <w:rsid w:val="00977FD5"/>
    <w:rsid w:val="00993775"/>
    <w:rsid w:val="009A7ED0"/>
    <w:rsid w:val="009B790A"/>
    <w:rsid w:val="009E362F"/>
    <w:rsid w:val="009F5DE3"/>
    <w:rsid w:val="00A01BD9"/>
    <w:rsid w:val="00A242EC"/>
    <w:rsid w:val="00A25886"/>
    <w:rsid w:val="00A37FA5"/>
    <w:rsid w:val="00A709D9"/>
    <w:rsid w:val="00A858DC"/>
    <w:rsid w:val="00A939F9"/>
    <w:rsid w:val="00AB462A"/>
    <w:rsid w:val="00AC2505"/>
    <w:rsid w:val="00B00AAD"/>
    <w:rsid w:val="00B0724C"/>
    <w:rsid w:val="00B23671"/>
    <w:rsid w:val="00B359A0"/>
    <w:rsid w:val="00B4024E"/>
    <w:rsid w:val="00B41533"/>
    <w:rsid w:val="00B85C8B"/>
    <w:rsid w:val="00BC3599"/>
    <w:rsid w:val="00BC35F7"/>
    <w:rsid w:val="00BC44A7"/>
    <w:rsid w:val="00C02626"/>
    <w:rsid w:val="00C23090"/>
    <w:rsid w:val="00C44137"/>
    <w:rsid w:val="00CF6FD1"/>
    <w:rsid w:val="00D102C1"/>
    <w:rsid w:val="00D1589C"/>
    <w:rsid w:val="00D254A4"/>
    <w:rsid w:val="00D677CE"/>
    <w:rsid w:val="00D856FC"/>
    <w:rsid w:val="00DF163C"/>
    <w:rsid w:val="00E20C8E"/>
    <w:rsid w:val="00E57EE7"/>
    <w:rsid w:val="00E73206"/>
    <w:rsid w:val="00E816BA"/>
    <w:rsid w:val="00E82048"/>
    <w:rsid w:val="00E82070"/>
    <w:rsid w:val="00EC4133"/>
    <w:rsid w:val="00EC79EB"/>
    <w:rsid w:val="00EE7FF0"/>
    <w:rsid w:val="00F00FB4"/>
    <w:rsid w:val="00F0289A"/>
    <w:rsid w:val="00F40190"/>
    <w:rsid w:val="00F63693"/>
    <w:rsid w:val="00F67A65"/>
    <w:rsid w:val="00FE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DB87"/>
  <w15:docId w15:val="{A80CDBE9-E14B-4BD9-BA0F-CEED2AD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21"/>
    <w:pPr>
      <w:spacing w:after="200" w:line="276" w:lineRule="auto"/>
      <w:ind w:left="720"/>
      <w:contextualSpacing/>
    </w:pPr>
  </w:style>
  <w:style w:type="paragraph" w:styleId="BalloonText">
    <w:name w:val="Balloon Text"/>
    <w:basedOn w:val="Normal"/>
    <w:link w:val="BalloonTextChar"/>
    <w:uiPriority w:val="99"/>
    <w:semiHidden/>
    <w:unhideWhenUsed/>
    <w:rsid w:val="00D856FC"/>
    <w:rPr>
      <w:rFonts w:ascii="Tahoma" w:hAnsi="Tahoma" w:cs="Tahoma"/>
      <w:sz w:val="16"/>
      <w:szCs w:val="16"/>
    </w:rPr>
  </w:style>
  <w:style w:type="character" w:customStyle="1" w:styleId="BalloonTextChar">
    <w:name w:val="Balloon Text Char"/>
    <w:basedOn w:val="DefaultParagraphFont"/>
    <w:link w:val="BalloonText"/>
    <w:uiPriority w:val="99"/>
    <w:semiHidden/>
    <w:rsid w:val="00D856FC"/>
    <w:rPr>
      <w:rFonts w:ascii="Tahoma" w:hAnsi="Tahoma" w:cs="Tahoma"/>
      <w:sz w:val="16"/>
      <w:szCs w:val="16"/>
      <w:lang w:eastAsia="en-US"/>
    </w:rPr>
  </w:style>
  <w:style w:type="character" w:styleId="Hyperlink">
    <w:name w:val="Hyperlink"/>
    <w:basedOn w:val="DefaultParagraphFont"/>
    <w:uiPriority w:val="99"/>
    <w:unhideWhenUsed/>
    <w:rsid w:val="00472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Helen.Williamson</dc:creator>
  <cp:lastModifiedBy>Karen Delaney</cp:lastModifiedBy>
  <cp:revision>7</cp:revision>
  <cp:lastPrinted>2015-01-20T13:27:00Z</cp:lastPrinted>
  <dcterms:created xsi:type="dcterms:W3CDTF">2020-06-08T07:36:00Z</dcterms:created>
  <dcterms:modified xsi:type="dcterms:W3CDTF">2020-06-08T08:35:00Z</dcterms:modified>
</cp:coreProperties>
</file>