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B837B" w14:textId="0163F78B" w:rsidR="009F5AD5" w:rsidRPr="00A91573" w:rsidRDefault="0091378B" w:rsidP="004E02F3">
      <w:pPr>
        <w:rPr>
          <w:rFonts w:ascii="Arial" w:hAnsi="Arial" w:cs="Arial"/>
        </w:rPr>
      </w:pPr>
      <w:bookmarkStart w:id="0" w:name="_GoBack"/>
      <w:bookmarkEnd w:id="0"/>
      <w:r>
        <w:rPr>
          <w:noProof/>
          <w:lang w:eastAsia="en-GB"/>
        </w:rPr>
        <w:drawing>
          <wp:anchor distT="0" distB="0" distL="114300" distR="114300" simplePos="0" relativeHeight="251658240" behindDoc="0" locked="0" layoutInCell="1" allowOverlap="1" wp14:anchorId="5B18DC20" wp14:editId="5B18DC21">
            <wp:simplePos x="914400" y="1190625"/>
            <wp:positionH relativeFrom="column">
              <wp:align>left</wp:align>
            </wp:positionH>
            <wp:positionV relativeFrom="paragraph">
              <wp:align>top</wp:align>
            </wp:positionV>
            <wp:extent cx="939638" cy="1009650"/>
            <wp:effectExtent l="0" t="0" r="0" b="0"/>
            <wp:wrapSquare wrapText="bothSides"/>
            <wp:docPr id="1" name="Picture 1" descr="C:\Users\Emma Murray\AppData\Local\Microsoft\Windows\INetCache\Content.Word\Moray_C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Murray\AppData\Local\Microsoft\Windows\INetCache\Content.Word\Moray_Co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638" cy="1009650"/>
                    </a:xfrm>
                    <a:prstGeom prst="rect">
                      <a:avLst/>
                    </a:prstGeom>
                    <a:noFill/>
                    <a:ln>
                      <a:noFill/>
                    </a:ln>
                  </pic:spPr>
                </pic:pic>
              </a:graphicData>
            </a:graphic>
          </wp:anchor>
        </w:drawing>
      </w:r>
      <w:r w:rsidR="009F5AD5">
        <w:rPr>
          <w:rFonts w:ascii="Arial" w:hAnsi="Arial"/>
          <w:b/>
          <w:sz w:val="24"/>
        </w:rPr>
        <w:t xml:space="preserve">MORAY COUNCIL (SCHOOL STREETS, ELGIN) </w:t>
      </w:r>
    </w:p>
    <w:p w14:paraId="63FFEC69" w14:textId="77777777" w:rsidR="009F5AD5" w:rsidRDefault="009F5AD5" w:rsidP="009F5AD5">
      <w:pPr>
        <w:jc w:val="center"/>
        <w:rPr>
          <w:rFonts w:ascii="Arial" w:hAnsi="Arial"/>
          <w:b/>
          <w:sz w:val="24"/>
        </w:rPr>
      </w:pPr>
      <w:r>
        <w:rPr>
          <w:rFonts w:ascii="Arial" w:hAnsi="Arial"/>
          <w:b/>
          <w:sz w:val="24"/>
        </w:rPr>
        <w:t>(PROHIBITION OF DRIVING)</w:t>
      </w:r>
    </w:p>
    <w:p w14:paraId="6C1D531B" w14:textId="77777777" w:rsidR="009F5AD5" w:rsidRDefault="009F5AD5" w:rsidP="009F5AD5">
      <w:pPr>
        <w:jc w:val="center"/>
        <w:rPr>
          <w:rFonts w:ascii="Arial" w:hAnsi="Arial"/>
          <w:b/>
          <w:sz w:val="24"/>
        </w:rPr>
      </w:pPr>
      <w:r>
        <w:rPr>
          <w:rFonts w:ascii="Arial" w:hAnsi="Arial"/>
          <w:b/>
          <w:sz w:val="24"/>
        </w:rPr>
        <w:t xml:space="preserve"> EXPERIMENTAL TRAFFIC REGULATION ORDER 2020</w:t>
      </w:r>
    </w:p>
    <w:p w14:paraId="3C0A2048" w14:textId="77777777" w:rsidR="009F5AD5" w:rsidRDefault="009F5AD5" w:rsidP="009F5AD5">
      <w:pPr>
        <w:jc w:val="center"/>
        <w:rPr>
          <w:rFonts w:ascii="Arial" w:hAnsi="Arial"/>
          <w:b/>
          <w:sz w:val="24"/>
        </w:rPr>
      </w:pPr>
    </w:p>
    <w:p w14:paraId="6B852C2A" w14:textId="77777777" w:rsidR="009F5AD5" w:rsidRPr="002C61C6" w:rsidRDefault="009F5AD5" w:rsidP="009F5AD5">
      <w:pPr>
        <w:pStyle w:val="NormalWeb"/>
        <w:rPr>
          <w:rFonts w:ascii="Arial" w:hAnsi="Arial" w:cs="Arial"/>
          <w:color w:val="292B2C"/>
        </w:rPr>
      </w:pPr>
      <w:r>
        <w:rPr>
          <w:rFonts w:ascii="Arial" w:hAnsi="Arial"/>
        </w:rPr>
        <w:t xml:space="preserve">Notice is hereby given that on 21 December 2020 Moray Council made the above Order in exercise of the powers conferred on them under Sections 9 and 10 of the Road </w:t>
      </w:r>
      <w:r w:rsidRPr="002C61C6">
        <w:rPr>
          <w:rFonts w:ascii="Arial" w:hAnsi="Arial" w:cs="Arial"/>
        </w:rPr>
        <w:t>Traffic Regulation Act 1984 (as Amended) and of all other enabling powers a</w:t>
      </w:r>
      <w:r w:rsidRPr="002C61C6">
        <w:rPr>
          <w:rFonts w:ascii="Arial" w:hAnsi="Arial" w:cs="Arial"/>
          <w:color w:val="292B2C"/>
        </w:rPr>
        <w:t>nd after consultation with the Chief Officer of Police in accordance with Part III of Schedule 9 to said Act and having complied with the statutory requirements of The Local Authorities’ Traffic Orders (Procedure) (Scotland) Regulations 1999. The Order will be experimental and will remain initially in operation for a period of not exceeding 18 months.</w:t>
      </w:r>
    </w:p>
    <w:p w14:paraId="6EFC486F" w14:textId="77777777" w:rsidR="009F5AD5" w:rsidRPr="00A91573" w:rsidRDefault="009F5AD5" w:rsidP="009F5AD5">
      <w:pPr>
        <w:pStyle w:val="BodyText"/>
        <w:rPr>
          <w:rFonts w:ascii="Arial" w:hAnsi="Arial"/>
          <w:sz w:val="24"/>
          <w:szCs w:val="24"/>
        </w:rPr>
      </w:pPr>
      <w:r w:rsidRPr="00A91573">
        <w:rPr>
          <w:rFonts w:ascii="Arial" w:hAnsi="Arial"/>
          <w:sz w:val="24"/>
          <w:szCs w:val="24"/>
        </w:rPr>
        <w:t xml:space="preserve">The effect of the Order will be </w:t>
      </w:r>
      <w:proofErr w:type="gramStart"/>
      <w:r w:rsidRPr="00A91573">
        <w:rPr>
          <w:rFonts w:ascii="Arial" w:hAnsi="Arial"/>
          <w:sz w:val="24"/>
          <w:szCs w:val="24"/>
        </w:rPr>
        <w:t>to :</w:t>
      </w:r>
      <w:proofErr w:type="gramEnd"/>
    </w:p>
    <w:p w14:paraId="5F73A9DB" w14:textId="77777777" w:rsidR="009F5AD5" w:rsidRPr="00A91573" w:rsidRDefault="009F5AD5" w:rsidP="009F5AD5">
      <w:pPr>
        <w:pStyle w:val="BodyText"/>
        <w:rPr>
          <w:rFonts w:ascii="Arial" w:hAnsi="Arial"/>
          <w:sz w:val="24"/>
          <w:szCs w:val="24"/>
        </w:rPr>
      </w:pPr>
    </w:p>
    <w:p w14:paraId="7348272C" w14:textId="77777777" w:rsidR="009F5AD5" w:rsidRPr="00A91573" w:rsidRDefault="009F5AD5" w:rsidP="009F5AD5">
      <w:pPr>
        <w:pStyle w:val="BodyText"/>
        <w:numPr>
          <w:ilvl w:val="0"/>
          <w:numId w:val="7"/>
        </w:numPr>
        <w:rPr>
          <w:rFonts w:ascii="Arial" w:hAnsi="Arial"/>
          <w:sz w:val="24"/>
          <w:szCs w:val="24"/>
        </w:rPr>
      </w:pPr>
      <w:r w:rsidRPr="00A91573">
        <w:rPr>
          <w:rFonts w:ascii="Arial" w:hAnsi="Arial"/>
          <w:sz w:val="24"/>
          <w:szCs w:val="24"/>
        </w:rPr>
        <w:lastRenderedPageBreak/>
        <w:t>Prohibit the driving of motor vehicles on the following lengths of road in Elgin from 8.40 am to 9.10 am and 2.40 pm to 3.10 pm</w:t>
      </w:r>
    </w:p>
    <w:p w14:paraId="3213C36A" w14:textId="77777777" w:rsidR="009F5AD5" w:rsidRPr="00A91573" w:rsidRDefault="009F5AD5" w:rsidP="009F5AD5">
      <w:pPr>
        <w:pStyle w:val="BodyText"/>
        <w:ind w:left="1080"/>
        <w:rPr>
          <w:rFonts w:ascii="Arial" w:hAnsi="Arial"/>
          <w:sz w:val="24"/>
          <w:szCs w:val="24"/>
        </w:rPr>
      </w:pPr>
    </w:p>
    <w:p w14:paraId="3B3C79DF" w14:textId="77777777" w:rsidR="009F5AD5" w:rsidRPr="00A91573" w:rsidRDefault="009F5AD5" w:rsidP="009F5AD5">
      <w:pPr>
        <w:pStyle w:val="BodyText"/>
        <w:ind w:left="1080"/>
        <w:rPr>
          <w:rFonts w:ascii="Arial" w:hAnsi="Arial"/>
          <w:sz w:val="24"/>
          <w:szCs w:val="24"/>
        </w:rPr>
      </w:pPr>
      <w:proofErr w:type="spellStart"/>
      <w:r w:rsidRPr="00A91573">
        <w:rPr>
          <w:rFonts w:ascii="Arial" w:hAnsi="Arial"/>
          <w:sz w:val="24"/>
          <w:szCs w:val="24"/>
        </w:rPr>
        <w:t>Deanshaugh</w:t>
      </w:r>
      <w:proofErr w:type="spellEnd"/>
      <w:r w:rsidRPr="00A91573">
        <w:rPr>
          <w:rFonts w:ascii="Arial" w:hAnsi="Arial"/>
          <w:sz w:val="24"/>
          <w:szCs w:val="24"/>
        </w:rPr>
        <w:t xml:space="preserve"> Terrace, Elgin </w:t>
      </w:r>
    </w:p>
    <w:p w14:paraId="1A1C3AFA" w14:textId="77777777" w:rsidR="009F5AD5" w:rsidRPr="00A91573" w:rsidRDefault="009F5AD5" w:rsidP="009F5AD5">
      <w:pPr>
        <w:pStyle w:val="BodyText"/>
        <w:ind w:left="1080"/>
        <w:rPr>
          <w:rFonts w:ascii="Arial" w:hAnsi="Arial"/>
          <w:sz w:val="24"/>
          <w:szCs w:val="24"/>
        </w:rPr>
      </w:pPr>
      <w:r w:rsidRPr="00A91573">
        <w:rPr>
          <w:rFonts w:ascii="Arial" w:hAnsi="Arial"/>
          <w:sz w:val="24"/>
          <w:szCs w:val="24"/>
        </w:rPr>
        <w:t xml:space="preserve">From a point 7 metres or thereby east of the projected eastern </w:t>
      </w:r>
      <w:proofErr w:type="spellStart"/>
      <w:r w:rsidRPr="00A91573">
        <w:rPr>
          <w:rFonts w:ascii="Arial" w:hAnsi="Arial"/>
          <w:sz w:val="24"/>
          <w:szCs w:val="24"/>
        </w:rPr>
        <w:t>kerbline</w:t>
      </w:r>
      <w:proofErr w:type="spellEnd"/>
      <w:r w:rsidRPr="00A91573">
        <w:rPr>
          <w:rFonts w:ascii="Arial" w:hAnsi="Arial"/>
          <w:sz w:val="24"/>
          <w:szCs w:val="24"/>
        </w:rPr>
        <w:t xml:space="preserve"> of Munro Place for a distance of 185 metres or thereby in an easterly direction.</w:t>
      </w:r>
    </w:p>
    <w:p w14:paraId="480F4FED" w14:textId="77777777" w:rsidR="009F5AD5" w:rsidRPr="00CC1A6D" w:rsidRDefault="009F5AD5" w:rsidP="009F5AD5">
      <w:pPr>
        <w:pStyle w:val="BodyText"/>
        <w:ind w:left="1080"/>
        <w:rPr>
          <w:rFonts w:ascii="Arial" w:hAnsi="Arial"/>
          <w:sz w:val="24"/>
          <w:szCs w:val="24"/>
        </w:rPr>
      </w:pPr>
    </w:p>
    <w:p w14:paraId="0E7A1F67" w14:textId="77777777" w:rsidR="009F5AD5" w:rsidRPr="00CC1A6D" w:rsidRDefault="009F5AD5" w:rsidP="009F5AD5">
      <w:pPr>
        <w:pStyle w:val="BodyText"/>
        <w:ind w:left="1080"/>
        <w:rPr>
          <w:rFonts w:ascii="Arial" w:hAnsi="Arial"/>
          <w:sz w:val="24"/>
          <w:szCs w:val="24"/>
        </w:rPr>
      </w:pPr>
      <w:r w:rsidRPr="00CC1A6D">
        <w:rPr>
          <w:rFonts w:ascii="Arial" w:hAnsi="Arial"/>
          <w:sz w:val="24"/>
          <w:szCs w:val="24"/>
        </w:rPr>
        <w:t>Anderson Crescent, Elgin</w:t>
      </w:r>
    </w:p>
    <w:p w14:paraId="7E135FE5" w14:textId="77777777" w:rsidR="009F5AD5" w:rsidRPr="00CC1A6D" w:rsidRDefault="009F5AD5" w:rsidP="009F5AD5">
      <w:pPr>
        <w:pStyle w:val="BodyText"/>
        <w:ind w:left="1080"/>
        <w:rPr>
          <w:rFonts w:ascii="Arial" w:hAnsi="Arial"/>
          <w:sz w:val="24"/>
          <w:szCs w:val="24"/>
        </w:rPr>
      </w:pPr>
      <w:r w:rsidRPr="00CC1A6D">
        <w:rPr>
          <w:rFonts w:ascii="Arial" w:hAnsi="Arial"/>
          <w:sz w:val="24"/>
          <w:szCs w:val="24"/>
        </w:rPr>
        <w:t xml:space="preserve">From its junction with the northern </w:t>
      </w:r>
      <w:proofErr w:type="spellStart"/>
      <w:r w:rsidRPr="00CC1A6D">
        <w:rPr>
          <w:rFonts w:ascii="Arial" w:hAnsi="Arial"/>
          <w:sz w:val="24"/>
          <w:szCs w:val="24"/>
        </w:rPr>
        <w:t>kerbline</w:t>
      </w:r>
      <w:proofErr w:type="spellEnd"/>
      <w:r w:rsidRPr="00CC1A6D">
        <w:rPr>
          <w:rFonts w:ascii="Arial" w:hAnsi="Arial"/>
          <w:sz w:val="24"/>
          <w:szCs w:val="24"/>
        </w:rPr>
        <w:t xml:space="preserve"> of </w:t>
      </w:r>
      <w:proofErr w:type="spellStart"/>
      <w:r w:rsidRPr="00CC1A6D">
        <w:rPr>
          <w:rFonts w:ascii="Arial" w:hAnsi="Arial"/>
          <w:sz w:val="24"/>
          <w:szCs w:val="24"/>
        </w:rPr>
        <w:t>Deanshaugh</w:t>
      </w:r>
      <w:proofErr w:type="spellEnd"/>
      <w:r w:rsidRPr="00CC1A6D">
        <w:rPr>
          <w:rFonts w:ascii="Arial" w:hAnsi="Arial"/>
          <w:sz w:val="24"/>
          <w:szCs w:val="24"/>
        </w:rPr>
        <w:t xml:space="preserve"> Terrace for a distance of 5 metres or thereby in a northerly direction.</w:t>
      </w:r>
    </w:p>
    <w:p w14:paraId="4852DE36" w14:textId="77777777" w:rsidR="009F5AD5" w:rsidRPr="00CC1A6D" w:rsidRDefault="009F5AD5" w:rsidP="009F5AD5">
      <w:pPr>
        <w:pStyle w:val="BodyText"/>
        <w:ind w:left="1080"/>
        <w:rPr>
          <w:rFonts w:ascii="Arial" w:hAnsi="Arial"/>
          <w:sz w:val="24"/>
          <w:szCs w:val="24"/>
        </w:rPr>
      </w:pPr>
    </w:p>
    <w:p w14:paraId="2E238793" w14:textId="77777777" w:rsidR="009F5AD5" w:rsidRPr="00CC1A6D" w:rsidRDefault="009F5AD5" w:rsidP="009F5AD5">
      <w:pPr>
        <w:pStyle w:val="BodyText"/>
        <w:ind w:left="1080"/>
        <w:rPr>
          <w:rFonts w:ascii="Arial" w:hAnsi="Arial"/>
          <w:sz w:val="24"/>
          <w:szCs w:val="24"/>
        </w:rPr>
      </w:pPr>
    </w:p>
    <w:p w14:paraId="2414D098" w14:textId="77777777" w:rsidR="009F5AD5" w:rsidRPr="00CC1A6D" w:rsidRDefault="009F5AD5" w:rsidP="009F5AD5">
      <w:pPr>
        <w:pStyle w:val="BodyText"/>
        <w:numPr>
          <w:ilvl w:val="0"/>
          <w:numId w:val="7"/>
        </w:numPr>
        <w:rPr>
          <w:rFonts w:ascii="Arial" w:hAnsi="Arial"/>
          <w:sz w:val="24"/>
          <w:szCs w:val="24"/>
        </w:rPr>
      </w:pPr>
      <w:r w:rsidRPr="00CC1A6D">
        <w:rPr>
          <w:rFonts w:ascii="Arial" w:hAnsi="Arial"/>
          <w:sz w:val="24"/>
          <w:szCs w:val="24"/>
        </w:rPr>
        <w:t>Prohibit the driving of motor vehicles on the following lengths of road in Elgin from 8.30 am to 9.00 am and 2.30 pm to 3.00 pm</w:t>
      </w:r>
    </w:p>
    <w:p w14:paraId="4D9327EB" w14:textId="77777777" w:rsidR="009F5AD5" w:rsidRPr="00CC1A6D" w:rsidRDefault="009F5AD5" w:rsidP="009F5AD5">
      <w:pPr>
        <w:pStyle w:val="BodyText"/>
        <w:rPr>
          <w:rFonts w:ascii="Arial" w:hAnsi="Arial"/>
          <w:sz w:val="24"/>
          <w:szCs w:val="24"/>
        </w:rPr>
      </w:pPr>
    </w:p>
    <w:p w14:paraId="216F2DE7" w14:textId="77777777" w:rsidR="009F5AD5" w:rsidRPr="00CC1A6D" w:rsidRDefault="009F5AD5" w:rsidP="009F5AD5">
      <w:pPr>
        <w:pStyle w:val="BodyText"/>
        <w:ind w:left="1080"/>
        <w:rPr>
          <w:rFonts w:ascii="Arial" w:hAnsi="Arial"/>
          <w:sz w:val="24"/>
          <w:szCs w:val="24"/>
        </w:rPr>
      </w:pPr>
      <w:r w:rsidRPr="00CC1A6D">
        <w:rPr>
          <w:rFonts w:ascii="Arial" w:hAnsi="Arial"/>
          <w:sz w:val="24"/>
          <w:szCs w:val="24"/>
        </w:rPr>
        <w:t>School Brae, Elgin</w:t>
      </w:r>
    </w:p>
    <w:p w14:paraId="4140ADFE" w14:textId="77777777" w:rsidR="009F5AD5" w:rsidRPr="00CC1A6D" w:rsidRDefault="009F5AD5" w:rsidP="009F5AD5">
      <w:pPr>
        <w:pStyle w:val="BodyText"/>
        <w:ind w:left="1080"/>
        <w:rPr>
          <w:rFonts w:ascii="Arial" w:hAnsi="Arial"/>
          <w:sz w:val="24"/>
          <w:szCs w:val="24"/>
        </w:rPr>
      </w:pPr>
      <w:r w:rsidRPr="00CC1A6D">
        <w:rPr>
          <w:rFonts w:ascii="Arial" w:hAnsi="Arial"/>
          <w:sz w:val="24"/>
          <w:szCs w:val="24"/>
        </w:rPr>
        <w:lastRenderedPageBreak/>
        <w:t xml:space="preserve">From a point 5 metres or thereby from its junction with the western </w:t>
      </w:r>
      <w:proofErr w:type="spellStart"/>
      <w:r w:rsidRPr="00CC1A6D">
        <w:rPr>
          <w:rFonts w:ascii="Arial" w:hAnsi="Arial"/>
          <w:sz w:val="24"/>
          <w:szCs w:val="24"/>
        </w:rPr>
        <w:t>kerbline</w:t>
      </w:r>
      <w:proofErr w:type="spellEnd"/>
      <w:r w:rsidRPr="00CC1A6D">
        <w:rPr>
          <w:rFonts w:ascii="Arial" w:hAnsi="Arial"/>
          <w:sz w:val="24"/>
          <w:szCs w:val="24"/>
        </w:rPr>
        <w:t xml:space="preserve"> of New Elgin Road for its complete length, a distance of 185 metres or thereby.</w:t>
      </w:r>
    </w:p>
    <w:p w14:paraId="695FB027" w14:textId="77777777" w:rsidR="009F5AD5" w:rsidRPr="00CC1A6D" w:rsidRDefault="009F5AD5" w:rsidP="009F5AD5">
      <w:pPr>
        <w:pStyle w:val="BodyText"/>
        <w:ind w:left="1080"/>
        <w:rPr>
          <w:rFonts w:ascii="Arial" w:hAnsi="Arial"/>
          <w:sz w:val="24"/>
          <w:szCs w:val="24"/>
        </w:rPr>
      </w:pPr>
    </w:p>
    <w:p w14:paraId="16F5C1EE" w14:textId="77777777" w:rsidR="009F5AD5" w:rsidRPr="00CC1A6D" w:rsidRDefault="009F5AD5" w:rsidP="009F5AD5">
      <w:pPr>
        <w:pStyle w:val="BodyText"/>
        <w:ind w:left="1080"/>
        <w:rPr>
          <w:rFonts w:ascii="Arial" w:hAnsi="Arial"/>
          <w:sz w:val="24"/>
          <w:szCs w:val="24"/>
        </w:rPr>
      </w:pPr>
      <w:proofErr w:type="spellStart"/>
      <w:r w:rsidRPr="00CC1A6D">
        <w:rPr>
          <w:rFonts w:ascii="Arial" w:hAnsi="Arial"/>
          <w:sz w:val="24"/>
          <w:szCs w:val="24"/>
        </w:rPr>
        <w:t>Bezack</w:t>
      </w:r>
      <w:proofErr w:type="spellEnd"/>
      <w:r w:rsidRPr="00CC1A6D">
        <w:rPr>
          <w:rFonts w:ascii="Arial" w:hAnsi="Arial"/>
          <w:sz w:val="24"/>
          <w:szCs w:val="24"/>
        </w:rPr>
        <w:t xml:space="preserve"> Street, Elgin</w:t>
      </w:r>
    </w:p>
    <w:p w14:paraId="6D1D814E" w14:textId="77777777" w:rsidR="009F5AD5" w:rsidRPr="00CC1A6D" w:rsidRDefault="009F5AD5" w:rsidP="009F5AD5">
      <w:pPr>
        <w:pStyle w:val="BodyText"/>
        <w:ind w:left="1080"/>
        <w:rPr>
          <w:rFonts w:ascii="Arial" w:hAnsi="Arial"/>
          <w:sz w:val="24"/>
          <w:szCs w:val="24"/>
        </w:rPr>
      </w:pPr>
      <w:r w:rsidRPr="00CC1A6D">
        <w:rPr>
          <w:rFonts w:ascii="Arial" w:hAnsi="Arial"/>
          <w:sz w:val="24"/>
          <w:szCs w:val="24"/>
        </w:rPr>
        <w:t xml:space="preserve">From a point 3 metres or thereby from the projected northern </w:t>
      </w:r>
      <w:proofErr w:type="spellStart"/>
      <w:r w:rsidRPr="00CC1A6D">
        <w:rPr>
          <w:rFonts w:ascii="Arial" w:hAnsi="Arial"/>
          <w:sz w:val="24"/>
          <w:szCs w:val="24"/>
        </w:rPr>
        <w:t>kerbline</w:t>
      </w:r>
      <w:proofErr w:type="spellEnd"/>
      <w:r w:rsidRPr="00CC1A6D">
        <w:rPr>
          <w:rFonts w:ascii="Arial" w:hAnsi="Arial"/>
          <w:sz w:val="24"/>
          <w:szCs w:val="24"/>
        </w:rPr>
        <w:t xml:space="preserve"> of Anderson Crescent to its junction with the projected southern </w:t>
      </w:r>
      <w:proofErr w:type="spellStart"/>
      <w:r w:rsidRPr="00CC1A6D">
        <w:rPr>
          <w:rFonts w:ascii="Arial" w:hAnsi="Arial"/>
          <w:sz w:val="24"/>
          <w:szCs w:val="24"/>
        </w:rPr>
        <w:t>kerbline</w:t>
      </w:r>
      <w:proofErr w:type="spellEnd"/>
      <w:r w:rsidRPr="00CC1A6D">
        <w:rPr>
          <w:rFonts w:ascii="Arial" w:hAnsi="Arial"/>
          <w:sz w:val="24"/>
          <w:szCs w:val="24"/>
        </w:rPr>
        <w:t xml:space="preserve"> of School Brae, a distance of 82 metres or thereby.</w:t>
      </w:r>
    </w:p>
    <w:p w14:paraId="1FF66FDE" w14:textId="77777777" w:rsidR="009F5AD5" w:rsidRPr="00CC1A6D" w:rsidRDefault="009F5AD5" w:rsidP="009F5AD5">
      <w:pPr>
        <w:pStyle w:val="BodyText"/>
        <w:ind w:left="1080"/>
        <w:rPr>
          <w:rFonts w:ascii="Arial" w:hAnsi="Arial"/>
          <w:sz w:val="24"/>
          <w:szCs w:val="24"/>
        </w:rPr>
      </w:pPr>
    </w:p>
    <w:p w14:paraId="4C2E6C18" w14:textId="77777777" w:rsidR="009F5AD5" w:rsidRPr="00CC1A6D" w:rsidRDefault="009F5AD5" w:rsidP="009F5AD5">
      <w:pPr>
        <w:pStyle w:val="BodyText"/>
        <w:ind w:left="1080"/>
        <w:rPr>
          <w:rFonts w:ascii="Arial" w:hAnsi="Arial"/>
          <w:sz w:val="24"/>
          <w:szCs w:val="24"/>
        </w:rPr>
      </w:pPr>
      <w:r w:rsidRPr="00CC1A6D">
        <w:rPr>
          <w:rFonts w:ascii="Arial" w:hAnsi="Arial"/>
          <w:sz w:val="24"/>
          <w:szCs w:val="24"/>
        </w:rPr>
        <w:t>Pond Park Place, Elgin</w:t>
      </w:r>
    </w:p>
    <w:p w14:paraId="2BF5A365" w14:textId="77777777" w:rsidR="009F5AD5" w:rsidRPr="00CC1A6D" w:rsidRDefault="009F5AD5" w:rsidP="009F5AD5">
      <w:pPr>
        <w:pStyle w:val="BodyText"/>
        <w:ind w:left="1080"/>
        <w:rPr>
          <w:rFonts w:ascii="Arial" w:hAnsi="Arial"/>
          <w:sz w:val="24"/>
          <w:szCs w:val="24"/>
        </w:rPr>
      </w:pPr>
      <w:r w:rsidRPr="00CC1A6D">
        <w:rPr>
          <w:rFonts w:ascii="Arial" w:hAnsi="Arial"/>
          <w:sz w:val="24"/>
          <w:szCs w:val="24"/>
        </w:rPr>
        <w:t>From its junction with School Brae for its complete length</w:t>
      </w:r>
    </w:p>
    <w:p w14:paraId="098A28E5" w14:textId="77777777" w:rsidR="009F5AD5" w:rsidRPr="00CC1A6D" w:rsidRDefault="009F5AD5" w:rsidP="009F5AD5">
      <w:pPr>
        <w:pStyle w:val="BodyText"/>
        <w:ind w:left="1080"/>
        <w:rPr>
          <w:rFonts w:ascii="Arial" w:hAnsi="Arial"/>
          <w:sz w:val="24"/>
          <w:szCs w:val="24"/>
        </w:rPr>
      </w:pPr>
    </w:p>
    <w:p w14:paraId="144F8C72" w14:textId="77777777" w:rsidR="009F5AD5" w:rsidRPr="00CC1A6D" w:rsidRDefault="009F5AD5" w:rsidP="009F5AD5">
      <w:pPr>
        <w:pStyle w:val="BodyText"/>
        <w:ind w:left="1080"/>
        <w:rPr>
          <w:rFonts w:ascii="Arial" w:hAnsi="Arial"/>
          <w:sz w:val="24"/>
          <w:szCs w:val="24"/>
        </w:rPr>
      </w:pPr>
      <w:r w:rsidRPr="00CC1A6D">
        <w:rPr>
          <w:rFonts w:ascii="Arial" w:hAnsi="Arial"/>
          <w:sz w:val="24"/>
          <w:szCs w:val="24"/>
        </w:rPr>
        <w:t>Parkview, Elgin</w:t>
      </w:r>
    </w:p>
    <w:p w14:paraId="4ACBAE2E" w14:textId="77777777" w:rsidR="009F5AD5" w:rsidRPr="00CC1A6D" w:rsidRDefault="009F5AD5" w:rsidP="009F5AD5">
      <w:pPr>
        <w:pStyle w:val="BodyText"/>
        <w:ind w:left="1080"/>
        <w:rPr>
          <w:rFonts w:ascii="Arial" w:hAnsi="Arial"/>
          <w:sz w:val="24"/>
          <w:szCs w:val="24"/>
        </w:rPr>
      </w:pPr>
      <w:r w:rsidRPr="00CC1A6D">
        <w:rPr>
          <w:rFonts w:ascii="Arial" w:hAnsi="Arial"/>
          <w:sz w:val="24"/>
          <w:szCs w:val="24"/>
        </w:rPr>
        <w:t>From its junction with Pond Park Place for its complete length</w:t>
      </w:r>
    </w:p>
    <w:p w14:paraId="02E60078" w14:textId="77777777" w:rsidR="009F5AD5" w:rsidRPr="00CC1A6D" w:rsidRDefault="009F5AD5" w:rsidP="009F5AD5">
      <w:pPr>
        <w:pStyle w:val="BodyText"/>
        <w:ind w:left="1080"/>
        <w:rPr>
          <w:rFonts w:ascii="Arial" w:hAnsi="Arial"/>
          <w:sz w:val="24"/>
          <w:szCs w:val="24"/>
        </w:rPr>
      </w:pPr>
    </w:p>
    <w:p w14:paraId="4CACA255" w14:textId="77777777" w:rsidR="009F5AD5" w:rsidRPr="00CC1A6D" w:rsidRDefault="009F5AD5" w:rsidP="009F5AD5">
      <w:pPr>
        <w:pStyle w:val="BodyText"/>
        <w:ind w:left="1080"/>
        <w:rPr>
          <w:rFonts w:ascii="Arial" w:hAnsi="Arial"/>
          <w:sz w:val="24"/>
          <w:szCs w:val="24"/>
        </w:rPr>
      </w:pPr>
    </w:p>
    <w:p w14:paraId="15DC6D34" w14:textId="77777777" w:rsidR="009F5AD5" w:rsidRPr="00CC1A6D" w:rsidRDefault="009F5AD5" w:rsidP="009F5AD5">
      <w:pPr>
        <w:pStyle w:val="BodyText"/>
        <w:ind w:left="1080"/>
        <w:rPr>
          <w:rFonts w:ascii="Arial" w:hAnsi="Arial"/>
          <w:sz w:val="24"/>
          <w:szCs w:val="24"/>
        </w:rPr>
      </w:pPr>
      <w:r w:rsidRPr="00CC1A6D">
        <w:rPr>
          <w:rFonts w:ascii="Arial" w:hAnsi="Arial"/>
          <w:sz w:val="24"/>
          <w:szCs w:val="24"/>
        </w:rPr>
        <w:t xml:space="preserve">The Experimental Order has been made to improve road safety and air quality in </w:t>
      </w:r>
      <w:r w:rsidRPr="00CC1A6D">
        <w:rPr>
          <w:rFonts w:ascii="Arial" w:hAnsi="Arial"/>
          <w:sz w:val="24"/>
          <w:szCs w:val="24"/>
        </w:rPr>
        <w:lastRenderedPageBreak/>
        <w:t xml:space="preserve">the immediate vicinity of </w:t>
      </w:r>
      <w:proofErr w:type="spellStart"/>
      <w:r w:rsidRPr="00CC1A6D">
        <w:rPr>
          <w:rFonts w:ascii="Arial" w:hAnsi="Arial"/>
          <w:sz w:val="24"/>
          <w:szCs w:val="24"/>
        </w:rPr>
        <w:t>Seafield</w:t>
      </w:r>
      <w:proofErr w:type="spellEnd"/>
      <w:r w:rsidRPr="00CC1A6D">
        <w:rPr>
          <w:rFonts w:ascii="Arial" w:hAnsi="Arial"/>
          <w:sz w:val="24"/>
          <w:szCs w:val="24"/>
        </w:rPr>
        <w:t xml:space="preserve"> Primary School and New Elgin Primary School and encourage Active Travel. The restrictions will reduce congestion and minimise the numbers of vehicles permitted to travel on these roads at the beginning and the end of the school day. The order will come into force on Tuesday 5</w:t>
      </w:r>
      <w:r w:rsidRPr="00CC1A6D">
        <w:rPr>
          <w:rFonts w:ascii="Arial" w:hAnsi="Arial"/>
          <w:sz w:val="24"/>
          <w:szCs w:val="24"/>
          <w:vertAlign w:val="superscript"/>
        </w:rPr>
        <w:t>th</w:t>
      </w:r>
      <w:r w:rsidRPr="00CC1A6D">
        <w:rPr>
          <w:rFonts w:ascii="Arial" w:hAnsi="Arial"/>
          <w:sz w:val="24"/>
          <w:szCs w:val="24"/>
        </w:rPr>
        <w:t xml:space="preserve"> January 2021 and remain in place for a period not exceeding 18 months, at times indicated by flashing signs.</w:t>
      </w:r>
    </w:p>
    <w:p w14:paraId="44561199" w14:textId="77777777" w:rsidR="009F5AD5" w:rsidRPr="00CC1A6D" w:rsidRDefault="009F5AD5" w:rsidP="009F5AD5">
      <w:pPr>
        <w:pStyle w:val="BodyText"/>
        <w:ind w:left="1080"/>
        <w:rPr>
          <w:rFonts w:ascii="Arial" w:hAnsi="Arial"/>
          <w:sz w:val="24"/>
          <w:szCs w:val="24"/>
        </w:rPr>
      </w:pPr>
    </w:p>
    <w:p w14:paraId="34EDECC8" w14:textId="77777777" w:rsidR="009F5AD5" w:rsidRPr="00CC1A6D" w:rsidRDefault="009F5AD5" w:rsidP="009F5AD5">
      <w:pPr>
        <w:pStyle w:val="BodyText"/>
        <w:ind w:left="1080"/>
        <w:rPr>
          <w:rFonts w:ascii="Arial" w:hAnsi="Arial"/>
          <w:sz w:val="24"/>
          <w:szCs w:val="24"/>
        </w:rPr>
      </w:pPr>
      <w:r w:rsidRPr="00CC1A6D">
        <w:rPr>
          <w:rFonts w:ascii="Arial" w:hAnsi="Arial"/>
          <w:sz w:val="24"/>
          <w:szCs w:val="24"/>
        </w:rPr>
        <w:t xml:space="preserve">The order will apply to all vehicles except the </w:t>
      </w:r>
      <w:proofErr w:type="gramStart"/>
      <w:r w:rsidRPr="00CC1A6D">
        <w:rPr>
          <w:rFonts w:ascii="Arial" w:hAnsi="Arial"/>
          <w:sz w:val="24"/>
          <w:szCs w:val="24"/>
        </w:rPr>
        <w:t>following :</w:t>
      </w:r>
      <w:proofErr w:type="gramEnd"/>
      <w:r w:rsidRPr="00CC1A6D">
        <w:rPr>
          <w:rFonts w:ascii="Arial" w:hAnsi="Arial"/>
          <w:sz w:val="24"/>
          <w:szCs w:val="24"/>
        </w:rPr>
        <w:t>-</w:t>
      </w:r>
    </w:p>
    <w:p w14:paraId="26A17219" w14:textId="77777777" w:rsidR="009F5AD5" w:rsidRPr="00CC1A6D" w:rsidRDefault="009F5AD5" w:rsidP="009F5AD5">
      <w:pPr>
        <w:pStyle w:val="BodyText"/>
        <w:ind w:left="1080"/>
        <w:rPr>
          <w:rFonts w:ascii="Arial" w:hAnsi="Arial"/>
          <w:sz w:val="24"/>
          <w:szCs w:val="24"/>
        </w:rPr>
      </w:pPr>
    </w:p>
    <w:p w14:paraId="1AA300D3" w14:textId="77777777" w:rsidR="009F5AD5" w:rsidRPr="00CC1A6D" w:rsidRDefault="009F5AD5" w:rsidP="009F5AD5">
      <w:pPr>
        <w:pStyle w:val="BodyText"/>
        <w:numPr>
          <w:ilvl w:val="0"/>
          <w:numId w:val="8"/>
        </w:numPr>
        <w:rPr>
          <w:rFonts w:ascii="Arial" w:hAnsi="Arial"/>
          <w:sz w:val="24"/>
          <w:szCs w:val="24"/>
        </w:rPr>
      </w:pPr>
      <w:r w:rsidRPr="00CC1A6D">
        <w:rPr>
          <w:rFonts w:ascii="Arial" w:hAnsi="Arial"/>
          <w:sz w:val="24"/>
          <w:szCs w:val="24"/>
        </w:rPr>
        <w:t>Emergency Service Vehicles</w:t>
      </w:r>
    </w:p>
    <w:p w14:paraId="7A636D06" w14:textId="77777777" w:rsidR="009F5AD5" w:rsidRPr="00CC1A6D" w:rsidRDefault="009F5AD5" w:rsidP="009F5AD5">
      <w:pPr>
        <w:pStyle w:val="BodyText"/>
        <w:numPr>
          <w:ilvl w:val="0"/>
          <w:numId w:val="8"/>
        </w:numPr>
        <w:rPr>
          <w:rFonts w:ascii="Arial" w:hAnsi="Arial"/>
          <w:sz w:val="24"/>
          <w:szCs w:val="24"/>
        </w:rPr>
      </w:pPr>
      <w:r w:rsidRPr="00CC1A6D">
        <w:rPr>
          <w:rFonts w:ascii="Arial" w:hAnsi="Arial"/>
          <w:sz w:val="24"/>
          <w:szCs w:val="24"/>
        </w:rPr>
        <w:t>Residents with Permits</w:t>
      </w:r>
    </w:p>
    <w:p w14:paraId="535A7F3B" w14:textId="77777777" w:rsidR="009F5AD5" w:rsidRPr="00CC1A6D" w:rsidRDefault="009F5AD5" w:rsidP="009F5AD5">
      <w:pPr>
        <w:pStyle w:val="BodyText"/>
        <w:numPr>
          <w:ilvl w:val="0"/>
          <w:numId w:val="8"/>
        </w:numPr>
        <w:rPr>
          <w:rFonts w:ascii="Arial" w:hAnsi="Arial"/>
          <w:sz w:val="24"/>
          <w:szCs w:val="24"/>
        </w:rPr>
      </w:pPr>
      <w:r w:rsidRPr="00CC1A6D">
        <w:rPr>
          <w:rFonts w:ascii="Arial" w:hAnsi="Arial"/>
          <w:sz w:val="24"/>
          <w:szCs w:val="24"/>
        </w:rPr>
        <w:t>Essential Care Providers</w:t>
      </w:r>
    </w:p>
    <w:p w14:paraId="51CFE49B" w14:textId="77777777" w:rsidR="009F5AD5" w:rsidRPr="00CC1A6D" w:rsidRDefault="009F5AD5" w:rsidP="009F5AD5">
      <w:pPr>
        <w:pStyle w:val="BodyText"/>
        <w:numPr>
          <w:ilvl w:val="0"/>
          <w:numId w:val="8"/>
        </w:numPr>
        <w:rPr>
          <w:rFonts w:ascii="Arial" w:hAnsi="Arial"/>
          <w:sz w:val="24"/>
          <w:szCs w:val="24"/>
        </w:rPr>
      </w:pPr>
      <w:r w:rsidRPr="00CC1A6D">
        <w:rPr>
          <w:rFonts w:ascii="Arial" w:hAnsi="Arial"/>
          <w:sz w:val="24"/>
          <w:szCs w:val="24"/>
        </w:rPr>
        <w:t>School and Scheduled Service Buses</w:t>
      </w:r>
    </w:p>
    <w:p w14:paraId="2F81F6E9" w14:textId="77777777" w:rsidR="009F5AD5" w:rsidRPr="00CC1A6D" w:rsidRDefault="009F5AD5" w:rsidP="009F5AD5">
      <w:pPr>
        <w:pStyle w:val="BodyText"/>
        <w:numPr>
          <w:ilvl w:val="0"/>
          <w:numId w:val="8"/>
        </w:numPr>
        <w:rPr>
          <w:rFonts w:ascii="Arial" w:hAnsi="Arial"/>
          <w:sz w:val="24"/>
          <w:szCs w:val="24"/>
        </w:rPr>
      </w:pPr>
      <w:r w:rsidRPr="00CC1A6D">
        <w:rPr>
          <w:rFonts w:ascii="Arial" w:hAnsi="Arial"/>
          <w:sz w:val="24"/>
          <w:szCs w:val="24"/>
        </w:rPr>
        <w:t>Blue Badge Holders</w:t>
      </w:r>
    </w:p>
    <w:p w14:paraId="27EA1200" w14:textId="77777777" w:rsidR="009F5AD5" w:rsidRPr="00CC1A6D" w:rsidRDefault="009F5AD5" w:rsidP="009F5AD5">
      <w:pPr>
        <w:pStyle w:val="BodyText"/>
        <w:numPr>
          <w:ilvl w:val="0"/>
          <w:numId w:val="8"/>
        </w:numPr>
        <w:rPr>
          <w:rFonts w:ascii="Arial" w:hAnsi="Arial"/>
          <w:sz w:val="24"/>
          <w:szCs w:val="24"/>
        </w:rPr>
      </w:pPr>
      <w:r w:rsidRPr="00CC1A6D">
        <w:rPr>
          <w:rFonts w:ascii="Arial" w:hAnsi="Arial"/>
          <w:sz w:val="24"/>
          <w:szCs w:val="24"/>
        </w:rPr>
        <w:t>School and Support Staff</w:t>
      </w:r>
    </w:p>
    <w:p w14:paraId="59C15D2B" w14:textId="77777777" w:rsidR="009F5AD5" w:rsidRPr="00CC1A6D" w:rsidRDefault="009F5AD5" w:rsidP="009F5AD5">
      <w:pPr>
        <w:pStyle w:val="BodyText"/>
        <w:numPr>
          <w:ilvl w:val="0"/>
          <w:numId w:val="8"/>
        </w:numPr>
        <w:rPr>
          <w:rFonts w:ascii="Arial" w:hAnsi="Arial"/>
          <w:sz w:val="24"/>
          <w:szCs w:val="24"/>
        </w:rPr>
      </w:pPr>
      <w:r w:rsidRPr="00CC1A6D">
        <w:rPr>
          <w:rFonts w:ascii="Arial" w:hAnsi="Arial"/>
          <w:sz w:val="24"/>
          <w:szCs w:val="24"/>
        </w:rPr>
        <w:t xml:space="preserve">Delivery and </w:t>
      </w:r>
      <w:proofErr w:type="spellStart"/>
      <w:r w:rsidRPr="00CC1A6D">
        <w:rPr>
          <w:rFonts w:ascii="Arial" w:hAnsi="Arial"/>
          <w:sz w:val="24"/>
          <w:szCs w:val="24"/>
        </w:rPr>
        <w:t>Streetworks</w:t>
      </w:r>
      <w:proofErr w:type="spellEnd"/>
      <w:r w:rsidRPr="00CC1A6D">
        <w:rPr>
          <w:rFonts w:ascii="Arial" w:hAnsi="Arial"/>
          <w:sz w:val="24"/>
          <w:szCs w:val="24"/>
        </w:rPr>
        <w:t xml:space="preserve"> Vehicles</w:t>
      </w:r>
    </w:p>
    <w:p w14:paraId="6A202C49" w14:textId="77777777" w:rsidR="009F5AD5" w:rsidRPr="00CC1A6D" w:rsidRDefault="009F5AD5" w:rsidP="009F5AD5">
      <w:pPr>
        <w:pStyle w:val="BodyText"/>
        <w:rPr>
          <w:rFonts w:ascii="Arial" w:hAnsi="Arial"/>
          <w:sz w:val="24"/>
          <w:szCs w:val="24"/>
        </w:rPr>
      </w:pPr>
    </w:p>
    <w:p w14:paraId="6F4FDB69" w14:textId="77777777" w:rsidR="009F5AD5" w:rsidRPr="00CC1A6D" w:rsidRDefault="009F5AD5" w:rsidP="009F5AD5">
      <w:pPr>
        <w:pStyle w:val="BodyText"/>
        <w:rPr>
          <w:rFonts w:ascii="Arial" w:hAnsi="Arial"/>
          <w:sz w:val="24"/>
          <w:szCs w:val="24"/>
        </w:rPr>
      </w:pPr>
      <w:r w:rsidRPr="00CC1A6D">
        <w:rPr>
          <w:rFonts w:ascii="Arial" w:hAnsi="Arial"/>
          <w:sz w:val="24"/>
          <w:szCs w:val="24"/>
        </w:rPr>
        <w:t>The Council will in due course be considering whether the provisions of the Experimental Order should be made permanent.</w:t>
      </w:r>
    </w:p>
    <w:p w14:paraId="65A144C0" w14:textId="77777777" w:rsidR="009F5AD5" w:rsidRPr="00CC1A6D" w:rsidRDefault="009F5AD5" w:rsidP="009F5AD5">
      <w:pPr>
        <w:pStyle w:val="BodyText"/>
        <w:rPr>
          <w:rFonts w:ascii="Arial" w:hAnsi="Arial"/>
          <w:sz w:val="24"/>
          <w:szCs w:val="24"/>
        </w:rPr>
      </w:pPr>
    </w:p>
    <w:p w14:paraId="76D77275" w14:textId="427D3B1F" w:rsidR="009F5AD5" w:rsidRPr="00CC1A6D" w:rsidRDefault="009F5AD5" w:rsidP="009F5AD5">
      <w:pPr>
        <w:pStyle w:val="BodyText"/>
        <w:rPr>
          <w:rFonts w:ascii="Arial" w:hAnsi="Arial"/>
          <w:sz w:val="24"/>
          <w:szCs w:val="24"/>
        </w:rPr>
      </w:pPr>
      <w:r w:rsidRPr="00CC1A6D">
        <w:rPr>
          <w:rFonts w:ascii="Arial" w:hAnsi="Arial"/>
          <w:sz w:val="24"/>
          <w:szCs w:val="24"/>
        </w:rPr>
        <w:t xml:space="preserve">Any person may object to the making of a future permanent order within a period of 6 months from the date the Experimental Order comes into operation or if the Experimental Order is varied by a subsequent order or modified pursuant to section 10 (2) of the Road Traffic Regulation Act 1984 from the date that variation order of modification comes into force. </w:t>
      </w:r>
      <w:r w:rsidRPr="00CC1A6D">
        <w:rPr>
          <w:rFonts w:ascii="Arial" w:hAnsi="Arial" w:cs="Arial"/>
          <w:sz w:val="24"/>
          <w:szCs w:val="24"/>
        </w:rPr>
        <w:t xml:space="preserve">Objections must be made in writing to Senior Engineer Transportation, Moray Council Office, Elgin, IV30 1BX or emailed to </w:t>
      </w:r>
      <w:hyperlink r:id="rId10" w:history="1">
        <w:r w:rsidRPr="00CC1A6D">
          <w:rPr>
            <w:rStyle w:val="Hyperlink"/>
            <w:rFonts w:ascii="Arial" w:hAnsi="Arial" w:cs="Arial"/>
            <w:sz w:val="24"/>
            <w:szCs w:val="24"/>
          </w:rPr>
          <w:t>traffic@moray.gov</w:t>
        </w:r>
      </w:hyperlink>
      <w:r w:rsidRPr="00CC1A6D">
        <w:rPr>
          <w:rStyle w:val="Hyperlink"/>
          <w:rFonts w:ascii="Arial" w:hAnsi="Arial" w:cs="Arial"/>
          <w:sz w:val="24"/>
          <w:szCs w:val="24"/>
        </w:rPr>
        <w:t>.</w:t>
      </w:r>
      <w:proofErr w:type="gramStart"/>
      <w:r w:rsidRPr="00CC1A6D">
        <w:rPr>
          <w:rStyle w:val="Hyperlink"/>
          <w:rFonts w:ascii="Arial" w:hAnsi="Arial" w:cs="Arial"/>
          <w:sz w:val="24"/>
          <w:szCs w:val="24"/>
        </w:rPr>
        <w:t>uk</w:t>
      </w:r>
      <w:r w:rsidRPr="00CC1A6D">
        <w:rPr>
          <w:rFonts w:ascii="Arial" w:hAnsi="Arial" w:cs="Arial"/>
          <w:sz w:val="24"/>
          <w:szCs w:val="24"/>
        </w:rPr>
        <w:t xml:space="preserve">  and</w:t>
      </w:r>
      <w:proofErr w:type="gramEnd"/>
      <w:r w:rsidRPr="00CC1A6D">
        <w:rPr>
          <w:rFonts w:ascii="Arial" w:hAnsi="Arial" w:cs="Arial"/>
          <w:sz w:val="24"/>
          <w:szCs w:val="24"/>
        </w:rPr>
        <w:t xml:space="preserve"> must state the</w:t>
      </w:r>
      <w:r w:rsidRPr="00CC1A6D">
        <w:rPr>
          <w:rFonts w:ascii="Arial" w:hAnsi="Arial"/>
          <w:sz w:val="24"/>
          <w:szCs w:val="24"/>
        </w:rPr>
        <w:t xml:space="preserve"> grounds on which they are made. Support for the measures can also be sent to the same postal or email address.</w:t>
      </w:r>
    </w:p>
    <w:p w14:paraId="424EE43F" w14:textId="77777777" w:rsidR="009F5AD5" w:rsidRPr="00CC1A6D" w:rsidRDefault="009F5AD5" w:rsidP="009F5AD5">
      <w:pPr>
        <w:pStyle w:val="BodyText"/>
        <w:rPr>
          <w:rFonts w:ascii="Arial" w:hAnsi="Arial"/>
          <w:sz w:val="24"/>
          <w:szCs w:val="24"/>
        </w:rPr>
      </w:pPr>
    </w:p>
    <w:p w14:paraId="67971489" w14:textId="77777777" w:rsidR="009F5AD5" w:rsidRPr="00CC1A6D" w:rsidRDefault="009F5AD5" w:rsidP="009F5AD5">
      <w:pPr>
        <w:pStyle w:val="BodyText"/>
        <w:rPr>
          <w:rFonts w:ascii="Arial" w:hAnsi="Arial"/>
          <w:sz w:val="24"/>
          <w:szCs w:val="24"/>
        </w:rPr>
      </w:pPr>
      <w:r w:rsidRPr="00CC1A6D">
        <w:rPr>
          <w:rFonts w:ascii="Arial" w:hAnsi="Arial"/>
          <w:sz w:val="24"/>
          <w:szCs w:val="24"/>
        </w:rPr>
        <w:t>A copy of the Experimental Order along with plans of the measures and the Statement of Reasons for introducing the restrictions is available on the following websites :-</w:t>
      </w:r>
    </w:p>
    <w:p w14:paraId="29FBA8D5" w14:textId="77777777" w:rsidR="009F5AD5" w:rsidRPr="00CC1A6D" w:rsidRDefault="009F5AD5" w:rsidP="009F5AD5">
      <w:pPr>
        <w:jc w:val="both"/>
        <w:rPr>
          <w:rFonts w:ascii="Arial" w:hAnsi="Arial" w:cs="Arial"/>
          <w:sz w:val="24"/>
          <w:szCs w:val="24"/>
        </w:rPr>
      </w:pPr>
      <w:r w:rsidRPr="00CC1A6D">
        <w:rPr>
          <w:i/>
          <w:sz w:val="24"/>
          <w:szCs w:val="24"/>
        </w:rPr>
        <w:lastRenderedPageBreak/>
        <w:t xml:space="preserve"> </w:t>
      </w:r>
      <w:hyperlink r:id="rId11" w:history="1">
        <w:r w:rsidRPr="00CC1A6D">
          <w:rPr>
            <w:rStyle w:val="Hyperlink"/>
            <w:rFonts w:ascii="Arial" w:hAnsi="Arial" w:cs="Arial"/>
            <w:sz w:val="24"/>
            <w:szCs w:val="24"/>
          </w:rPr>
          <w:t>www.moray.gov.uk</w:t>
        </w:r>
      </w:hyperlink>
      <w:r w:rsidRPr="00CC1A6D">
        <w:rPr>
          <w:rFonts w:ascii="Arial" w:hAnsi="Arial" w:cs="Arial"/>
          <w:sz w:val="24"/>
          <w:szCs w:val="24"/>
        </w:rPr>
        <w:t xml:space="preserve"> or </w:t>
      </w:r>
      <w:hyperlink r:id="rId12" w:history="1">
        <w:r w:rsidRPr="00CC1A6D">
          <w:rPr>
            <w:rStyle w:val="Hyperlink"/>
            <w:rFonts w:ascii="Arial" w:hAnsi="Arial" w:cs="Arial"/>
            <w:sz w:val="24"/>
            <w:szCs w:val="24"/>
          </w:rPr>
          <w:t>www.tellmescotland.gov.uk</w:t>
        </w:r>
      </w:hyperlink>
      <w:r w:rsidRPr="00CC1A6D">
        <w:rPr>
          <w:rFonts w:ascii="Arial" w:hAnsi="Arial" w:cs="Arial"/>
          <w:sz w:val="24"/>
          <w:szCs w:val="24"/>
        </w:rPr>
        <w:t>.   Alternatively, any person may request a copy of the information.</w:t>
      </w:r>
    </w:p>
    <w:p w14:paraId="3688BDC9" w14:textId="77777777" w:rsidR="009F5AD5" w:rsidRDefault="009F5AD5" w:rsidP="009F5AD5">
      <w:pPr>
        <w:jc w:val="both"/>
        <w:rPr>
          <w:rFonts w:ascii="Segoe UI" w:hAnsi="Segoe UI" w:cs="Segoe UI"/>
          <w:color w:val="292B2C"/>
        </w:rPr>
      </w:pPr>
    </w:p>
    <w:p w14:paraId="36E589A8" w14:textId="77777777" w:rsidR="009F5AD5" w:rsidRPr="000D4092" w:rsidRDefault="009F5AD5" w:rsidP="009F5AD5">
      <w:pPr>
        <w:rPr>
          <w:rFonts w:ascii="Arial" w:hAnsi="Arial" w:cs="Arial"/>
          <w:sz w:val="24"/>
          <w:szCs w:val="24"/>
        </w:rPr>
      </w:pPr>
      <w:r w:rsidRPr="00826B38">
        <w:rPr>
          <w:rFonts w:ascii="Arial" w:hAnsi="Arial" w:cs="Arial"/>
          <w:color w:val="292B2C"/>
          <w:sz w:val="24"/>
          <w:szCs w:val="24"/>
        </w:rPr>
        <w:t>Any person wishing to question the validity of the amended Experimental Traffic Order or any of its provisions on the grounds that it is not within the powers of the relevant enabling Act or that a requirement of any such enabling Act or any relevant regulations made hereunder have not been complied with may, within 6 weeks from the date on which the amended Experimental Order was made, make application for the purpose to the Court of Session.</w:t>
      </w:r>
      <w:r w:rsidRPr="00826B38">
        <w:rPr>
          <w:rFonts w:ascii="Arial" w:hAnsi="Arial" w:cs="Arial"/>
          <w:color w:val="292B2C"/>
          <w:sz w:val="24"/>
          <w:szCs w:val="24"/>
        </w:rPr>
        <w:br/>
      </w:r>
    </w:p>
    <w:p w14:paraId="1EDED05E" w14:textId="77777777" w:rsidR="009F5AD5" w:rsidRDefault="009F5AD5" w:rsidP="009F5AD5">
      <w:pPr>
        <w:jc w:val="both"/>
        <w:rPr>
          <w:rFonts w:ascii="Arial" w:hAnsi="Arial"/>
          <w:sz w:val="24"/>
        </w:rPr>
      </w:pPr>
      <w:r>
        <w:rPr>
          <w:rFonts w:ascii="Arial" w:hAnsi="Arial"/>
          <w:sz w:val="24"/>
        </w:rPr>
        <w:t xml:space="preserve"> </w:t>
      </w:r>
    </w:p>
    <w:p w14:paraId="3274FBC8" w14:textId="77777777" w:rsidR="00792EDF" w:rsidRDefault="00792EDF" w:rsidP="0010087F">
      <w:pPr>
        <w:rPr>
          <w:rFonts w:ascii="Arial" w:hAnsi="Arial" w:cs="Arial"/>
        </w:rPr>
      </w:pPr>
    </w:p>
    <w:sectPr w:rsidR="00792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824"/>
    <w:multiLevelType w:val="hybridMultilevel"/>
    <w:tmpl w:val="B2C4B71A"/>
    <w:lvl w:ilvl="0" w:tplc="4476D38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4062D"/>
    <w:multiLevelType w:val="hybridMultilevel"/>
    <w:tmpl w:val="2D0EC7F8"/>
    <w:lvl w:ilvl="0" w:tplc="B604679C">
      <w:start w:val="2017"/>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032CB2"/>
    <w:multiLevelType w:val="hybridMultilevel"/>
    <w:tmpl w:val="CD7E0420"/>
    <w:lvl w:ilvl="0" w:tplc="7A22C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32032"/>
    <w:multiLevelType w:val="hybridMultilevel"/>
    <w:tmpl w:val="5694CBE6"/>
    <w:lvl w:ilvl="0" w:tplc="67EE97DC">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27ACE"/>
    <w:multiLevelType w:val="hybridMultilevel"/>
    <w:tmpl w:val="6CEE745C"/>
    <w:lvl w:ilvl="0" w:tplc="20F6F25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37873"/>
    <w:multiLevelType w:val="hybridMultilevel"/>
    <w:tmpl w:val="995CC280"/>
    <w:lvl w:ilvl="0" w:tplc="B150D85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859B1"/>
    <w:multiLevelType w:val="hybridMultilevel"/>
    <w:tmpl w:val="73260FF8"/>
    <w:lvl w:ilvl="0" w:tplc="96BAF69C">
      <w:start w:val="2017"/>
      <w:numFmt w:val="bullet"/>
      <w:lvlText w:val="-"/>
      <w:lvlJc w:val="left"/>
      <w:pPr>
        <w:ind w:left="1140" w:hanging="360"/>
      </w:pPr>
      <w:rPr>
        <w:rFonts w:ascii="Arial" w:eastAsia="Times New Roman" w:hAnsi="Arial" w:cs="Arial" w:hint="default"/>
        <w:b/>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59A42B51"/>
    <w:multiLevelType w:val="hybridMultilevel"/>
    <w:tmpl w:val="4B5C7560"/>
    <w:lvl w:ilvl="0" w:tplc="2A5ECF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FA"/>
    <w:rsid w:val="00006E82"/>
    <w:rsid w:val="00010E00"/>
    <w:rsid w:val="00021A1C"/>
    <w:rsid w:val="000244A9"/>
    <w:rsid w:val="00025585"/>
    <w:rsid w:val="00032F6E"/>
    <w:rsid w:val="000373A0"/>
    <w:rsid w:val="00037589"/>
    <w:rsid w:val="00041AB7"/>
    <w:rsid w:val="000425BD"/>
    <w:rsid w:val="0005001E"/>
    <w:rsid w:val="0005652E"/>
    <w:rsid w:val="0008483F"/>
    <w:rsid w:val="000A42C1"/>
    <w:rsid w:val="000A6D79"/>
    <w:rsid w:val="000A6DD0"/>
    <w:rsid w:val="000B0B23"/>
    <w:rsid w:val="000C750E"/>
    <w:rsid w:val="000D07B3"/>
    <w:rsid w:val="000D23B1"/>
    <w:rsid w:val="000D396A"/>
    <w:rsid w:val="000D76AB"/>
    <w:rsid w:val="000F4B11"/>
    <w:rsid w:val="000F4E39"/>
    <w:rsid w:val="0010025B"/>
    <w:rsid w:val="0010087F"/>
    <w:rsid w:val="00101902"/>
    <w:rsid w:val="001077BE"/>
    <w:rsid w:val="00121EE1"/>
    <w:rsid w:val="001222E3"/>
    <w:rsid w:val="00126B3A"/>
    <w:rsid w:val="00130EE3"/>
    <w:rsid w:val="00134AC6"/>
    <w:rsid w:val="00144061"/>
    <w:rsid w:val="001577A2"/>
    <w:rsid w:val="001714B0"/>
    <w:rsid w:val="00172F95"/>
    <w:rsid w:val="00173EEE"/>
    <w:rsid w:val="001834A4"/>
    <w:rsid w:val="00187BD4"/>
    <w:rsid w:val="001907F7"/>
    <w:rsid w:val="001930AA"/>
    <w:rsid w:val="00197CEA"/>
    <w:rsid w:val="001A3864"/>
    <w:rsid w:val="001A5D87"/>
    <w:rsid w:val="001A7C38"/>
    <w:rsid w:val="001B0E0A"/>
    <w:rsid w:val="001B5096"/>
    <w:rsid w:val="001B5DE0"/>
    <w:rsid w:val="001C17B7"/>
    <w:rsid w:val="001C2574"/>
    <w:rsid w:val="001C3EC2"/>
    <w:rsid w:val="001C4EEB"/>
    <w:rsid w:val="001C64A0"/>
    <w:rsid w:val="001C64AB"/>
    <w:rsid w:val="001D30FA"/>
    <w:rsid w:val="001D3A4A"/>
    <w:rsid w:val="001D696E"/>
    <w:rsid w:val="001E1106"/>
    <w:rsid w:val="001E2F69"/>
    <w:rsid w:val="001E55A6"/>
    <w:rsid w:val="001E5E9C"/>
    <w:rsid w:val="001F7679"/>
    <w:rsid w:val="001F798D"/>
    <w:rsid w:val="0020090E"/>
    <w:rsid w:val="00201641"/>
    <w:rsid w:val="002027B8"/>
    <w:rsid w:val="00206DC1"/>
    <w:rsid w:val="002117C9"/>
    <w:rsid w:val="002459E4"/>
    <w:rsid w:val="00246C9D"/>
    <w:rsid w:val="002475CE"/>
    <w:rsid w:val="00250DF6"/>
    <w:rsid w:val="00252F66"/>
    <w:rsid w:val="00256706"/>
    <w:rsid w:val="00256F9D"/>
    <w:rsid w:val="00263B1C"/>
    <w:rsid w:val="00270182"/>
    <w:rsid w:val="00273226"/>
    <w:rsid w:val="00282F37"/>
    <w:rsid w:val="00286143"/>
    <w:rsid w:val="00286567"/>
    <w:rsid w:val="002923B8"/>
    <w:rsid w:val="002B34FA"/>
    <w:rsid w:val="002C482C"/>
    <w:rsid w:val="002E11C6"/>
    <w:rsid w:val="002E7D25"/>
    <w:rsid w:val="002F3E30"/>
    <w:rsid w:val="003004A7"/>
    <w:rsid w:val="00300BDF"/>
    <w:rsid w:val="003048EC"/>
    <w:rsid w:val="00307ECD"/>
    <w:rsid w:val="00322F20"/>
    <w:rsid w:val="003243FB"/>
    <w:rsid w:val="00327D19"/>
    <w:rsid w:val="00333173"/>
    <w:rsid w:val="00340D93"/>
    <w:rsid w:val="00353C91"/>
    <w:rsid w:val="00361A2C"/>
    <w:rsid w:val="0036435A"/>
    <w:rsid w:val="00366C5A"/>
    <w:rsid w:val="00367B36"/>
    <w:rsid w:val="00374034"/>
    <w:rsid w:val="003925CB"/>
    <w:rsid w:val="0039557D"/>
    <w:rsid w:val="003A504D"/>
    <w:rsid w:val="003B6DEF"/>
    <w:rsid w:val="003B6E7D"/>
    <w:rsid w:val="003C2621"/>
    <w:rsid w:val="003C49B1"/>
    <w:rsid w:val="003F1B70"/>
    <w:rsid w:val="0040073B"/>
    <w:rsid w:val="00404873"/>
    <w:rsid w:val="00410BCF"/>
    <w:rsid w:val="00443C0B"/>
    <w:rsid w:val="00451776"/>
    <w:rsid w:val="00457E6F"/>
    <w:rsid w:val="00457FA8"/>
    <w:rsid w:val="00463712"/>
    <w:rsid w:val="00465749"/>
    <w:rsid w:val="00470237"/>
    <w:rsid w:val="00472464"/>
    <w:rsid w:val="00473403"/>
    <w:rsid w:val="00476DEA"/>
    <w:rsid w:val="004770C3"/>
    <w:rsid w:val="004802A7"/>
    <w:rsid w:val="00482113"/>
    <w:rsid w:val="004828AD"/>
    <w:rsid w:val="004863CC"/>
    <w:rsid w:val="004922BD"/>
    <w:rsid w:val="0049308A"/>
    <w:rsid w:val="004A521C"/>
    <w:rsid w:val="004B08C2"/>
    <w:rsid w:val="004B0F12"/>
    <w:rsid w:val="004B5584"/>
    <w:rsid w:val="004C3A41"/>
    <w:rsid w:val="004C5088"/>
    <w:rsid w:val="004D0B35"/>
    <w:rsid w:val="004D24F4"/>
    <w:rsid w:val="004D30A9"/>
    <w:rsid w:val="004E02F3"/>
    <w:rsid w:val="004E07F5"/>
    <w:rsid w:val="004E0BE2"/>
    <w:rsid w:val="004E745F"/>
    <w:rsid w:val="00512017"/>
    <w:rsid w:val="00521FD1"/>
    <w:rsid w:val="00531B37"/>
    <w:rsid w:val="00534FE1"/>
    <w:rsid w:val="005400B8"/>
    <w:rsid w:val="005554F8"/>
    <w:rsid w:val="005565BC"/>
    <w:rsid w:val="00556770"/>
    <w:rsid w:val="00573455"/>
    <w:rsid w:val="005753B1"/>
    <w:rsid w:val="00576445"/>
    <w:rsid w:val="0057705B"/>
    <w:rsid w:val="00577649"/>
    <w:rsid w:val="005A3CA7"/>
    <w:rsid w:val="005B6B89"/>
    <w:rsid w:val="005C1F8F"/>
    <w:rsid w:val="005D4FDC"/>
    <w:rsid w:val="005E3E10"/>
    <w:rsid w:val="005F769C"/>
    <w:rsid w:val="006057EC"/>
    <w:rsid w:val="00606FA0"/>
    <w:rsid w:val="00607231"/>
    <w:rsid w:val="00615610"/>
    <w:rsid w:val="00620691"/>
    <w:rsid w:val="00630924"/>
    <w:rsid w:val="00631BB5"/>
    <w:rsid w:val="00634CB7"/>
    <w:rsid w:val="0064460F"/>
    <w:rsid w:val="00644FBB"/>
    <w:rsid w:val="006510F7"/>
    <w:rsid w:val="006512DE"/>
    <w:rsid w:val="00665061"/>
    <w:rsid w:val="006652D2"/>
    <w:rsid w:val="00665CF7"/>
    <w:rsid w:val="00667CE1"/>
    <w:rsid w:val="00674C30"/>
    <w:rsid w:val="00684536"/>
    <w:rsid w:val="00696FCC"/>
    <w:rsid w:val="00697F21"/>
    <w:rsid w:val="006A2B33"/>
    <w:rsid w:val="006A6EDA"/>
    <w:rsid w:val="006C4689"/>
    <w:rsid w:val="006C56C5"/>
    <w:rsid w:val="006C66A0"/>
    <w:rsid w:val="006E3642"/>
    <w:rsid w:val="00703D40"/>
    <w:rsid w:val="0070650D"/>
    <w:rsid w:val="00710228"/>
    <w:rsid w:val="00713269"/>
    <w:rsid w:val="00714508"/>
    <w:rsid w:val="00730720"/>
    <w:rsid w:val="00742163"/>
    <w:rsid w:val="00746D1C"/>
    <w:rsid w:val="00752CED"/>
    <w:rsid w:val="007540FA"/>
    <w:rsid w:val="00767949"/>
    <w:rsid w:val="00771830"/>
    <w:rsid w:val="0077299E"/>
    <w:rsid w:val="0077377B"/>
    <w:rsid w:val="00777EED"/>
    <w:rsid w:val="007805EF"/>
    <w:rsid w:val="00792EDF"/>
    <w:rsid w:val="007A29CD"/>
    <w:rsid w:val="007A346C"/>
    <w:rsid w:val="007C214B"/>
    <w:rsid w:val="007C3753"/>
    <w:rsid w:val="007C7E69"/>
    <w:rsid w:val="007D6E5E"/>
    <w:rsid w:val="007E082B"/>
    <w:rsid w:val="007E16C9"/>
    <w:rsid w:val="007F11D3"/>
    <w:rsid w:val="007F288E"/>
    <w:rsid w:val="007F3673"/>
    <w:rsid w:val="00800F25"/>
    <w:rsid w:val="008119F0"/>
    <w:rsid w:val="00812F17"/>
    <w:rsid w:val="00815802"/>
    <w:rsid w:val="008166C3"/>
    <w:rsid w:val="00840E46"/>
    <w:rsid w:val="00847131"/>
    <w:rsid w:val="008637A1"/>
    <w:rsid w:val="00881F19"/>
    <w:rsid w:val="00891EF3"/>
    <w:rsid w:val="00895306"/>
    <w:rsid w:val="008A2CFC"/>
    <w:rsid w:val="008A2D54"/>
    <w:rsid w:val="008A7A6D"/>
    <w:rsid w:val="008C11C4"/>
    <w:rsid w:val="008C2EB4"/>
    <w:rsid w:val="008C3E14"/>
    <w:rsid w:val="008D71E1"/>
    <w:rsid w:val="008E07CA"/>
    <w:rsid w:val="008E223E"/>
    <w:rsid w:val="008F13C7"/>
    <w:rsid w:val="008F7B01"/>
    <w:rsid w:val="00906A05"/>
    <w:rsid w:val="00907EEB"/>
    <w:rsid w:val="0091378B"/>
    <w:rsid w:val="00915550"/>
    <w:rsid w:val="009259AC"/>
    <w:rsid w:val="00933395"/>
    <w:rsid w:val="00933FDD"/>
    <w:rsid w:val="00937E02"/>
    <w:rsid w:val="00942884"/>
    <w:rsid w:val="00950DBB"/>
    <w:rsid w:val="00960C9B"/>
    <w:rsid w:val="0097238E"/>
    <w:rsid w:val="00973BE6"/>
    <w:rsid w:val="00974F0E"/>
    <w:rsid w:val="0097518F"/>
    <w:rsid w:val="00977B71"/>
    <w:rsid w:val="00987D44"/>
    <w:rsid w:val="00990D74"/>
    <w:rsid w:val="0099258D"/>
    <w:rsid w:val="0099751D"/>
    <w:rsid w:val="00997BC2"/>
    <w:rsid w:val="009A04AB"/>
    <w:rsid w:val="009A124D"/>
    <w:rsid w:val="009A2F73"/>
    <w:rsid w:val="009A6EE7"/>
    <w:rsid w:val="009A7A47"/>
    <w:rsid w:val="009B36A5"/>
    <w:rsid w:val="009B4D9E"/>
    <w:rsid w:val="009C396C"/>
    <w:rsid w:val="009D27D7"/>
    <w:rsid w:val="009D30ED"/>
    <w:rsid w:val="009D6F42"/>
    <w:rsid w:val="009E021F"/>
    <w:rsid w:val="009E064A"/>
    <w:rsid w:val="009E6361"/>
    <w:rsid w:val="009F0FFA"/>
    <w:rsid w:val="009F411D"/>
    <w:rsid w:val="009F53F9"/>
    <w:rsid w:val="009F5AD5"/>
    <w:rsid w:val="00A16C36"/>
    <w:rsid w:val="00A1733C"/>
    <w:rsid w:val="00A431D7"/>
    <w:rsid w:val="00A43350"/>
    <w:rsid w:val="00A4460E"/>
    <w:rsid w:val="00A50736"/>
    <w:rsid w:val="00A50757"/>
    <w:rsid w:val="00A51B54"/>
    <w:rsid w:val="00A56923"/>
    <w:rsid w:val="00A600CE"/>
    <w:rsid w:val="00A644C9"/>
    <w:rsid w:val="00A71AC1"/>
    <w:rsid w:val="00A73C60"/>
    <w:rsid w:val="00A7740E"/>
    <w:rsid w:val="00A82CAA"/>
    <w:rsid w:val="00A90307"/>
    <w:rsid w:val="00A91573"/>
    <w:rsid w:val="00A915F7"/>
    <w:rsid w:val="00A96B91"/>
    <w:rsid w:val="00AB21EC"/>
    <w:rsid w:val="00AB2C60"/>
    <w:rsid w:val="00AB3458"/>
    <w:rsid w:val="00AB3EDB"/>
    <w:rsid w:val="00AB6C42"/>
    <w:rsid w:val="00AC5D81"/>
    <w:rsid w:val="00AD7721"/>
    <w:rsid w:val="00AE28F3"/>
    <w:rsid w:val="00AF119E"/>
    <w:rsid w:val="00AF3221"/>
    <w:rsid w:val="00AF35BC"/>
    <w:rsid w:val="00B026C4"/>
    <w:rsid w:val="00B02E9E"/>
    <w:rsid w:val="00B03029"/>
    <w:rsid w:val="00B06BA6"/>
    <w:rsid w:val="00B0722A"/>
    <w:rsid w:val="00B11508"/>
    <w:rsid w:val="00B20D47"/>
    <w:rsid w:val="00B21FE9"/>
    <w:rsid w:val="00B36200"/>
    <w:rsid w:val="00B37C0A"/>
    <w:rsid w:val="00B67C0B"/>
    <w:rsid w:val="00B7722C"/>
    <w:rsid w:val="00B825CC"/>
    <w:rsid w:val="00B92033"/>
    <w:rsid w:val="00BA1CD9"/>
    <w:rsid w:val="00BB3A76"/>
    <w:rsid w:val="00BC35CF"/>
    <w:rsid w:val="00BC5F91"/>
    <w:rsid w:val="00BD5461"/>
    <w:rsid w:val="00BE3094"/>
    <w:rsid w:val="00BE39F1"/>
    <w:rsid w:val="00BE572E"/>
    <w:rsid w:val="00BF0172"/>
    <w:rsid w:val="00BF01CF"/>
    <w:rsid w:val="00BF5D58"/>
    <w:rsid w:val="00BF5E31"/>
    <w:rsid w:val="00C06B44"/>
    <w:rsid w:val="00C12363"/>
    <w:rsid w:val="00C27A27"/>
    <w:rsid w:val="00C4032B"/>
    <w:rsid w:val="00C42C48"/>
    <w:rsid w:val="00C43D48"/>
    <w:rsid w:val="00C46583"/>
    <w:rsid w:val="00C473F6"/>
    <w:rsid w:val="00C47788"/>
    <w:rsid w:val="00C5164E"/>
    <w:rsid w:val="00C53115"/>
    <w:rsid w:val="00C8410A"/>
    <w:rsid w:val="00C86D97"/>
    <w:rsid w:val="00C907FB"/>
    <w:rsid w:val="00C95E59"/>
    <w:rsid w:val="00CA3032"/>
    <w:rsid w:val="00CB03FE"/>
    <w:rsid w:val="00CB0B6E"/>
    <w:rsid w:val="00CB34DA"/>
    <w:rsid w:val="00CC054F"/>
    <w:rsid w:val="00CC0EDF"/>
    <w:rsid w:val="00CC10FA"/>
    <w:rsid w:val="00CC1A6D"/>
    <w:rsid w:val="00CC5093"/>
    <w:rsid w:val="00CC57CF"/>
    <w:rsid w:val="00CD0985"/>
    <w:rsid w:val="00CD3EDB"/>
    <w:rsid w:val="00CD591C"/>
    <w:rsid w:val="00CE1343"/>
    <w:rsid w:val="00CE15ED"/>
    <w:rsid w:val="00CE4292"/>
    <w:rsid w:val="00CF6A13"/>
    <w:rsid w:val="00D00319"/>
    <w:rsid w:val="00D040CA"/>
    <w:rsid w:val="00D0656D"/>
    <w:rsid w:val="00D1023B"/>
    <w:rsid w:val="00D22093"/>
    <w:rsid w:val="00D24533"/>
    <w:rsid w:val="00D34AB0"/>
    <w:rsid w:val="00D36CA0"/>
    <w:rsid w:val="00D403D6"/>
    <w:rsid w:val="00D44755"/>
    <w:rsid w:val="00D5509D"/>
    <w:rsid w:val="00D561C4"/>
    <w:rsid w:val="00D62B09"/>
    <w:rsid w:val="00D6476D"/>
    <w:rsid w:val="00D71AAD"/>
    <w:rsid w:val="00D75832"/>
    <w:rsid w:val="00D85787"/>
    <w:rsid w:val="00D92D1D"/>
    <w:rsid w:val="00DB77BB"/>
    <w:rsid w:val="00DC2F0E"/>
    <w:rsid w:val="00DC4B38"/>
    <w:rsid w:val="00DD4CE2"/>
    <w:rsid w:val="00DF150A"/>
    <w:rsid w:val="00DF1C27"/>
    <w:rsid w:val="00DF38B0"/>
    <w:rsid w:val="00DF628D"/>
    <w:rsid w:val="00DF6E86"/>
    <w:rsid w:val="00E05EA9"/>
    <w:rsid w:val="00E101F5"/>
    <w:rsid w:val="00E17275"/>
    <w:rsid w:val="00E304C1"/>
    <w:rsid w:val="00E3482E"/>
    <w:rsid w:val="00E37244"/>
    <w:rsid w:val="00E4297E"/>
    <w:rsid w:val="00E43CC9"/>
    <w:rsid w:val="00E51847"/>
    <w:rsid w:val="00E52F0A"/>
    <w:rsid w:val="00E552EC"/>
    <w:rsid w:val="00E6037C"/>
    <w:rsid w:val="00E63278"/>
    <w:rsid w:val="00E71070"/>
    <w:rsid w:val="00E74587"/>
    <w:rsid w:val="00E82357"/>
    <w:rsid w:val="00E93C21"/>
    <w:rsid w:val="00EA3AEE"/>
    <w:rsid w:val="00EA6ECE"/>
    <w:rsid w:val="00EB1120"/>
    <w:rsid w:val="00EB180C"/>
    <w:rsid w:val="00EB7032"/>
    <w:rsid w:val="00EC1D0C"/>
    <w:rsid w:val="00EC22C2"/>
    <w:rsid w:val="00EC2C16"/>
    <w:rsid w:val="00EC2ED8"/>
    <w:rsid w:val="00ED0001"/>
    <w:rsid w:val="00ED234F"/>
    <w:rsid w:val="00ED2B4C"/>
    <w:rsid w:val="00ED30EF"/>
    <w:rsid w:val="00ED3448"/>
    <w:rsid w:val="00ED5A40"/>
    <w:rsid w:val="00EE1BEA"/>
    <w:rsid w:val="00EE66F2"/>
    <w:rsid w:val="00EF058A"/>
    <w:rsid w:val="00EF63B1"/>
    <w:rsid w:val="00F15F5E"/>
    <w:rsid w:val="00F1740C"/>
    <w:rsid w:val="00F2044A"/>
    <w:rsid w:val="00F21192"/>
    <w:rsid w:val="00F24557"/>
    <w:rsid w:val="00F37F7B"/>
    <w:rsid w:val="00F425B6"/>
    <w:rsid w:val="00F46F1D"/>
    <w:rsid w:val="00F5258B"/>
    <w:rsid w:val="00F5364D"/>
    <w:rsid w:val="00F55B9A"/>
    <w:rsid w:val="00F6527C"/>
    <w:rsid w:val="00F65725"/>
    <w:rsid w:val="00F70ADF"/>
    <w:rsid w:val="00F74283"/>
    <w:rsid w:val="00F9494F"/>
    <w:rsid w:val="00FA2623"/>
    <w:rsid w:val="00FA50BB"/>
    <w:rsid w:val="00FB304E"/>
    <w:rsid w:val="00FC00FB"/>
    <w:rsid w:val="00FC1012"/>
    <w:rsid w:val="00FD68E8"/>
    <w:rsid w:val="00FE388F"/>
    <w:rsid w:val="00FE7716"/>
    <w:rsid w:val="00FF0EE4"/>
    <w:rsid w:val="00FF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DBBC"/>
  <w15:docId w15:val="{BDA4EFD5-1505-4F50-A421-3C06BD5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9CD"/>
    <w:pPr>
      <w:ind w:left="720"/>
      <w:contextualSpacing/>
    </w:pPr>
  </w:style>
  <w:style w:type="character" w:styleId="Hyperlink">
    <w:name w:val="Hyperlink"/>
    <w:basedOn w:val="DefaultParagraphFont"/>
    <w:uiPriority w:val="99"/>
    <w:unhideWhenUsed/>
    <w:rsid w:val="00E71070"/>
    <w:rPr>
      <w:color w:val="0563C1" w:themeColor="hyperlink"/>
      <w:u w:val="single"/>
    </w:rPr>
  </w:style>
  <w:style w:type="character" w:styleId="FollowedHyperlink">
    <w:name w:val="FollowedHyperlink"/>
    <w:basedOn w:val="DefaultParagraphFont"/>
    <w:uiPriority w:val="99"/>
    <w:semiHidden/>
    <w:unhideWhenUsed/>
    <w:rsid w:val="00E71070"/>
    <w:rPr>
      <w:color w:val="954F72" w:themeColor="followedHyperlink"/>
      <w:u w:val="single"/>
    </w:rPr>
  </w:style>
  <w:style w:type="paragraph" w:styleId="BodyText">
    <w:name w:val="Body Text"/>
    <w:basedOn w:val="Normal"/>
    <w:link w:val="BodyTextChar"/>
    <w:semiHidden/>
    <w:rsid w:val="0020090E"/>
    <w:pPr>
      <w:spacing w:after="0" w:line="240" w:lineRule="auto"/>
      <w:jc w:val="both"/>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semiHidden/>
    <w:rsid w:val="0020090E"/>
    <w:rPr>
      <w:rFonts w:ascii="Times New Roman" w:eastAsia="Times New Roman" w:hAnsi="Times New Roman" w:cs="Times New Roman"/>
      <w:sz w:val="28"/>
      <w:szCs w:val="20"/>
      <w:lang w:eastAsia="en-GB"/>
    </w:rPr>
  </w:style>
  <w:style w:type="paragraph" w:styleId="NormalWeb">
    <w:name w:val="Normal (Web)"/>
    <w:basedOn w:val="Normal"/>
    <w:uiPriority w:val="99"/>
    <w:semiHidden/>
    <w:unhideWhenUsed/>
    <w:rsid w:val="009F5AD5"/>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454">
      <w:bodyDiv w:val="1"/>
      <w:marLeft w:val="0"/>
      <w:marRight w:val="0"/>
      <w:marTop w:val="0"/>
      <w:marBottom w:val="0"/>
      <w:divBdr>
        <w:top w:val="none" w:sz="0" w:space="0" w:color="auto"/>
        <w:left w:val="none" w:sz="0" w:space="0" w:color="auto"/>
        <w:bottom w:val="none" w:sz="0" w:space="0" w:color="auto"/>
        <w:right w:val="none" w:sz="0" w:space="0" w:color="auto"/>
      </w:divBdr>
    </w:div>
    <w:div w:id="19505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lmescotlan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ray.gov.uk" TargetMode="External"/><Relationship Id="rId5" Type="http://schemas.openxmlformats.org/officeDocument/2006/relationships/numbering" Target="numbering.xml"/><Relationship Id="rId10" Type="http://schemas.openxmlformats.org/officeDocument/2006/relationships/hyperlink" Target="mailto:traffic@moray.go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eg Upload" ma:contentTypeID="0x010100EDBEAEBDFC1D9E4F89C580D2A1E5AA5C1509007EDE97F413EAFF449EFBC516696D69CF" ma:contentTypeVersion="74" ma:contentTypeDescription=" " ma:contentTypeScope="" ma:versionID="3c0cb7734c79dda102d4f038b8caa36c">
  <xsd:schema xmlns:xsd="http://www.w3.org/2001/XMLSchema" xmlns:xs="http://www.w3.org/2001/XMLSchema" xmlns:p="http://schemas.microsoft.com/office/2006/metadata/properties" xmlns:ns2="83dfa451-f388-440e-ac0e-1dd804241c52" targetNamespace="http://schemas.microsoft.com/office/2006/metadata/properties" ma:root="true" ma:fieldsID="e49bec240c503081af16d9c41d37925e" ns2:_="">
    <xsd:import namespace="83dfa451-f388-440e-ac0e-1dd804241c52"/>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element ref="ns2:Responsible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format="Dropdown" ma:hidden="true" ma:internalName="DocumentType" ma:readOnly="false">
      <xsd:simpleType>
        <xsd:restriction base="dms:Choice">
          <xsd:enumeration value="Account of Expenses"/>
          <xsd:enumeration value="Action Sheet"/>
          <xsd:enumeration value="Adjustments"/>
          <xsd:enumeration value="Affidavit"/>
          <xsd:enumeration value="Agreements"/>
          <xsd:enumeration value="Answers"/>
          <xsd:enumeration value="Appeal"/>
          <xsd:enumeration value="Applications - Statutory/Summary"/>
          <xsd:enumeration value="Assignation"/>
          <xsd:enumeration value="Caveat"/>
          <xsd:enumeration value="Certificate of Title"/>
          <xsd:enumeration value="Checklist"/>
          <xsd:enumeration value="Citation"/>
          <xsd:enumeration value="Closed Record"/>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oice"/>
          <xsd:enumeration value="Letter of Obligation"/>
          <xsd:enumeration value="Licence"/>
          <xsd:enumeration value="List"/>
          <xsd:enumeration value="Logs"/>
          <xsd:enumeration value="Mandate"/>
          <xsd:enumeration value="Memorandum for Search / Continuation"/>
          <xsd:enumeration value="Memos"/>
          <xsd:enumeration value="Minute for Decree"/>
          <xsd:enumeration value="Minute of Abandonment"/>
          <xsd:enumeration value="Minute of Amendment"/>
          <xsd:enumeration value="Minutes incl extract"/>
          <xsd:enumeration value="Missives"/>
          <xsd:enumeration value="Notes e.g. holiday, meeting, consultation, file, attendance"/>
          <xsd:enumeration value="Notes on Title"/>
          <xsd:enumeration value="Open Record"/>
          <xsd:enumeration value="Opinions"/>
          <xsd:enumeration value="Paper apart"/>
          <xsd:enumeration value="Petition"/>
          <xsd:enumeration value="Photo"/>
          <xsd:enumeration value="Planning Agreements"/>
          <xsd:enumeration value="Plans"/>
          <xsd:enumeration value="Power of Attorney"/>
          <xsd:enumeration value="Precognition"/>
          <xsd:enumeration value="Presentations"/>
          <xsd:enumeration value="Property Enquiry Certificate"/>
          <xsd:enumeration value="Ranking Agreement"/>
          <xsd:enumeration value="Referral Forms"/>
          <xsd:enumeration value="Registers"/>
          <xsd:enumeration value="Rent Review Memorandum"/>
          <xsd:enumeration value="Renunciation"/>
          <xsd:enumeration value="Request"/>
          <xsd:enumeration value="Return"/>
          <xsd:enumeration value="Review"/>
          <xsd:enumeration value="Rotas"/>
          <xsd:enumeration value="Schedule"/>
          <xsd:enumeration value="Specification of Documents"/>
          <xsd:enumeration value="Standard Security"/>
          <xsd:enumeration value="Statement"/>
          <xsd:enumeration value="Statistical Returns"/>
          <xsd:enumeration value="Submissions"/>
          <xsd:enumeration value="Summons"/>
          <xsd:enumeration value="Survey"/>
          <xsd:enumeration value="Testing Clause"/>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hidden="true" ma:internalName="ClosureDate" ma:readOnly="false">
      <xsd:simpleType>
        <xsd:restriction base="dms:DateTime"/>
      </xsd:simpleType>
    </xsd:element>
    <xsd:element name="SentReceived" ma:index="17" nillable="true" ma:displayName="Sent Received" ma:format="DateOnly" ma:internalName="SentReceived">
      <xsd:simpleType>
        <xsd:restriction base="dms:DateTime"/>
      </xsd:simpleType>
    </xsd:element>
    <xsd:element name="ResponsibleOfficer" ma:index="18" nillable="true" ma:displayName="Responsible Officer" ma:list="UserInfo" ma:SharePointGroup="0" ma:internalName="Responsible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jectMatter xmlns="83dfa451-f388-440e-ac0e-1dd804241c52" xsi:nil="true"/>
    <ClosureDate xmlns="83dfa451-f388-440e-ac0e-1dd804241c52" xsi:nil="true"/>
    <DocumentType xmlns="83dfa451-f388-440e-ac0e-1dd804241c52" xsi:nil="true"/>
    <CoreSystemRef xmlns="83dfa451-f388-440e-ac0e-1dd804241c52" xsi:nil="true"/>
    <SentReceived xmlns="83dfa451-f388-440e-ac0e-1dd804241c52">2018-12-18T00:00:00+00:00</SentReceived>
    <_dlc_DocId xmlns="83dfa451-f388-440e-ac0e-1dd804241c52">EDOC-229-6488</_dlc_DocId>
    <_dlc_DocIdUrl xmlns="83dfa451-f388-440e-ac0e-1dd804241c52">
      <Url>http://edrms/LegalSite/LegalRoadTransSite/_layouts/DocIdRedir.aspx?ID=EDOC-229-6488</Url>
      <Description>EDOC-229-6488</Description>
    </_dlc_DocIdUrl>
    <ResponsibleOfficer xmlns="83dfa451-f388-440e-ac0e-1dd804241c52">
      <UserInfo>
        <DisplayName/>
        <AccountId xsi:nil="true"/>
        <AccountType/>
      </UserInfo>
    </ResponsibleOfficer>
  </documentManagement>
</p:properties>
</file>

<file path=customXml/itemProps1.xml><?xml version="1.0" encoding="utf-8"?>
<ds:datastoreItem xmlns:ds="http://schemas.openxmlformats.org/officeDocument/2006/customXml" ds:itemID="{9373C5C9-233B-4F5C-8B77-987E75F0E12A}">
  <ds:schemaRefs>
    <ds:schemaRef ds:uri="http://schemas.microsoft.com/sharepoint/events"/>
    <ds:schemaRef ds:uri="http://www.w3.org/2000/xmlns/"/>
  </ds:schemaRefs>
</ds:datastoreItem>
</file>

<file path=customXml/itemProps2.xml><?xml version="1.0" encoding="utf-8"?>
<ds:datastoreItem xmlns:ds="http://schemas.openxmlformats.org/officeDocument/2006/customXml" ds:itemID="{39E80E8C-F453-407B-AB71-F4E2BCD78259}">
  <ds:schemaRefs>
    <ds:schemaRef ds:uri="http://schemas.microsoft.com/office/2006/metadata/contentType"/>
    <ds:schemaRef ds:uri="http://schemas.microsoft.com/office/2006/metadata/properties/metaAttributes"/>
    <ds:schemaRef ds:uri="http://www.w3.org/2000/xmlns/"/>
    <ds:schemaRef ds:uri="http://www.w3.org/2001/XMLSchema"/>
    <ds:schemaRef ds:uri="83dfa451-f388-440e-ac0e-1dd804241c5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14CAA-75AF-487A-BFC7-53117C00E4A9}">
  <ds:schemaRefs>
    <ds:schemaRef ds:uri="http://schemas.microsoft.com/sharepoint/v3/contenttype/forms"/>
  </ds:schemaRefs>
</ds:datastoreItem>
</file>

<file path=customXml/itemProps4.xml><?xml version="1.0" encoding="utf-8"?>
<ds:datastoreItem xmlns:ds="http://schemas.openxmlformats.org/officeDocument/2006/customXml" ds:itemID="{143D3943-65E1-4514-813C-A855F866B63B}">
  <ds:schemaRefs>
    <ds:schemaRef ds:uri="http://purl.org/dc/elements/1.1/"/>
    <ds:schemaRef ds:uri="http://schemas.microsoft.com/office/2006/documentManagement/types"/>
    <ds:schemaRef ds:uri="83dfa451-f388-440e-ac0e-1dd804241c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Murray</dc:creator>
  <cp:lastModifiedBy>Adam Walker</cp:lastModifiedBy>
  <cp:revision>2</cp:revision>
  <dcterms:created xsi:type="dcterms:W3CDTF">2020-12-24T10:35:00Z</dcterms:created>
  <dcterms:modified xsi:type="dcterms:W3CDTF">2020-12-24T10:35:00Z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0x010100EDBEAEBDFC1D9E4F89C580D2A1E5AA5C1509007EDE97F413EAFF449EFBC516696D69CF</vt:lpwstr>
  </property>
  <property fmtid="{D5CDD505-2E9C-101B-9397-08002B2CF9AE}" pid="3" name="ItemRetentionFormula">
    <vt:lpwstr/>
  </property>
  <property fmtid="{D5CDD505-2E9C-101B-9397-08002B2CF9AE}" pid="4" name="_dlc_policyId">
    <vt:lpwstr/>
  </property>
  <property fmtid="{D5CDD505-2E9C-101B-9397-08002B2CF9AE}" pid="5" name="LibraryName">
    <vt:lpwstr>Road Traffic Regulation Orders</vt:lpwstr>
  </property>
  <property fmtid="{D5CDD505-2E9C-101B-9397-08002B2CF9AE}" pid="6" name="_dlc_DocIdItemGuid">
    <vt:lpwstr>face9873-ad3f-4b60-9739-37a89fb64632</vt:lpwstr>
  </property>
</Properties>
</file>