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87737" w14:textId="77777777" w:rsidR="007C1E53" w:rsidRDefault="007C1E53"/>
    <w:p w14:paraId="27887738" w14:textId="77777777" w:rsidR="007C1E53" w:rsidRDefault="007C1E53"/>
    <w:p w14:paraId="27887739" w14:textId="77777777" w:rsidR="007C1E53" w:rsidRDefault="007C1E53"/>
    <w:p w14:paraId="2788773A" w14:textId="77777777" w:rsidR="007C1E53" w:rsidRPr="0050714E" w:rsidRDefault="007C1E53" w:rsidP="007C1E53">
      <w:pPr>
        <w:jc w:val="center"/>
        <w:rPr>
          <w:rFonts w:cs="Arial"/>
          <w:sz w:val="96"/>
          <w:szCs w:val="96"/>
        </w:rPr>
      </w:pPr>
      <w:r w:rsidRPr="0050714E">
        <w:rPr>
          <w:rFonts w:cs="Arial"/>
          <w:sz w:val="96"/>
          <w:szCs w:val="96"/>
        </w:rPr>
        <w:t>Licensing Standards</w:t>
      </w:r>
    </w:p>
    <w:p w14:paraId="6479BC9E" w14:textId="77777777" w:rsidR="00AF38C2" w:rsidRPr="00AF38C2" w:rsidRDefault="00AF38C2" w:rsidP="007C1E53">
      <w:pPr>
        <w:jc w:val="center"/>
        <w:rPr>
          <w:rFonts w:cs="Arial"/>
          <w:sz w:val="96"/>
          <w:szCs w:val="96"/>
        </w:rPr>
      </w:pPr>
      <w:r w:rsidRPr="00AF38C2">
        <w:rPr>
          <w:rFonts w:cs="Arial"/>
          <w:sz w:val="96"/>
          <w:szCs w:val="96"/>
        </w:rPr>
        <w:t xml:space="preserve">Compliance and </w:t>
      </w:r>
      <w:r w:rsidR="007C1E53" w:rsidRPr="00AF38C2">
        <w:rPr>
          <w:rFonts w:cs="Arial"/>
          <w:sz w:val="96"/>
          <w:szCs w:val="96"/>
        </w:rPr>
        <w:t>Enforcement</w:t>
      </w:r>
    </w:p>
    <w:p w14:paraId="2788773B" w14:textId="2D45DDA6" w:rsidR="004224E6" w:rsidRPr="0050714E" w:rsidRDefault="007C1E53" w:rsidP="007C1E53">
      <w:pPr>
        <w:jc w:val="center"/>
        <w:rPr>
          <w:rFonts w:cs="Arial"/>
          <w:sz w:val="96"/>
          <w:szCs w:val="96"/>
        </w:rPr>
      </w:pPr>
      <w:r w:rsidRPr="0050714E">
        <w:rPr>
          <w:rFonts w:cs="Arial"/>
          <w:sz w:val="96"/>
          <w:szCs w:val="96"/>
        </w:rPr>
        <w:t xml:space="preserve"> Policy</w:t>
      </w:r>
    </w:p>
    <w:p w14:paraId="2788773C" w14:textId="77777777" w:rsidR="007C1E53" w:rsidRDefault="007C1E53"/>
    <w:p w14:paraId="2788773D" w14:textId="77777777" w:rsidR="007C1E53" w:rsidRDefault="007C1E53"/>
    <w:p w14:paraId="2788773E" w14:textId="77777777" w:rsidR="007C1E53" w:rsidRDefault="007C1E53"/>
    <w:p w14:paraId="2788773F" w14:textId="77777777" w:rsidR="007C1E53" w:rsidRDefault="007C1E53"/>
    <w:p w14:paraId="27887740" w14:textId="77777777" w:rsidR="007C1E53" w:rsidRDefault="007C1E53"/>
    <w:p w14:paraId="27887741" w14:textId="77777777" w:rsidR="007C1E53" w:rsidRDefault="007C1E53"/>
    <w:p w14:paraId="27887742" w14:textId="77777777" w:rsidR="007C1E53" w:rsidRDefault="007C1E53"/>
    <w:p w14:paraId="27887743" w14:textId="77777777" w:rsidR="007C1E53" w:rsidRDefault="007C1E53"/>
    <w:p w14:paraId="27887744" w14:textId="77777777" w:rsidR="007C1E53" w:rsidRDefault="007C1E53"/>
    <w:p w14:paraId="27887745" w14:textId="77777777" w:rsidR="007C1E53" w:rsidRDefault="007C1E53"/>
    <w:p w14:paraId="27887746" w14:textId="77777777" w:rsidR="007C1E53" w:rsidRDefault="007C1E53"/>
    <w:p w14:paraId="27887747" w14:textId="77777777" w:rsidR="007C1E53" w:rsidRDefault="007C1E53"/>
    <w:p w14:paraId="27887748" w14:textId="77777777" w:rsidR="007C1E53" w:rsidRDefault="007C1E53"/>
    <w:p w14:paraId="27887749" w14:textId="77777777" w:rsidR="007C1E53" w:rsidRDefault="007C1E53"/>
    <w:p w14:paraId="27887750" w14:textId="77777777" w:rsidR="007C1E53" w:rsidRPr="007C1E53" w:rsidRDefault="007C1E53" w:rsidP="007C1E53">
      <w:pPr>
        <w:jc w:val="center"/>
        <w:rPr>
          <w:b/>
          <w:sz w:val="44"/>
          <w:szCs w:val="44"/>
        </w:rPr>
      </w:pPr>
      <w:r w:rsidRPr="007C1E53">
        <w:rPr>
          <w:b/>
          <w:sz w:val="44"/>
          <w:szCs w:val="44"/>
        </w:rPr>
        <w:t>Contents</w:t>
      </w:r>
    </w:p>
    <w:p w14:paraId="27887751" w14:textId="77777777" w:rsidR="007C1E53" w:rsidRPr="007C1E53" w:rsidRDefault="007C1E53">
      <w:pPr>
        <w:rPr>
          <w:sz w:val="28"/>
          <w:szCs w:val="28"/>
        </w:rPr>
      </w:pPr>
    </w:p>
    <w:p w14:paraId="27887752" w14:textId="77777777" w:rsidR="007C1E53" w:rsidRDefault="007C1E53">
      <w:pPr>
        <w:rPr>
          <w:sz w:val="28"/>
          <w:szCs w:val="28"/>
        </w:rPr>
      </w:pPr>
      <w:r>
        <w:rPr>
          <w:sz w:val="28"/>
          <w:szCs w:val="28"/>
        </w:rPr>
        <w:t>PURPOSE OF ENFORCEMENT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27887753" w14:textId="77777777" w:rsidR="007C1E53" w:rsidRDefault="007C1E53">
      <w:pPr>
        <w:rPr>
          <w:sz w:val="28"/>
          <w:szCs w:val="28"/>
        </w:rPr>
      </w:pPr>
      <w:r>
        <w:rPr>
          <w:sz w:val="28"/>
          <w:szCs w:val="28"/>
        </w:rPr>
        <w:t>Our Vision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27887754" w14:textId="77777777" w:rsidR="007C1E53" w:rsidRDefault="007C1E53">
      <w:pPr>
        <w:rPr>
          <w:sz w:val="28"/>
          <w:szCs w:val="28"/>
        </w:rPr>
      </w:pPr>
      <w:r>
        <w:rPr>
          <w:sz w:val="28"/>
          <w:szCs w:val="28"/>
        </w:rPr>
        <w:t>Our Mission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27887755" w14:textId="77777777" w:rsidR="007C1E53" w:rsidRDefault="007C1E53">
      <w:pPr>
        <w:rPr>
          <w:sz w:val="28"/>
          <w:szCs w:val="28"/>
        </w:rPr>
      </w:pPr>
      <w:r>
        <w:rPr>
          <w:sz w:val="28"/>
          <w:szCs w:val="28"/>
        </w:rPr>
        <w:t>The Enforcement Concordant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14:paraId="27887756" w14:textId="77777777" w:rsidR="007C1E53" w:rsidRDefault="007C1E53">
      <w:pPr>
        <w:rPr>
          <w:sz w:val="28"/>
          <w:szCs w:val="28"/>
        </w:rPr>
      </w:pPr>
      <w:r>
        <w:rPr>
          <w:sz w:val="28"/>
          <w:szCs w:val="28"/>
        </w:rPr>
        <w:t>ENFORCEMENT PROCEDURES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86C83">
        <w:rPr>
          <w:sz w:val="28"/>
          <w:szCs w:val="28"/>
        </w:rPr>
        <w:t>5</w:t>
      </w:r>
    </w:p>
    <w:p w14:paraId="27887757" w14:textId="77777777" w:rsidR="007C1E53" w:rsidRDefault="007C1E53">
      <w:pPr>
        <w:rPr>
          <w:sz w:val="28"/>
          <w:szCs w:val="28"/>
        </w:rPr>
      </w:pPr>
      <w:r>
        <w:rPr>
          <w:sz w:val="28"/>
          <w:szCs w:val="28"/>
        </w:rPr>
        <w:t>Scope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86C83">
        <w:rPr>
          <w:sz w:val="28"/>
          <w:szCs w:val="28"/>
        </w:rPr>
        <w:t>5</w:t>
      </w:r>
    </w:p>
    <w:p w14:paraId="27887758" w14:textId="77777777" w:rsidR="0050714E" w:rsidRDefault="0050714E">
      <w:pPr>
        <w:rPr>
          <w:sz w:val="28"/>
          <w:szCs w:val="28"/>
        </w:rPr>
      </w:pPr>
      <w:r>
        <w:rPr>
          <w:sz w:val="28"/>
          <w:szCs w:val="28"/>
        </w:rPr>
        <w:t>General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86C83">
        <w:rPr>
          <w:sz w:val="28"/>
          <w:szCs w:val="28"/>
        </w:rPr>
        <w:t>5</w:t>
      </w:r>
    </w:p>
    <w:p w14:paraId="27887759" w14:textId="77777777" w:rsidR="0050714E" w:rsidRDefault="0050714E">
      <w:pPr>
        <w:rPr>
          <w:sz w:val="28"/>
          <w:szCs w:val="28"/>
        </w:rPr>
      </w:pPr>
      <w:r>
        <w:rPr>
          <w:sz w:val="28"/>
          <w:szCs w:val="28"/>
        </w:rPr>
        <w:t>Staff Competence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86C83">
        <w:rPr>
          <w:sz w:val="28"/>
          <w:szCs w:val="28"/>
        </w:rPr>
        <w:t>5</w:t>
      </w:r>
    </w:p>
    <w:p w14:paraId="2788775A" w14:textId="77777777" w:rsidR="0050714E" w:rsidRDefault="0050714E">
      <w:pPr>
        <w:rPr>
          <w:sz w:val="32"/>
          <w:szCs w:val="32"/>
        </w:rPr>
      </w:pPr>
      <w:r>
        <w:rPr>
          <w:sz w:val="28"/>
          <w:szCs w:val="28"/>
        </w:rPr>
        <w:t>Licensing Advice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A76CC">
        <w:rPr>
          <w:sz w:val="28"/>
          <w:szCs w:val="28"/>
        </w:rPr>
        <w:t>5</w:t>
      </w:r>
      <w:r w:rsidR="007C1E53" w:rsidRPr="007C1E53">
        <w:rPr>
          <w:sz w:val="32"/>
          <w:szCs w:val="32"/>
        </w:rPr>
        <w:tab/>
      </w:r>
    </w:p>
    <w:p w14:paraId="2788775B" w14:textId="77777777" w:rsidR="007C1E53" w:rsidRDefault="0050714E">
      <w:pPr>
        <w:rPr>
          <w:sz w:val="28"/>
          <w:szCs w:val="28"/>
        </w:rPr>
      </w:pPr>
      <w:r w:rsidRPr="0050714E">
        <w:rPr>
          <w:sz w:val="28"/>
          <w:szCs w:val="28"/>
        </w:rPr>
        <w:t xml:space="preserve">Licensing Risk Assessment </w:t>
      </w:r>
      <w:r w:rsidR="007C1E53" w:rsidRPr="0050714E">
        <w:rPr>
          <w:sz w:val="28"/>
          <w:szCs w:val="28"/>
        </w:rPr>
        <w:tab/>
      </w:r>
      <w:r w:rsidR="007C1E53" w:rsidRPr="0050714E">
        <w:rPr>
          <w:sz w:val="28"/>
          <w:szCs w:val="28"/>
        </w:rPr>
        <w:tab/>
      </w:r>
      <w:r w:rsidR="007C1E53" w:rsidRPr="0050714E">
        <w:rPr>
          <w:sz w:val="28"/>
          <w:szCs w:val="28"/>
        </w:rPr>
        <w:tab/>
      </w:r>
      <w:r w:rsidR="007C1E53" w:rsidRPr="0050714E">
        <w:rPr>
          <w:sz w:val="28"/>
          <w:szCs w:val="28"/>
        </w:rPr>
        <w:tab/>
      </w:r>
      <w:r>
        <w:rPr>
          <w:sz w:val="28"/>
          <w:szCs w:val="28"/>
        </w:rPr>
        <w:tab/>
      </w:r>
      <w:r>
        <w:rPr>
          <w:sz w:val="28"/>
          <w:szCs w:val="28"/>
        </w:rPr>
        <w:tab/>
      </w:r>
      <w:r>
        <w:rPr>
          <w:sz w:val="28"/>
          <w:szCs w:val="28"/>
        </w:rPr>
        <w:tab/>
      </w:r>
      <w:r w:rsidR="009A76CC">
        <w:rPr>
          <w:sz w:val="28"/>
          <w:szCs w:val="28"/>
        </w:rPr>
        <w:t>5</w:t>
      </w:r>
    </w:p>
    <w:p w14:paraId="2788775C" w14:textId="77777777" w:rsidR="0050714E" w:rsidRDefault="0050714E">
      <w:pPr>
        <w:rPr>
          <w:sz w:val="28"/>
          <w:szCs w:val="28"/>
        </w:rPr>
      </w:pPr>
      <w:r>
        <w:rPr>
          <w:sz w:val="28"/>
          <w:szCs w:val="28"/>
        </w:rPr>
        <w:t>Service Standards and Performance Reporting</w:t>
      </w:r>
      <w:r>
        <w:rPr>
          <w:sz w:val="28"/>
          <w:szCs w:val="28"/>
        </w:rPr>
        <w:tab/>
      </w:r>
      <w:r>
        <w:rPr>
          <w:sz w:val="28"/>
          <w:szCs w:val="28"/>
        </w:rPr>
        <w:tab/>
      </w:r>
      <w:r>
        <w:rPr>
          <w:sz w:val="28"/>
          <w:szCs w:val="28"/>
        </w:rPr>
        <w:tab/>
      </w:r>
      <w:r>
        <w:rPr>
          <w:sz w:val="28"/>
          <w:szCs w:val="28"/>
        </w:rPr>
        <w:tab/>
      </w:r>
      <w:r w:rsidR="00686C83">
        <w:rPr>
          <w:sz w:val="28"/>
          <w:szCs w:val="28"/>
        </w:rPr>
        <w:t>6</w:t>
      </w:r>
    </w:p>
    <w:p w14:paraId="2788775D" w14:textId="77777777" w:rsidR="0050714E" w:rsidRDefault="0050714E">
      <w:pPr>
        <w:rPr>
          <w:sz w:val="28"/>
          <w:szCs w:val="28"/>
        </w:rPr>
      </w:pPr>
      <w:r>
        <w:rPr>
          <w:sz w:val="28"/>
          <w:szCs w:val="28"/>
        </w:rPr>
        <w:t>Inspections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15CC1">
        <w:rPr>
          <w:sz w:val="28"/>
          <w:szCs w:val="28"/>
        </w:rPr>
        <w:tab/>
      </w:r>
      <w:r w:rsidR="00B15CC1">
        <w:rPr>
          <w:sz w:val="28"/>
          <w:szCs w:val="28"/>
        </w:rPr>
        <w:tab/>
      </w:r>
      <w:r>
        <w:rPr>
          <w:sz w:val="28"/>
          <w:szCs w:val="28"/>
        </w:rPr>
        <w:tab/>
      </w:r>
      <w:r w:rsidR="00B15CC1">
        <w:rPr>
          <w:sz w:val="28"/>
          <w:szCs w:val="28"/>
        </w:rPr>
        <w:t>6</w:t>
      </w:r>
    </w:p>
    <w:p w14:paraId="2788775E" w14:textId="77777777" w:rsidR="0050714E" w:rsidRDefault="0050714E">
      <w:pPr>
        <w:rPr>
          <w:sz w:val="28"/>
          <w:szCs w:val="28"/>
        </w:rPr>
      </w:pPr>
      <w:r>
        <w:rPr>
          <w:sz w:val="28"/>
          <w:szCs w:val="28"/>
        </w:rPr>
        <w:t>Enforcement Action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15CC1">
        <w:rPr>
          <w:sz w:val="28"/>
          <w:szCs w:val="28"/>
        </w:rPr>
        <w:t>7</w:t>
      </w:r>
    </w:p>
    <w:p w14:paraId="2788775F" w14:textId="77777777" w:rsidR="0050714E" w:rsidRDefault="0050714E">
      <w:pPr>
        <w:rPr>
          <w:sz w:val="28"/>
          <w:szCs w:val="28"/>
        </w:rPr>
      </w:pPr>
      <w:r>
        <w:rPr>
          <w:sz w:val="28"/>
          <w:szCs w:val="28"/>
        </w:rPr>
        <w:t>Complaints about the Service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15CC1">
        <w:rPr>
          <w:sz w:val="28"/>
          <w:szCs w:val="28"/>
        </w:rPr>
        <w:t>7</w:t>
      </w:r>
    </w:p>
    <w:p w14:paraId="27887765" w14:textId="77777777" w:rsidR="007C1E53" w:rsidRDefault="007C1E53"/>
    <w:p w14:paraId="27887766" w14:textId="77777777" w:rsidR="0050714E" w:rsidRPr="00686C83" w:rsidRDefault="0050714E">
      <w:pPr>
        <w:rPr>
          <w:rFonts w:cs="Arial"/>
          <w:b/>
          <w:sz w:val="32"/>
          <w:szCs w:val="32"/>
          <w:u w:val="single"/>
        </w:rPr>
      </w:pPr>
      <w:r w:rsidRPr="00686C83">
        <w:rPr>
          <w:rFonts w:cs="Arial"/>
          <w:b/>
          <w:sz w:val="32"/>
          <w:szCs w:val="32"/>
          <w:u w:val="single"/>
        </w:rPr>
        <w:t>Purpose of Enforcement</w:t>
      </w:r>
    </w:p>
    <w:p w14:paraId="27887767" w14:textId="77777777" w:rsidR="0050714E" w:rsidRPr="00686C83" w:rsidRDefault="0050714E">
      <w:pPr>
        <w:rPr>
          <w:rFonts w:cs="Arial"/>
          <w:sz w:val="28"/>
          <w:szCs w:val="28"/>
        </w:rPr>
      </w:pPr>
      <w:r w:rsidRPr="00686C83">
        <w:rPr>
          <w:rFonts w:cs="Arial"/>
          <w:sz w:val="28"/>
          <w:szCs w:val="28"/>
        </w:rPr>
        <w:t>Our Vision</w:t>
      </w:r>
    </w:p>
    <w:p w14:paraId="27887768" w14:textId="7BB9EF75" w:rsidR="0050714E" w:rsidRDefault="0050714E" w:rsidP="0050714E">
      <w:pPr>
        <w:pStyle w:val="ListParagraph"/>
        <w:numPr>
          <w:ilvl w:val="0"/>
          <w:numId w:val="1"/>
        </w:numPr>
        <w:rPr>
          <w:rFonts w:cs="Arial"/>
          <w:sz w:val="24"/>
          <w:szCs w:val="24"/>
        </w:rPr>
      </w:pPr>
      <w:r w:rsidRPr="0050714E">
        <w:rPr>
          <w:rFonts w:cs="Arial"/>
          <w:sz w:val="24"/>
          <w:szCs w:val="24"/>
        </w:rPr>
        <w:t xml:space="preserve">The public </w:t>
      </w:r>
      <w:r w:rsidR="006F011D">
        <w:rPr>
          <w:rFonts w:cs="Arial"/>
          <w:sz w:val="24"/>
          <w:szCs w:val="24"/>
        </w:rPr>
        <w:t xml:space="preserve">and trade </w:t>
      </w:r>
      <w:r w:rsidRPr="0050714E">
        <w:rPr>
          <w:rFonts w:cs="Arial"/>
          <w:sz w:val="24"/>
          <w:szCs w:val="24"/>
        </w:rPr>
        <w:t>are well informed about licensing law</w:t>
      </w:r>
      <w:r w:rsidR="00CC789F">
        <w:rPr>
          <w:rFonts w:cs="Arial"/>
          <w:sz w:val="24"/>
          <w:szCs w:val="24"/>
        </w:rPr>
        <w:t>,</w:t>
      </w:r>
      <w:r w:rsidRPr="0050714E">
        <w:rPr>
          <w:rFonts w:cs="Arial"/>
          <w:sz w:val="24"/>
          <w:szCs w:val="24"/>
        </w:rPr>
        <w:t xml:space="preserve"> regulations</w:t>
      </w:r>
      <w:r w:rsidR="00CC789F">
        <w:rPr>
          <w:rFonts w:cs="Arial"/>
          <w:sz w:val="24"/>
          <w:szCs w:val="24"/>
        </w:rPr>
        <w:t xml:space="preserve"> and this policy</w:t>
      </w:r>
    </w:p>
    <w:p w14:paraId="3B084A5A" w14:textId="049D2227" w:rsidR="00CC789F" w:rsidRDefault="00CC789F" w:rsidP="0050714E">
      <w:pPr>
        <w:pStyle w:val="ListParagraph"/>
        <w:numPr>
          <w:ilvl w:val="0"/>
          <w:numId w:val="1"/>
        </w:numPr>
        <w:rPr>
          <w:rFonts w:cs="Arial"/>
          <w:sz w:val="24"/>
          <w:szCs w:val="24"/>
        </w:rPr>
      </w:pPr>
      <w:r>
        <w:rPr>
          <w:rFonts w:cs="Arial"/>
          <w:sz w:val="24"/>
          <w:szCs w:val="24"/>
        </w:rPr>
        <w:t>The trade are supported to achieve sustained compliance</w:t>
      </w:r>
    </w:p>
    <w:p w14:paraId="256AFACB" w14:textId="5458B6E9" w:rsidR="00784085" w:rsidRPr="0050714E" w:rsidRDefault="00784085" w:rsidP="0050714E">
      <w:pPr>
        <w:pStyle w:val="ListParagraph"/>
        <w:numPr>
          <w:ilvl w:val="0"/>
          <w:numId w:val="1"/>
        </w:numPr>
        <w:rPr>
          <w:rFonts w:cs="Arial"/>
          <w:sz w:val="24"/>
          <w:szCs w:val="24"/>
        </w:rPr>
      </w:pPr>
      <w:r>
        <w:rPr>
          <w:rFonts w:cs="Arial"/>
          <w:sz w:val="24"/>
          <w:szCs w:val="24"/>
        </w:rPr>
        <w:t>Effective relationships and two way communication</w:t>
      </w:r>
    </w:p>
    <w:p w14:paraId="27887769" w14:textId="54E8DE18" w:rsidR="0050714E" w:rsidRDefault="0050714E" w:rsidP="0050714E">
      <w:pPr>
        <w:pStyle w:val="ListParagraph"/>
        <w:numPr>
          <w:ilvl w:val="0"/>
          <w:numId w:val="1"/>
        </w:numPr>
        <w:rPr>
          <w:rFonts w:cs="Arial"/>
          <w:sz w:val="24"/>
          <w:szCs w:val="24"/>
        </w:rPr>
      </w:pPr>
      <w:r w:rsidRPr="0050714E">
        <w:rPr>
          <w:rFonts w:cs="Arial"/>
          <w:sz w:val="24"/>
          <w:szCs w:val="24"/>
        </w:rPr>
        <w:lastRenderedPageBreak/>
        <w:t>The enterprise and innovation of responsible licence holders is encouraged by a</w:t>
      </w:r>
      <w:r w:rsidR="00CC789F">
        <w:rPr>
          <w:rFonts w:cs="Arial"/>
          <w:sz w:val="24"/>
          <w:szCs w:val="24"/>
        </w:rPr>
        <w:t>s</w:t>
      </w:r>
      <w:r w:rsidRPr="0050714E">
        <w:rPr>
          <w:rFonts w:cs="Arial"/>
          <w:sz w:val="24"/>
          <w:szCs w:val="24"/>
        </w:rPr>
        <w:t xml:space="preserve"> “light touch” enforcement approach</w:t>
      </w:r>
      <w:r w:rsidR="00CC789F">
        <w:rPr>
          <w:rFonts w:cs="Arial"/>
          <w:sz w:val="24"/>
          <w:szCs w:val="24"/>
        </w:rPr>
        <w:t xml:space="preserve"> as is compatible with our regulatory functions</w:t>
      </w:r>
    </w:p>
    <w:p w14:paraId="2788776A" w14:textId="77777777" w:rsidR="0050714E" w:rsidRDefault="0050714E" w:rsidP="0050714E">
      <w:pPr>
        <w:pStyle w:val="ListParagraph"/>
        <w:numPr>
          <w:ilvl w:val="0"/>
          <w:numId w:val="1"/>
        </w:numPr>
        <w:rPr>
          <w:rFonts w:cs="Arial"/>
          <w:sz w:val="24"/>
          <w:szCs w:val="24"/>
        </w:rPr>
      </w:pPr>
      <w:r>
        <w:rPr>
          <w:rFonts w:cs="Arial"/>
          <w:sz w:val="24"/>
          <w:szCs w:val="24"/>
        </w:rPr>
        <w:t>Unlicensed and reckless traders are inhibited and disrupted by accurately targeted enforcement action.</w:t>
      </w:r>
    </w:p>
    <w:p w14:paraId="2788776B" w14:textId="77777777" w:rsidR="0050714E" w:rsidRDefault="0050714E" w:rsidP="0050714E">
      <w:pPr>
        <w:pStyle w:val="ListParagraph"/>
        <w:numPr>
          <w:ilvl w:val="0"/>
          <w:numId w:val="1"/>
        </w:numPr>
        <w:rPr>
          <w:rFonts w:cs="Arial"/>
          <w:sz w:val="24"/>
          <w:szCs w:val="24"/>
        </w:rPr>
      </w:pPr>
      <w:r>
        <w:rPr>
          <w:rFonts w:cs="Arial"/>
          <w:sz w:val="24"/>
          <w:szCs w:val="24"/>
        </w:rPr>
        <w:t>Citizens have the information they need to make informed choices and vulnerable citizens are protected from harm</w:t>
      </w:r>
    </w:p>
    <w:p w14:paraId="2788776C" w14:textId="77777777" w:rsidR="0050714E" w:rsidRDefault="00CB12AD" w:rsidP="0050714E">
      <w:pPr>
        <w:pStyle w:val="ListParagraph"/>
        <w:numPr>
          <w:ilvl w:val="0"/>
          <w:numId w:val="1"/>
        </w:numPr>
        <w:rPr>
          <w:rFonts w:cs="Arial"/>
          <w:sz w:val="24"/>
          <w:szCs w:val="24"/>
        </w:rPr>
      </w:pPr>
      <w:r>
        <w:rPr>
          <w:rFonts w:cs="Arial"/>
          <w:sz w:val="24"/>
          <w:szCs w:val="24"/>
        </w:rPr>
        <w:t xml:space="preserve">Citizens and licence holders can resolve disputes quickly and easily with </w:t>
      </w:r>
      <w:r w:rsidR="00FA567E">
        <w:rPr>
          <w:rFonts w:cs="Arial"/>
          <w:sz w:val="24"/>
          <w:szCs w:val="24"/>
        </w:rPr>
        <w:t>mediation and</w:t>
      </w:r>
      <w:r>
        <w:rPr>
          <w:rFonts w:cs="Arial"/>
          <w:sz w:val="24"/>
          <w:szCs w:val="24"/>
        </w:rPr>
        <w:t xml:space="preserve"> support.</w:t>
      </w:r>
    </w:p>
    <w:p w14:paraId="2788776D" w14:textId="77777777" w:rsidR="00CB12AD" w:rsidRPr="00686C83" w:rsidRDefault="00CB12AD" w:rsidP="00CB12AD">
      <w:pPr>
        <w:rPr>
          <w:rFonts w:cs="Arial"/>
          <w:sz w:val="28"/>
          <w:szCs w:val="28"/>
        </w:rPr>
      </w:pPr>
      <w:r w:rsidRPr="00686C83">
        <w:rPr>
          <w:rFonts w:cs="Arial"/>
          <w:sz w:val="28"/>
          <w:szCs w:val="28"/>
        </w:rPr>
        <w:t>Our Mission</w:t>
      </w:r>
    </w:p>
    <w:p w14:paraId="2788776E" w14:textId="407E8024" w:rsidR="00CB12AD" w:rsidRDefault="00257245" w:rsidP="00CB12AD">
      <w:pPr>
        <w:pStyle w:val="ListParagraph"/>
        <w:numPr>
          <w:ilvl w:val="0"/>
          <w:numId w:val="2"/>
        </w:numPr>
        <w:rPr>
          <w:rFonts w:cs="Arial"/>
          <w:sz w:val="24"/>
          <w:szCs w:val="24"/>
        </w:rPr>
      </w:pPr>
      <w:r>
        <w:rPr>
          <w:rFonts w:cs="Arial"/>
          <w:sz w:val="24"/>
          <w:szCs w:val="24"/>
        </w:rPr>
        <w:t xml:space="preserve">For Licensing Standards Officers (LSO’s) to </w:t>
      </w:r>
      <w:r w:rsidR="00CB12AD">
        <w:rPr>
          <w:rFonts w:cs="Arial"/>
          <w:sz w:val="24"/>
          <w:szCs w:val="24"/>
        </w:rPr>
        <w:t xml:space="preserve"> provide licence applicants and holders with valued advice on </w:t>
      </w:r>
      <w:r w:rsidR="004E7D15">
        <w:rPr>
          <w:rFonts w:cs="Arial"/>
          <w:sz w:val="24"/>
          <w:szCs w:val="24"/>
        </w:rPr>
        <w:t>regulatory requirements</w:t>
      </w:r>
    </w:p>
    <w:p w14:paraId="2788776F" w14:textId="5006B5B3" w:rsidR="00CB12AD" w:rsidRDefault="00257245" w:rsidP="00CB12AD">
      <w:pPr>
        <w:pStyle w:val="ListParagraph"/>
        <w:numPr>
          <w:ilvl w:val="0"/>
          <w:numId w:val="2"/>
        </w:numPr>
        <w:rPr>
          <w:rFonts w:cs="Arial"/>
          <w:sz w:val="24"/>
          <w:szCs w:val="24"/>
        </w:rPr>
      </w:pPr>
      <w:r>
        <w:rPr>
          <w:rFonts w:cs="Arial"/>
          <w:sz w:val="24"/>
          <w:szCs w:val="24"/>
        </w:rPr>
        <w:t>For LSO’s t</w:t>
      </w:r>
      <w:r w:rsidR="00CB12AD">
        <w:rPr>
          <w:rFonts w:cs="Arial"/>
          <w:sz w:val="24"/>
          <w:szCs w:val="24"/>
        </w:rPr>
        <w:t>o take effective action against unlicensed or reckless licensees to prevent, or minimise the harm caused by malpractice</w:t>
      </w:r>
    </w:p>
    <w:p w14:paraId="27887770" w14:textId="2C757EF4" w:rsidR="00CB12AD" w:rsidRDefault="00257245" w:rsidP="00CB12AD">
      <w:pPr>
        <w:pStyle w:val="ListParagraph"/>
        <w:numPr>
          <w:ilvl w:val="0"/>
          <w:numId w:val="2"/>
        </w:numPr>
        <w:rPr>
          <w:rFonts w:cs="Arial"/>
          <w:sz w:val="24"/>
          <w:szCs w:val="24"/>
        </w:rPr>
      </w:pPr>
      <w:r>
        <w:rPr>
          <w:rFonts w:cs="Arial"/>
          <w:sz w:val="24"/>
          <w:szCs w:val="24"/>
        </w:rPr>
        <w:t xml:space="preserve">For LSO’s </w:t>
      </w:r>
      <w:r w:rsidR="00CB12AD">
        <w:rPr>
          <w:rFonts w:cs="Arial"/>
          <w:sz w:val="24"/>
          <w:szCs w:val="24"/>
        </w:rPr>
        <w:t>o  ensure licensees practice within the conditions of their licen</w:t>
      </w:r>
      <w:r w:rsidR="0024495B">
        <w:rPr>
          <w:rFonts w:cs="Arial"/>
          <w:sz w:val="24"/>
          <w:szCs w:val="24"/>
        </w:rPr>
        <w:t>c</w:t>
      </w:r>
      <w:r w:rsidR="00CB12AD">
        <w:rPr>
          <w:rFonts w:cs="Arial"/>
          <w:sz w:val="24"/>
          <w:szCs w:val="24"/>
        </w:rPr>
        <w:t>e through monitoring and inspections</w:t>
      </w:r>
    </w:p>
    <w:p w14:paraId="26993D63" w14:textId="77777777" w:rsidR="008F732C" w:rsidRDefault="008F732C" w:rsidP="008F732C">
      <w:pPr>
        <w:pStyle w:val="ListParagraph"/>
        <w:rPr>
          <w:rFonts w:cs="Arial"/>
          <w:sz w:val="24"/>
          <w:szCs w:val="24"/>
        </w:rPr>
      </w:pPr>
    </w:p>
    <w:p w14:paraId="27887771" w14:textId="77777777" w:rsidR="00CB12AD" w:rsidRPr="00686C83" w:rsidRDefault="00CB12AD" w:rsidP="00CB12AD">
      <w:pPr>
        <w:rPr>
          <w:rFonts w:cs="Arial"/>
          <w:sz w:val="28"/>
          <w:szCs w:val="28"/>
        </w:rPr>
      </w:pPr>
      <w:r w:rsidRPr="00686C83">
        <w:rPr>
          <w:rFonts w:cs="Arial"/>
          <w:sz w:val="28"/>
          <w:szCs w:val="28"/>
        </w:rPr>
        <w:t>The Enforcement Concordat</w:t>
      </w:r>
    </w:p>
    <w:p w14:paraId="27887772" w14:textId="3931B6A6" w:rsidR="00CB12AD" w:rsidRDefault="00CB12AD" w:rsidP="00CB12AD">
      <w:pPr>
        <w:rPr>
          <w:rFonts w:cs="Arial"/>
          <w:sz w:val="24"/>
          <w:szCs w:val="24"/>
        </w:rPr>
      </w:pPr>
      <w:r>
        <w:rPr>
          <w:rFonts w:cs="Arial"/>
          <w:sz w:val="24"/>
          <w:szCs w:val="24"/>
        </w:rPr>
        <w:t xml:space="preserve"> Moray Council has adopted the “Enforcement Concordat”, which sets out the </w:t>
      </w:r>
      <w:r w:rsidR="00686C83">
        <w:rPr>
          <w:rFonts w:cs="Arial"/>
          <w:sz w:val="24"/>
          <w:szCs w:val="24"/>
        </w:rPr>
        <w:t>Council’s</w:t>
      </w:r>
      <w:r>
        <w:rPr>
          <w:rFonts w:cs="Arial"/>
          <w:sz w:val="24"/>
          <w:szCs w:val="24"/>
        </w:rPr>
        <w:t xml:space="preserve"> commitment to the </w:t>
      </w:r>
      <w:r w:rsidR="00686C83">
        <w:rPr>
          <w:rFonts w:cs="Arial"/>
          <w:sz w:val="24"/>
          <w:szCs w:val="24"/>
        </w:rPr>
        <w:t>principals</w:t>
      </w:r>
      <w:r>
        <w:rPr>
          <w:rFonts w:cs="Arial"/>
          <w:sz w:val="24"/>
          <w:szCs w:val="24"/>
        </w:rPr>
        <w:t xml:space="preserve"> of goo</w:t>
      </w:r>
      <w:r w:rsidR="0024495B">
        <w:rPr>
          <w:rFonts w:cs="Arial"/>
          <w:sz w:val="24"/>
          <w:szCs w:val="24"/>
        </w:rPr>
        <w:t>d</w:t>
      </w:r>
      <w:r>
        <w:rPr>
          <w:rFonts w:cs="Arial"/>
          <w:sz w:val="24"/>
          <w:szCs w:val="24"/>
        </w:rPr>
        <w:t xml:space="preserve"> enforcement. “Enforcement” includes advisory visits and assisting with compliance as well as </w:t>
      </w:r>
      <w:r w:rsidR="00686C83">
        <w:rPr>
          <w:rFonts w:cs="Arial"/>
          <w:sz w:val="24"/>
          <w:szCs w:val="24"/>
        </w:rPr>
        <w:t>licensing and enforcement action.</w:t>
      </w:r>
      <w:r>
        <w:rPr>
          <w:b/>
          <w:bCs/>
        </w:rPr>
        <w:t xml:space="preserve"> </w:t>
      </w:r>
    </w:p>
    <w:p w14:paraId="27887773" w14:textId="666CC5C8" w:rsidR="00CB12AD" w:rsidRPr="00CB12AD" w:rsidRDefault="004E7D15" w:rsidP="00CB12AD">
      <w:pPr>
        <w:numPr>
          <w:ilvl w:val="0"/>
          <w:numId w:val="3"/>
        </w:numPr>
        <w:spacing w:before="100" w:beforeAutospacing="1" w:after="100" w:afterAutospacing="1" w:line="240" w:lineRule="auto"/>
        <w:rPr>
          <w:rFonts w:eastAsia="Times New Roman" w:cs="Times New Roman"/>
          <w:sz w:val="24"/>
          <w:szCs w:val="24"/>
          <w:lang w:eastAsia="en-GB"/>
        </w:rPr>
      </w:pPr>
      <w:bookmarkStart w:id="0" w:name="a14"/>
      <w:r>
        <w:rPr>
          <w:rFonts w:eastAsia="Times New Roman" w:cs="Times New Roman"/>
          <w:b/>
          <w:bCs/>
          <w:sz w:val="24"/>
          <w:szCs w:val="24"/>
          <w:lang w:eastAsia="en-GB"/>
        </w:rPr>
        <w:t>Principles</w:t>
      </w:r>
      <w:r w:rsidRPr="00CB12AD">
        <w:rPr>
          <w:rFonts w:eastAsia="Times New Roman" w:cs="Times New Roman"/>
          <w:sz w:val="24"/>
          <w:szCs w:val="24"/>
          <w:lang w:eastAsia="en-GB"/>
        </w:rPr>
        <w:t xml:space="preserve"> </w:t>
      </w:r>
    </w:p>
    <w:p w14:paraId="07BC2B27" w14:textId="37254A8B" w:rsidR="004E7D15" w:rsidRPr="008F732C" w:rsidRDefault="00CB12AD" w:rsidP="00686C83">
      <w:pPr>
        <w:spacing w:before="100" w:beforeAutospacing="1" w:after="100" w:afterAutospacing="1" w:line="240" w:lineRule="auto"/>
      </w:pPr>
      <w:r w:rsidRPr="00CB12AD">
        <w:rPr>
          <w:rFonts w:eastAsia="Times New Roman" w:cs="Times New Roman"/>
          <w:sz w:val="24"/>
          <w:szCs w:val="24"/>
          <w:lang w:eastAsia="en-GB"/>
        </w:rPr>
        <w:t xml:space="preserve">In consultation with </w:t>
      </w:r>
      <w:r w:rsidR="00686C83">
        <w:rPr>
          <w:rFonts w:eastAsia="Times New Roman" w:cs="Times New Roman"/>
          <w:sz w:val="24"/>
          <w:szCs w:val="24"/>
          <w:lang w:eastAsia="en-GB"/>
        </w:rPr>
        <w:t>partners</w:t>
      </w:r>
      <w:r w:rsidRPr="00CB12AD">
        <w:rPr>
          <w:rFonts w:eastAsia="Times New Roman" w:cs="Times New Roman"/>
          <w:sz w:val="24"/>
          <w:szCs w:val="24"/>
          <w:lang w:eastAsia="en-GB"/>
        </w:rPr>
        <w:t xml:space="preserve"> and other relevant interested parties, including technical experts where appropriate, </w:t>
      </w:r>
      <w:r w:rsidR="004E7D15">
        <w:t>we will strive to achieve our aims and mission by carrying out our work in an open, helpful and proportional manner</w:t>
      </w:r>
    </w:p>
    <w:p w14:paraId="76DEBF32" w14:textId="00D8BBCF" w:rsidR="004E7D15" w:rsidRDefault="004E7D15" w:rsidP="004E7D15">
      <w:pPr>
        <w:pStyle w:val="ListParagraph"/>
        <w:spacing w:before="100" w:beforeAutospacing="1" w:after="100" w:afterAutospacing="1" w:line="240" w:lineRule="auto"/>
        <w:rPr>
          <w:rFonts w:eastAsia="Times New Roman" w:cs="Times New Roman"/>
          <w:sz w:val="24"/>
          <w:szCs w:val="24"/>
          <w:lang w:eastAsia="en-GB"/>
        </w:rPr>
      </w:pPr>
    </w:p>
    <w:p w14:paraId="0F878EAA" w14:textId="77777777" w:rsidR="008F732C" w:rsidRPr="004E7D15" w:rsidRDefault="008F732C" w:rsidP="004E7D15">
      <w:pPr>
        <w:pStyle w:val="ListParagraph"/>
        <w:spacing w:before="100" w:beforeAutospacing="1" w:after="100" w:afterAutospacing="1" w:line="240" w:lineRule="auto"/>
        <w:rPr>
          <w:rFonts w:eastAsia="Times New Roman" w:cs="Times New Roman"/>
          <w:sz w:val="24"/>
          <w:szCs w:val="24"/>
          <w:lang w:eastAsia="en-GB"/>
        </w:rPr>
      </w:pPr>
    </w:p>
    <w:p w14:paraId="1B4EC07A" w14:textId="77777777" w:rsidR="008F732C" w:rsidRPr="008F732C" w:rsidRDefault="008F732C" w:rsidP="008F732C">
      <w:pPr>
        <w:pStyle w:val="ListParagraph"/>
        <w:spacing w:before="100" w:beforeAutospacing="1" w:after="100" w:afterAutospacing="1" w:line="240" w:lineRule="auto"/>
        <w:rPr>
          <w:rFonts w:eastAsia="Times New Roman" w:cs="Times New Roman"/>
          <w:sz w:val="24"/>
          <w:szCs w:val="24"/>
          <w:lang w:eastAsia="en-GB"/>
        </w:rPr>
      </w:pPr>
    </w:p>
    <w:p w14:paraId="27887775" w14:textId="77777777" w:rsidR="00CB12AD" w:rsidRPr="00686C83" w:rsidRDefault="00CB12AD" w:rsidP="00686C83">
      <w:pPr>
        <w:pStyle w:val="ListParagraph"/>
        <w:numPr>
          <w:ilvl w:val="0"/>
          <w:numId w:val="9"/>
        </w:numPr>
        <w:spacing w:before="100" w:beforeAutospacing="1" w:after="100" w:afterAutospacing="1" w:line="240" w:lineRule="auto"/>
        <w:rPr>
          <w:rFonts w:eastAsia="Times New Roman" w:cs="Times New Roman"/>
          <w:sz w:val="24"/>
          <w:szCs w:val="24"/>
          <w:lang w:eastAsia="en-GB"/>
        </w:rPr>
      </w:pPr>
      <w:r w:rsidRPr="00686C83">
        <w:rPr>
          <w:rFonts w:eastAsia="Times New Roman" w:cs="Times New Roman"/>
          <w:b/>
          <w:bCs/>
          <w:sz w:val="24"/>
          <w:szCs w:val="24"/>
          <w:lang w:eastAsia="en-GB"/>
        </w:rPr>
        <w:t>Openness</w:t>
      </w:r>
      <w:r w:rsidRPr="00686C83">
        <w:rPr>
          <w:rFonts w:eastAsia="Times New Roman" w:cs="Times New Roman"/>
          <w:sz w:val="24"/>
          <w:szCs w:val="24"/>
          <w:lang w:eastAsia="en-GB"/>
        </w:rPr>
        <w:t xml:space="preserve"> </w:t>
      </w:r>
    </w:p>
    <w:p w14:paraId="27887779" w14:textId="2ABC9C20" w:rsidR="00CB12AD" w:rsidRPr="00CB12AD" w:rsidRDefault="00CB12AD" w:rsidP="00CB12AD">
      <w:p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sz w:val="24"/>
          <w:szCs w:val="24"/>
          <w:lang w:eastAsia="en-GB"/>
        </w:rPr>
        <w:t xml:space="preserve">We will provide information and advice in plain language on the rules that we apply and will disseminate this as widely as possible. We will be open about how we set about our </w:t>
      </w:r>
      <w:proofErr w:type="gramStart"/>
      <w:r w:rsidRPr="00CB12AD">
        <w:rPr>
          <w:rFonts w:eastAsia="Times New Roman" w:cs="Times New Roman"/>
          <w:sz w:val="24"/>
          <w:szCs w:val="24"/>
          <w:lang w:eastAsia="en-GB"/>
        </w:rPr>
        <w:t>work,</w:t>
      </w:r>
      <w:proofErr w:type="gramEnd"/>
      <w:r w:rsidRPr="00CB12AD">
        <w:rPr>
          <w:rFonts w:eastAsia="Times New Roman" w:cs="Times New Roman"/>
          <w:sz w:val="24"/>
          <w:szCs w:val="24"/>
          <w:lang w:eastAsia="en-GB"/>
        </w:rPr>
        <w:t xml:space="preserve"> We will discuss general issues, specific compliance failures or problems with anyone experiencing difficulties. </w:t>
      </w:r>
    </w:p>
    <w:p w14:paraId="2788777A" w14:textId="77777777" w:rsidR="00CB12AD" w:rsidRPr="00CB12AD" w:rsidRDefault="00CB12AD" w:rsidP="00CB12AD">
      <w:pPr>
        <w:numPr>
          <w:ilvl w:val="0"/>
          <w:numId w:val="5"/>
        </w:num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b/>
          <w:bCs/>
          <w:sz w:val="24"/>
          <w:szCs w:val="24"/>
          <w:lang w:eastAsia="en-GB"/>
        </w:rPr>
        <w:t>Helpfulness</w:t>
      </w:r>
      <w:r w:rsidRPr="00CB12AD">
        <w:rPr>
          <w:rFonts w:eastAsia="Times New Roman" w:cs="Times New Roman"/>
          <w:sz w:val="24"/>
          <w:szCs w:val="24"/>
          <w:lang w:eastAsia="en-GB"/>
        </w:rPr>
        <w:t xml:space="preserve"> </w:t>
      </w:r>
    </w:p>
    <w:p w14:paraId="2788777B" w14:textId="76AEF646" w:rsidR="00CB12AD" w:rsidRPr="00CB12AD" w:rsidRDefault="00CB12AD" w:rsidP="00CB12AD">
      <w:p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sz w:val="24"/>
          <w:szCs w:val="24"/>
          <w:lang w:eastAsia="en-GB"/>
        </w:rPr>
        <w:lastRenderedPageBreak/>
        <w:t xml:space="preserve">We believe that prevention is better than cure and that our role therefore involves actively working with </w:t>
      </w:r>
      <w:r w:rsidR="00686C83">
        <w:rPr>
          <w:rFonts w:eastAsia="Times New Roman" w:cs="Times New Roman"/>
          <w:sz w:val="24"/>
          <w:szCs w:val="24"/>
          <w:lang w:eastAsia="en-GB"/>
        </w:rPr>
        <w:t xml:space="preserve">licence holders and applicants </w:t>
      </w:r>
      <w:r w:rsidRPr="00CB12AD">
        <w:rPr>
          <w:rFonts w:eastAsia="Times New Roman" w:cs="Times New Roman"/>
          <w:sz w:val="24"/>
          <w:szCs w:val="24"/>
          <w:lang w:eastAsia="en-GB"/>
        </w:rPr>
        <w:t xml:space="preserve">to </w:t>
      </w:r>
      <w:proofErr w:type="gramStart"/>
      <w:r w:rsidRPr="00CB12AD">
        <w:rPr>
          <w:rFonts w:eastAsia="Times New Roman" w:cs="Times New Roman"/>
          <w:sz w:val="24"/>
          <w:szCs w:val="24"/>
          <w:lang w:eastAsia="en-GB"/>
        </w:rPr>
        <w:t>advise</w:t>
      </w:r>
      <w:proofErr w:type="gramEnd"/>
      <w:r w:rsidRPr="00CB12AD">
        <w:rPr>
          <w:rFonts w:eastAsia="Times New Roman" w:cs="Times New Roman"/>
          <w:sz w:val="24"/>
          <w:szCs w:val="24"/>
          <w:lang w:eastAsia="en-GB"/>
        </w:rPr>
        <w:t xml:space="preserve"> on and assist with compliance. We will provide a courteous and efficient service and our staff will identify themselves by name. We will provide a contact point and telephone number for further dealings with us and we will encourage </w:t>
      </w:r>
      <w:r w:rsidR="00686C83">
        <w:rPr>
          <w:rFonts w:eastAsia="Times New Roman" w:cs="Times New Roman"/>
          <w:sz w:val="24"/>
          <w:szCs w:val="24"/>
          <w:lang w:eastAsia="en-GB"/>
        </w:rPr>
        <w:t>licence applicants</w:t>
      </w:r>
      <w:r w:rsidRPr="00CB12AD">
        <w:rPr>
          <w:rFonts w:eastAsia="Times New Roman" w:cs="Times New Roman"/>
          <w:sz w:val="24"/>
          <w:szCs w:val="24"/>
          <w:lang w:eastAsia="en-GB"/>
        </w:rPr>
        <w:t xml:space="preserve"> to seek advice /information from us</w:t>
      </w:r>
      <w:r w:rsidR="00CA019A">
        <w:rPr>
          <w:rFonts w:eastAsia="Times New Roman" w:cs="Times New Roman"/>
          <w:sz w:val="24"/>
          <w:szCs w:val="24"/>
          <w:lang w:eastAsia="en-GB"/>
        </w:rPr>
        <w:t xml:space="preserve"> and submit their applications in a timely manner</w:t>
      </w:r>
      <w:r w:rsidRPr="00CB12AD">
        <w:rPr>
          <w:rFonts w:eastAsia="Times New Roman" w:cs="Times New Roman"/>
          <w:sz w:val="24"/>
          <w:szCs w:val="24"/>
          <w:lang w:eastAsia="en-GB"/>
        </w:rPr>
        <w:t xml:space="preserve">. </w:t>
      </w:r>
      <w:r w:rsidR="00CA019A">
        <w:rPr>
          <w:rFonts w:eastAsia="Times New Roman" w:cs="Times New Roman"/>
          <w:sz w:val="24"/>
          <w:szCs w:val="24"/>
          <w:lang w:eastAsia="en-GB"/>
        </w:rPr>
        <w:t>Consultation responses</w:t>
      </w:r>
      <w:r w:rsidR="00CA019A" w:rsidRPr="00CB12AD">
        <w:rPr>
          <w:rFonts w:eastAsia="Times New Roman" w:cs="Times New Roman"/>
          <w:sz w:val="24"/>
          <w:szCs w:val="24"/>
          <w:lang w:eastAsia="en-GB"/>
        </w:rPr>
        <w:t xml:space="preserve"> </w:t>
      </w:r>
      <w:r w:rsidRPr="00CB12AD">
        <w:rPr>
          <w:rFonts w:eastAsia="Times New Roman" w:cs="Times New Roman"/>
          <w:sz w:val="24"/>
          <w:szCs w:val="24"/>
          <w:lang w:eastAsia="en-GB"/>
        </w:rPr>
        <w:t>for approval of establishments, licen</w:t>
      </w:r>
      <w:r w:rsidR="0024495B">
        <w:rPr>
          <w:rFonts w:eastAsia="Times New Roman" w:cs="Times New Roman"/>
          <w:sz w:val="24"/>
          <w:szCs w:val="24"/>
          <w:lang w:eastAsia="en-GB"/>
        </w:rPr>
        <w:t>c</w:t>
      </w:r>
      <w:r w:rsidRPr="00CB12AD">
        <w:rPr>
          <w:rFonts w:eastAsia="Times New Roman" w:cs="Times New Roman"/>
          <w:sz w:val="24"/>
          <w:szCs w:val="24"/>
          <w:lang w:eastAsia="en-GB"/>
        </w:rPr>
        <w:t xml:space="preserve">es, registrations, </w:t>
      </w:r>
      <w:r w:rsidR="00686C83" w:rsidRPr="00CB12AD">
        <w:rPr>
          <w:rFonts w:eastAsia="Times New Roman" w:cs="Times New Roman"/>
          <w:sz w:val="24"/>
          <w:szCs w:val="24"/>
          <w:lang w:eastAsia="en-GB"/>
        </w:rPr>
        <w:t>etc.</w:t>
      </w:r>
      <w:r w:rsidRPr="00CB12AD">
        <w:rPr>
          <w:rFonts w:eastAsia="Times New Roman" w:cs="Times New Roman"/>
          <w:sz w:val="24"/>
          <w:szCs w:val="24"/>
          <w:lang w:eastAsia="en-GB"/>
        </w:rPr>
        <w:t>, will be dealt with efficiently and promptly</w:t>
      </w:r>
      <w:r w:rsidR="004E7D15">
        <w:rPr>
          <w:rFonts w:eastAsia="Times New Roman" w:cs="Times New Roman"/>
          <w:sz w:val="24"/>
          <w:szCs w:val="24"/>
          <w:lang w:eastAsia="en-GB"/>
        </w:rPr>
        <w:t xml:space="preserve"> and within statutory timescales</w:t>
      </w:r>
      <w:r w:rsidRPr="00CB12AD">
        <w:rPr>
          <w:rFonts w:eastAsia="Times New Roman" w:cs="Times New Roman"/>
          <w:sz w:val="24"/>
          <w:szCs w:val="24"/>
          <w:lang w:eastAsia="en-GB"/>
        </w:rPr>
        <w:t>. We will ensure that, wherever practicable, our enforcement services are effectively co-ordinated</w:t>
      </w:r>
      <w:r w:rsidR="004E7D15">
        <w:rPr>
          <w:rFonts w:eastAsia="Times New Roman" w:cs="Times New Roman"/>
          <w:sz w:val="24"/>
          <w:szCs w:val="24"/>
          <w:lang w:eastAsia="en-GB"/>
        </w:rPr>
        <w:t xml:space="preserve"> with partners</w:t>
      </w:r>
      <w:r w:rsidRPr="00CB12AD">
        <w:rPr>
          <w:rFonts w:eastAsia="Times New Roman" w:cs="Times New Roman"/>
          <w:sz w:val="24"/>
          <w:szCs w:val="24"/>
          <w:lang w:eastAsia="en-GB"/>
        </w:rPr>
        <w:t xml:space="preserve"> to minimise unnecessary overlaps and time delays. </w:t>
      </w:r>
      <w:r w:rsidR="00915CEA">
        <w:rPr>
          <w:rFonts w:eastAsia="Times New Roman" w:cs="Times New Roman"/>
          <w:sz w:val="24"/>
          <w:szCs w:val="24"/>
          <w:lang w:eastAsia="en-GB"/>
        </w:rPr>
        <w:t>…and we will try to be considerate re timing of visits although note that this may not always be possible or practicable</w:t>
      </w:r>
      <w:r w:rsidR="004E7D15">
        <w:rPr>
          <w:rFonts w:eastAsia="Times New Roman" w:cs="Times New Roman"/>
          <w:sz w:val="24"/>
          <w:szCs w:val="24"/>
          <w:lang w:eastAsia="en-GB"/>
        </w:rPr>
        <w:t>.</w:t>
      </w:r>
    </w:p>
    <w:p w14:paraId="2788777E" w14:textId="77777777" w:rsidR="00CB12AD" w:rsidRPr="00CB12AD" w:rsidRDefault="00CB12AD" w:rsidP="00CB12AD">
      <w:pPr>
        <w:numPr>
          <w:ilvl w:val="0"/>
          <w:numId w:val="7"/>
        </w:num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b/>
          <w:bCs/>
          <w:sz w:val="24"/>
          <w:szCs w:val="24"/>
          <w:lang w:eastAsia="en-GB"/>
        </w:rPr>
        <w:t>Proportionality</w:t>
      </w:r>
      <w:r w:rsidRPr="00CB12AD">
        <w:rPr>
          <w:rFonts w:eastAsia="Times New Roman" w:cs="Times New Roman"/>
          <w:sz w:val="24"/>
          <w:szCs w:val="24"/>
          <w:lang w:eastAsia="en-GB"/>
        </w:rPr>
        <w:t xml:space="preserve"> </w:t>
      </w:r>
    </w:p>
    <w:p w14:paraId="2788777F" w14:textId="312AD9E9" w:rsidR="00CB12AD" w:rsidRPr="00CB12AD" w:rsidRDefault="00CB12AD" w:rsidP="00CB12AD">
      <w:p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sz w:val="24"/>
          <w:szCs w:val="24"/>
          <w:lang w:eastAsia="en-GB"/>
        </w:rPr>
        <w:t xml:space="preserve">We will minimise the costs of compliance for </w:t>
      </w:r>
      <w:r w:rsidR="00686C83">
        <w:rPr>
          <w:rFonts w:eastAsia="Times New Roman" w:cs="Times New Roman"/>
          <w:sz w:val="24"/>
          <w:szCs w:val="24"/>
          <w:lang w:eastAsia="en-GB"/>
        </w:rPr>
        <w:t>licence holders</w:t>
      </w:r>
      <w:r w:rsidRPr="00CB12AD">
        <w:rPr>
          <w:rFonts w:eastAsia="Times New Roman" w:cs="Times New Roman"/>
          <w:sz w:val="24"/>
          <w:szCs w:val="24"/>
          <w:lang w:eastAsia="en-GB"/>
        </w:rPr>
        <w:t xml:space="preserve"> by ensuring that any action we require is proportionate to the risks. As far as the law allows</w:t>
      </w:r>
      <w:r w:rsidR="00017F68">
        <w:rPr>
          <w:rFonts w:eastAsia="Times New Roman" w:cs="Times New Roman"/>
          <w:sz w:val="24"/>
          <w:szCs w:val="24"/>
          <w:lang w:eastAsia="en-GB"/>
        </w:rPr>
        <w:t xml:space="preserve"> and our need to ensure consistency</w:t>
      </w:r>
      <w:r w:rsidRPr="00CB12AD">
        <w:rPr>
          <w:rFonts w:eastAsia="Times New Roman" w:cs="Times New Roman"/>
          <w:sz w:val="24"/>
          <w:szCs w:val="24"/>
          <w:lang w:eastAsia="en-GB"/>
        </w:rPr>
        <w:t xml:space="preserve">, we will take account of the circumstances of the case and the attitude of the operator when considering action. </w:t>
      </w:r>
    </w:p>
    <w:p w14:paraId="40F6ED83" w14:textId="28CCEBDB" w:rsidR="008F732C" w:rsidRPr="008F732C" w:rsidRDefault="00CB12AD" w:rsidP="008F732C">
      <w:p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sz w:val="24"/>
          <w:szCs w:val="24"/>
          <w:lang w:eastAsia="en-GB"/>
        </w:rPr>
        <w:t xml:space="preserve">We will take particular care to work with small businesses and voluntary and community organisations so that they can meet their legal obligations without unnecessary expense, where practicable. </w:t>
      </w:r>
    </w:p>
    <w:p w14:paraId="27887781" w14:textId="77777777" w:rsidR="00CB12AD" w:rsidRPr="00CB12AD" w:rsidRDefault="00CB12AD" w:rsidP="00CB12AD">
      <w:pPr>
        <w:numPr>
          <w:ilvl w:val="0"/>
          <w:numId w:val="8"/>
        </w:num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b/>
          <w:bCs/>
          <w:sz w:val="24"/>
          <w:szCs w:val="24"/>
          <w:lang w:eastAsia="en-GB"/>
        </w:rPr>
        <w:t>Consistency</w:t>
      </w:r>
      <w:r w:rsidRPr="00CB12AD">
        <w:rPr>
          <w:rFonts w:eastAsia="Times New Roman" w:cs="Times New Roman"/>
          <w:sz w:val="24"/>
          <w:szCs w:val="24"/>
          <w:lang w:eastAsia="en-GB"/>
        </w:rPr>
        <w:t xml:space="preserve"> </w:t>
      </w:r>
    </w:p>
    <w:p w14:paraId="3E86D0F6" w14:textId="15ED032F" w:rsidR="00907C34" w:rsidRDefault="00CB12AD" w:rsidP="00CB12AD">
      <w:pPr>
        <w:spacing w:before="100" w:beforeAutospacing="1" w:after="100" w:afterAutospacing="1" w:line="240" w:lineRule="auto"/>
        <w:rPr>
          <w:rFonts w:eastAsia="Times New Roman" w:cs="Times New Roman"/>
          <w:sz w:val="24"/>
          <w:szCs w:val="24"/>
          <w:lang w:eastAsia="en-GB"/>
        </w:rPr>
      </w:pPr>
      <w:r w:rsidRPr="00CB12AD">
        <w:rPr>
          <w:rFonts w:eastAsia="Times New Roman" w:cs="Times New Roman"/>
          <w:sz w:val="24"/>
          <w:szCs w:val="24"/>
          <w:lang w:eastAsia="en-GB"/>
        </w:rPr>
        <w:t>We will carry out our duties in a fair, equitable and consistent manner. Whi</w:t>
      </w:r>
      <w:r w:rsidRPr="003E1871">
        <w:rPr>
          <w:rFonts w:eastAsia="Times New Roman" w:cs="Times New Roman"/>
          <w:sz w:val="24"/>
          <w:szCs w:val="24"/>
          <w:lang w:eastAsia="en-GB"/>
        </w:rPr>
        <w:t>le</w:t>
      </w:r>
      <w:r w:rsidR="004E7D15" w:rsidRPr="003E1871">
        <w:rPr>
          <w:rFonts w:eastAsia="Times New Roman" w:cs="Times New Roman"/>
          <w:sz w:val="24"/>
          <w:szCs w:val="24"/>
          <w:lang w:eastAsia="en-GB"/>
        </w:rPr>
        <w:t xml:space="preserve"> LSO’s</w:t>
      </w:r>
      <w:r w:rsidRPr="003E1871">
        <w:rPr>
          <w:rFonts w:eastAsia="Times New Roman" w:cs="Times New Roman"/>
          <w:sz w:val="24"/>
          <w:szCs w:val="24"/>
          <w:lang w:eastAsia="en-GB"/>
        </w:rPr>
        <w:t xml:space="preserve"> a</w:t>
      </w:r>
      <w:r w:rsidRPr="00CB12AD">
        <w:rPr>
          <w:rFonts w:eastAsia="Times New Roman" w:cs="Times New Roman"/>
          <w:sz w:val="24"/>
          <w:szCs w:val="24"/>
          <w:lang w:eastAsia="en-GB"/>
        </w:rPr>
        <w:t xml:space="preserve">re expected to exercise judgement in individual cases, we will have </w:t>
      </w:r>
      <w:r w:rsidR="004E7D15">
        <w:rPr>
          <w:rFonts w:eastAsia="Times New Roman" w:cs="Times New Roman"/>
          <w:sz w:val="24"/>
          <w:szCs w:val="24"/>
          <w:lang w:eastAsia="en-GB"/>
        </w:rPr>
        <w:t xml:space="preserve">policies and guidance in place </w:t>
      </w:r>
      <w:r w:rsidRPr="00CB12AD">
        <w:rPr>
          <w:rFonts w:eastAsia="Times New Roman" w:cs="Times New Roman"/>
          <w:sz w:val="24"/>
          <w:szCs w:val="24"/>
          <w:lang w:eastAsia="en-GB"/>
        </w:rPr>
        <w:t>to promote consistency, including effective arrangements for liaison with other authorities and enforcement bodies</w:t>
      </w:r>
      <w:r w:rsidR="004E7D15">
        <w:rPr>
          <w:rFonts w:eastAsia="Times New Roman" w:cs="Times New Roman"/>
          <w:sz w:val="24"/>
          <w:szCs w:val="24"/>
          <w:lang w:eastAsia="en-GB"/>
        </w:rPr>
        <w:t>.</w:t>
      </w:r>
      <w:r w:rsidRPr="00CB12AD">
        <w:rPr>
          <w:rFonts w:eastAsia="Times New Roman" w:cs="Times New Roman"/>
          <w:sz w:val="24"/>
          <w:szCs w:val="24"/>
          <w:lang w:eastAsia="en-GB"/>
        </w:rPr>
        <w:t xml:space="preserve"> </w:t>
      </w:r>
    </w:p>
    <w:p w14:paraId="1A89C35E" w14:textId="201F19B4" w:rsidR="004E7D15" w:rsidRDefault="00017F68" w:rsidP="004E7D15">
      <w:pPr>
        <w:pStyle w:val="ListParagraph"/>
        <w:numPr>
          <w:ilvl w:val="0"/>
          <w:numId w:val="9"/>
        </w:numPr>
        <w:spacing w:before="100" w:beforeAutospacing="1" w:after="100" w:afterAutospacing="1" w:line="240" w:lineRule="auto"/>
        <w:rPr>
          <w:rFonts w:eastAsia="Times New Roman" w:cs="Times New Roman"/>
          <w:sz w:val="24"/>
          <w:szCs w:val="24"/>
          <w:lang w:eastAsia="en-GB"/>
        </w:rPr>
      </w:pPr>
      <w:r w:rsidRPr="004E7D15">
        <w:rPr>
          <w:rFonts w:eastAsia="Times New Roman" w:cs="Times New Roman"/>
          <w:b/>
          <w:sz w:val="24"/>
          <w:szCs w:val="24"/>
          <w:lang w:eastAsia="en-GB"/>
        </w:rPr>
        <w:t xml:space="preserve">Equalities </w:t>
      </w:r>
      <w:r w:rsidR="008F732C">
        <w:rPr>
          <w:rFonts w:eastAsia="Times New Roman" w:cs="Times New Roman"/>
          <w:b/>
          <w:sz w:val="24"/>
          <w:szCs w:val="24"/>
          <w:lang w:eastAsia="en-GB"/>
        </w:rPr>
        <w:t xml:space="preserve"> </w:t>
      </w:r>
      <w:r w:rsidRPr="004E7D15">
        <w:rPr>
          <w:rFonts w:eastAsia="Times New Roman" w:cs="Times New Roman"/>
          <w:sz w:val="24"/>
          <w:szCs w:val="24"/>
          <w:lang w:eastAsia="en-GB"/>
        </w:rPr>
        <w:t xml:space="preserve">  </w:t>
      </w:r>
    </w:p>
    <w:p w14:paraId="524682FD" w14:textId="2753AA3C" w:rsidR="00017F68" w:rsidRPr="004E7D15" w:rsidRDefault="00017F68" w:rsidP="004E7D15">
      <w:pPr>
        <w:spacing w:before="100" w:beforeAutospacing="1" w:after="100" w:afterAutospacing="1" w:line="240" w:lineRule="auto"/>
        <w:rPr>
          <w:rFonts w:eastAsia="Times New Roman" w:cs="Times New Roman"/>
          <w:sz w:val="24"/>
          <w:szCs w:val="24"/>
          <w:lang w:eastAsia="en-GB"/>
        </w:rPr>
      </w:pPr>
      <w:r w:rsidRPr="004E7D15">
        <w:rPr>
          <w:rFonts w:eastAsia="Times New Roman" w:cs="Times New Roman"/>
          <w:sz w:val="24"/>
          <w:szCs w:val="24"/>
          <w:lang w:eastAsia="en-GB"/>
        </w:rPr>
        <w:t>We will monitor our impact on people with different needs and use it t</w:t>
      </w:r>
      <w:r w:rsidR="004E7D15">
        <w:rPr>
          <w:rFonts w:eastAsia="Times New Roman" w:cs="Times New Roman"/>
          <w:sz w:val="24"/>
          <w:szCs w:val="24"/>
          <w:lang w:eastAsia="en-GB"/>
        </w:rPr>
        <w:t>o</w:t>
      </w:r>
      <w:r w:rsidRPr="004E7D15">
        <w:rPr>
          <w:rFonts w:eastAsia="Times New Roman" w:cs="Times New Roman"/>
          <w:sz w:val="24"/>
          <w:szCs w:val="24"/>
          <w:lang w:eastAsia="en-GB"/>
        </w:rPr>
        <w:t xml:space="preserve"> improve the way we carry out our work</w:t>
      </w:r>
      <w:r w:rsidR="004E7D15">
        <w:rPr>
          <w:rFonts w:eastAsia="Times New Roman" w:cs="Times New Roman"/>
          <w:sz w:val="24"/>
          <w:szCs w:val="24"/>
          <w:lang w:eastAsia="en-GB"/>
        </w:rPr>
        <w:t>.</w:t>
      </w:r>
      <w:r w:rsidRPr="004E7D15">
        <w:rPr>
          <w:rFonts w:eastAsia="Times New Roman" w:cs="Times New Roman"/>
          <w:sz w:val="24"/>
          <w:szCs w:val="24"/>
          <w:lang w:eastAsia="en-GB"/>
        </w:rPr>
        <w:t xml:space="preserve"> </w:t>
      </w:r>
      <w:r w:rsidR="004E7D15">
        <w:rPr>
          <w:rFonts w:eastAsia="Times New Roman" w:cs="Times New Roman"/>
          <w:sz w:val="24"/>
          <w:szCs w:val="24"/>
          <w:lang w:eastAsia="en-GB"/>
        </w:rPr>
        <w:t>We work to e</w:t>
      </w:r>
      <w:r w:rsidRPr="004E7D15">
        <w:rPr>
          <w:rFonts w:eastAsia="Times New Roman" w:cs="Times New Roman"/>
          <w:sz w:val="24"/>
          <w:szCs w:val="24"/>
          <w:lang w:eastAsia="en-GB"/>
        </w:rPr>
        <w:t>nsure that no g</w:t>
      </w:r>
      <w:r w:rsidR="004E7D15">
        <w:rPr>
          <w:rFonts w:eastAsia="Times New Roman" w:cs="Times New Roman"/>
          <w:sz w:val="24"/>
          <w:szCs w:val="24"/>
          <w:lang w:eastAsia="en-GB"/>
        </w:rPr>
        <w:t>r</w:t>
      </w:r>
      <w:r w:rsidRPr="004E7D15">
        <w:rPr>
          <w:rFonts w:eastAsia="Times New Roman" w:cs="Times New Roman"/>
          <w:sz w:val="24"/>
          <w:szCs w:val="24"/>
          <w:lang w:eastAsia="en-GB"/>
        </w:rPr>
        <w:t>oup or individual is unfairly treated</w:t>
      </w:r>
      <w:r w:rsidR="004E7D15">
        <w:rPr>
          <w:rFonts w:eastAsia="Times New Roman" w:cs="Times New Roman"/>
          <w:sz w:val="24"/>
          <w:szCs w:val="24"/>
          <w:lang w:eastAsia="en-GB"/>
        </w:rPr>
        <w:t xml:space="preserve"> and take</w:t>
      </w:r>
      <w:r w:rsidRPr="004E7D15">
        <w:rPr>
          <w:rFonts w:eastAsia="Times New Roman" w:cs="Times New Roman"/>
          <w:sz w:val="24"/>
          <w:szCs w:val="24"/>
          <w:lang w:eastAsia="en-GB"/>
        </w:rPr>
        <w:t xml:space="preserve"> account of equalities issues and needs</w:t>
      </w:r>
      <w:r w:rsidR="004E7D15">
        <w:rPr>
          <w:rFonts w:eastAsia="Times New Roman" w:cs="Times New Roman"/>
          <w:sz w:val="24"/>
          <w:szCs w:val="24"/>
          <w:lang w:eastAsia="en-GB"/>
        </w:rPr>
        <w:t>.</w:t>
      </w:r>
      <w:r w:rsidRPr="004E7D15">
        <w:rPr>
          <w:rFonts w:eastAsia="Times New Roman" w:cs="Times New Roman"/>
          <w:sz w:val="24"/>
          <w:szCs w:val="24"/>
          <w:lang w:eastAsia="en-GB"/>
        </w:rPr>
        <w:t xml:space="preserve"> </w:t>
      </w:r>
    </w:p>
    <w:p w14:paraId="18A0163A" w14:textId="77777777" w:rsidR="008F732C" w:rsidRDefault="008F732C" w:rsidP="00CB12AD">
      <w:pPr>
        <w:spacing w:before="100" w:beforeAutospacing="1" w:after="100" w:afterAutospacing="1" w:line="240" w:lineRule="auto"/>
        <w:rPr>
          <w:rFonts w:eastAsia="Times New Roman" w:cs="Times New Roman"/>
          <w:sz w:val="28"/>
          <w:szCs w:val="28"/>
          <w:lang w:eastAsia="en-GB"/>
        </w:rPr>
      </w:pPr>
    </w:p>
    <w:p w14:paraId="27887786" w14:textId="16F5581A" w:rsidR="00686C83" w:rsidRPr="00A361DF" w:rsidRDefault="00CF31F1" w:rsidP="00CB12AD">
      <w:pPr>
        <w:spacing w:before="100" w:beforeAutospacing="1" w:after="100" w:afterAutospacing="1" w:line="240" w:lineRule="auto"/>
        <w:rPr>
          <w:rFonts w:eastAsia="Times New Roman" w:cs="Times New Roman"/>
          <w:b/>
          <w:sz w:val="32"/>
          <w:szCs w:val="32"/>
          <w:u w:val="single"/>
          <w:lang w:eastAsia="en-GB"/>
        </w:rPr>
      </w:pPr>
      <w:r>
        <w:rPr>
          <w:rFonts w:eastAsia="Times New Roman" w:cs="Times New Roman"/>
          <w:sz w:val="28"/>
          <w:szCs w:val="28"/>
          <w:lang w:eastAsia="en-GB"/>
        </w:rPr>
        <w:t xml:space="preserve"> </w:t>
      </w:r>
      <w:r w:rsidR="00686C83" w:rsidRPr="00A361DF">
        <w:rPr>
          <w:rFonts w:eastAsia="Times New Roman" w:cs="Times New Roman"/>
          <w:b/>
          <w:sz w:val="32"/>
          <w:szCs w:val="32"/>
          <w:u w:val="single"/>
          <w:lang w:eastAsia="en-GB"/>
        </w:rPr>
        <w:t>Enforcement Procedures</w:t>
      </w:r>
    </w:p>
    <w:p w14:paraId="27887787" w14:textId="77777777" w:rsidR="00686C83" w:rsidRPr="00CB12AD" w:rsidRDefault="00526A3D" w:rsidP="00CB12AD">
      <w:pPr>
        <w:spacing w:before="100" w:beforeAutospacing="1" w:after="100" w:afterAutospacing="1" w:line="240" w:lineRule="auto"/>
        <w:rPr>
          <w:rFonts w:eastAsia="Times New Roman" w:cs="Times New Roman"/>
          <w:sz w:val="28"/>
          <w:szCs w:val="28"/>
          <w:lang w:eastAsia="en-GB"/>
        </w:rPr>
      </w:pPr>
      <w:r w:rsidRPr="00526A3D">
        <w:rPr>
          <w:rFonts w:eastAsia="Times New Roman" w:cs="Times New Roman"/>
          <w:sz w:val="28"/>
          <w:szCs w:val="28"/>
          <w:lang w:eastAsia="en-GB"/>
        </w:rPr>
        <w:t>Scope</w:t>
      </w:r>
    </w:p>
    <w:bookmarkEnd w:id="0"/>
    <w:p w14:paraId="27887788" w14:textId="1A44E11A" w:rsidR="00CB12AD" w:rsidRDefault="00526A3D" w:rsidP="00526A3D">
      <w:pPr>
        <w:pStyle w:val="ListParagraph"/>
        <w:numPr>
          <w:ilvl w:val="0"/>
          <w:numId w:val="10"/>
        </w:numPr>
        <w:rPr>
          <w:rFonts w:cs="Arial"/>
          <w:sz w:val="24"/>
          <w:szCs w:val="24"/>
        </w:rPr>
      </w:pPr>
      <w:r>
        <w:rPr>
          <w:rFonts w:cs="Arial"/>
          <w:sz w:val="24"/>
          <w:szCs w:val="24"/>
        </w:rPr>
        <w:t xml:space="preserve">These procedures cover the enforcement </w:t>
      </w:r>
      <w:r w:rsidRPr="003E1871">
        <w:rPr>
          <w:rFonts w:cs="Arial"/>
          <w:sz w:val="24"/>
          <w:szCs w:val="24"/>
        </w:rPr>
        <w:t>of both</w:t>
      </w:r>
      <w:r>
        <w:rPr>
          <w:rFonts w:cs="Arial"/>
          <w:sz w:val="24"/>
          <w:szCs w:val="24"/>
        </w:rPr>
        <w:t xml:space="preserve"> Civic and Liquor </w:t>
      </w:r>
      <w:r w:rsidR="00257245">
        <w:rPr>
          <w:rFonts w:cs="Arial"/>
          <w:sz w:val="24"/>
          <w:szCs w:val="24"/>
        </w:rPr>
        <w:t>&amp;</w:t>
      </w:r>
      <w:r>
        <w:rPr>
          <w:rFonts w:cs="Arial"/>
          <w:sz w:val="24"/>
          <w:szCs w:val="24"/>
        </w:rPr>
        <w:t xml:space="preserve"> Gambling Licensing legislation; including enforcement visits, investigation of alleged breaches or unlicensed </w:t>
      </w:r>
      <w:r w:rsidR="00FA567E">
        <w:rPr>
          <w:rFonts w:cs="Arial"/>
          <w:sz w:val="24"/>
          <w:szCs w:val="24"/>
        </w:rPr>
        <w:t>practices,</w:t>
      </w:r>
      <w:r>
        <w:rPr>
          <w:rFonts w:cs="Arial"/>
          <w:sz w:val="24"/>
          <w:szCs w:val="24"/>
        </w:rPr>
        <w:t xml:space="preserve"> advice to licence holders and applicants.</w:t>
      </w:r>
    </w:p>
    <w:p w14:paraId="27887789" w14:textId="77777777" w:rsidR="00526A3D" w:rsidRDefault="00526A3D" w:rsidP="00526A3D">
      <w:pPr>
        <w:rPr>
          <w:rFonts w:cs="Arial"/>
          <w:sz w:val="28"/>
          <w:szCs w:val="28"/>
        </w:rPr>
      </w:pPr>
      <w:r w:rsidRPr="00526A3D">
        <w:rPr>
          <w:rFonts w:cs="Arial"/>
          <w:sz w:val="28"/>
          <w:szCs w:val="28"/>
        </w:rPr>
        <w:lastRenderedPageBreak/>
        <w:t>General</w:t>
      </w:r>
    </w:p>
    <w:p w14:paraId="2788778A" w14:textId="77777777" w:rsidR="00526A3D" w:rsidRDefault="00526A3D" w:rsidP="00526A3D">
      <w:pPr>
        <w:pStyle w:val="ListParagraph"/>
        <w:numPr>
          <w:ilvl w:val="0"/>
          <w:numId w:val="10"/>
        </w:numPr>
        <w:rPr>
          <w:rFonts w:cs="Arial"/>
          <w:sz w:val="24"/>
          <w:szCs w:val="24"/>
        </w:rPr>
      </w:pPr>
      <w:r w:rsidRPr="00526A3D">
        <w:rPr>
          <w:rFonts w:cs="Arial"/>
          <w:sz w:val="24"/>
          <w:szCs w:val="24"/>
        </w:rPr>
        <w:t>Enforcement effort is to be risk based and targeted, using intelligence from complaints, results of previous enforcement activity, information from other enforcement agencies and other sources.</w:t>
      </w:r>
    </w:p>
    <w:p w14:paraId="2788778B" w14:textId="77777777" w:rsidR="00526A3D" w:rsidRDefault="00526A3D" w:rsidP="00526A3D">
      <w:pPr>
        <w:rPr>
          <w:rFonts w:cs="Arial"/>
          <w:sz w:val="28"/>
          <w:szCs w:val="28"/>
        </w:rPr>
      </w:pPr>
      <w:r w:rsidRPr="00526A3D">
        <w:rPr>
          <w:rFonts w:cs="Arial"/>
          <w:sz w:val="28"/>
          <w:szCs w:val="28"/>
        </w:rPr>
        <w:t>Staff Competence</w:t>
      </w:r>
    </w:p>
    <w:p w14:paraId="2788778C" w14:textId="4EEA32BB" w:rsidR="00526A3D" w:rsidRPr="009A76CC" w:rsidRDefault="009A76CC" w:rsidP="00526A3D">
      <w:pPr>
        <w:pStyle w:val="ListParagraph"/>
        <w:numPr>
          <w:ilvl w:val="0"/>
          <w:numId w:val="10"/>
        </w:numPr>
        <w:rPr>
          <w:rFonts w:cs="Arial"/>
          <w:sz w:val="28"/>
          <w:szCs w:val="28"/>
        </w:rPr>
      </w:pPr>
      <w:r>
        <w:rPr>
          <w:rFonts w:cs="Arial"/>
          <w:sz w:val="24"/>
          <w:szCs w:val="24"/>
        </w:rPr>
        <w:t xml:space="preserve">Officers will only take on tasks they are competent to perform. All staff </w:t>
      </w:r>
      <w:r w:rsidR="003E1871">
        <w:rPr>
          <w:rFonts w:cs="Arial"/>
          <w:sz w:val="24"/>
          <w:szCs w:val="24"/>
        </w:rPr>
        <w:t xml:space="preserve">will </w:t>
      </w:r>
      <w:r w:rsidR="00FA567E">
        <w:rPr>
          <w:rFonts w:cs="Arial"/>
          <w:sz w:val="24"/>
          <w:szCs w:val="24"/>
        </w:rPr>
        <w:t>participate</w:t>
      </w:r>
      <w:r>
        <w:rPr>
          <w:rFonts w:cs="Arial"/>
          <w:sz w:val="24"/>
          <w:szCs w:val="24"/>
        </w:rPr>
        <w:t xml:space="preserve"> in the Council’s Employee Review and Development Programme. This ensures that </w:t>
      </w:r>
      <w:r w:rsidR="0024495B">
        <w:rPr>
          <w:rFonts w:cs="Arial"/>
          <w:sz w:val="24"/>
          <w:szCs w:val="24"/>
        </w:rPr>
        <w:t xml:space="preserve">the performance of </w:t>
      </w:r>
      <w:r>
        <w:rPr>
          <w:rFonts w:cs="Arial"/>
          <w:sz w:val="24"/>
          <w:szCs w:val="24"/>
        </w:rPr>
        <w:t xml:space="preserve">officers </w:t>
      </w:r>
      <w:r w:rsidR="0024495B">
        <w:rPr>
          <w:rFonts w:cs="Arial"/>
          <w:sz w:val="24"/>
          <w:szCs w:val="24"/>
        </w:rPr>
        <w:t xml:space="preserve">is monitored and they </w:t>
      </w:r>
      <w:r>
        <w:rPr>
          <w:rFonts w:cs="Arial"/>
          <w:sz w:val="24"/>
          <w:szCs w:val="24"/>
        </w:rPr>
        <w:t>are properly equipped to carry out their enforcement functions.</w:t>
      </w:r>
      <w:r w:rsidR="0024495B">
        <w:rPr>
          <w:rFonts w:cs="Arial"/>
          <w:sz w:val="24"/>
          <w:szCs w:val="24"/>
        </w:rPr>
        <w:t xml:space="preserve"> Staff</w:t>
      </w:r>
      <w:r w:rsidR="003E1871">
        <w:rPr>
          <w:rFonts w:cs="Arial"/>
          <w:sz w:val="24"/>
          <w:szCs w:val="24"/>
        </w:rPr>
        <w:t xml:space="preserve"> will also</w:t>
      </w:r>
      <w:r w:rsidR="0024495B">
        <w:rPr>
          <w:rFonts w:cs="Arial"/>
          <w:sz w:val="24"/>
          <w:szCs w:val="24"/>
        </w:rPr>
        <w:t xml:space="preserve"> participate in appropriate and relevant training opportunities when these arise.</w:t>
      </w:r>
    </w:p>
    <w:p w14:paraId="2788778D" w14:textId="77777777" w:rsidR="009A76CC" w:rsidRDefault="009A76CC" w:rsidP="009A76CC">
      <w:pPr>
        <w:rPr>
          <w:rFonts w:cs="Arial"/>
          <w:sz w:val="28"/>
          <w:szCs w:val="28"/>
        </w:rPr>
      </w:pPr>
      <w:r>
        <w:rPr>
          <w:rFonts w:cs="Arial"/>
          <w:sz w:val="28"/>
          <w:szCs w:val="28"/>
        </w:rPr>
        <w:t xml:space="preserve">Licensing Advice </w:t>
      </w:r>
    </w:p>
    <w:p w14:paraId="5C19BDD3" w14:textId="44403F22" w:rsidR="008F732C" w:rsidRPr="008F732C" w:rsidRDefault="009A76CC" w:rsidP="009A76CC">
      <w:pPr>
        <w:pStyle w:val="ListParagraph"/>
        <w:numPr>
          <w:ilvl w:val="0"/>
          <w:numId w:val="10"/>
        </w:numPr>
        <w:rPr>
          <w:rFonts w:cs="Arial"/>
          <w:sz w:val="24"/>
          <w:szCs w:val="24"/>
        </w:rPr>
      </w:pPr>
      <w:r w:rsidRPr="009A76CC">
        <w:rPr>
          <w:rFonts w:cs="Arial"/>
          <w:sz w:val="24"/>
          <w:szCs w:val="24"/>
        </w:rPr>
        <w:t>Licen</w:t>
      </w:r>
      <w:r w:rsidR="005C4EAF">
        <w:rPr>
          <w:rFonts w:cs="Arial"/>
          <w:sz w:val="24"/>
          <w:szCs w:val="24"/>
        </w:rPr>
        <w:t>c</w:t>
      </w:r>
      <w:r w:rsidRPr="009A76CC">
        <w:rPr>
          <w:rFonts w:cs="Arial"/>
          <w:sz w:val="24"/>
          <w:szCs w:val="24"/>
        </w:rPr>
        <w:t xml:space="preserve">e </w:t>
      </w:r>
      <w:r w:rsidR="00CA019A">
        <w:rPr>
          <w:rFonts w:cs="Arial"/>
          <w:sz w:val="24"/>
          <w:szCs w:val="24"/>
        </w:rPr>
        <w:t xml:space="preserve">application </w:t>
      </w:r>
      <w:r w:rsidRPr="009A76CC">
        <w:rPr>
          <w:rFonts w:cs="Arial"/>
          <w:sz w:val="24"/>
          <w:szCs w:val="24"/>
        </w:rPr>
        <w:t>advice is available through the Licensing pages of the Moray Council website and from the Licensing Standards Officers.</w:t>
      </w:r>
      <w:r w:rsidR="00CA019A">
        <w:rPr>
          <w:rFonts w:cs="Arial"/>
          <w:sz w:val="24"/>
          <w:szCs w:val="24"/>
        </w:rPr>
        <w:t xml:space="preserve"> Please note</w:t>
      </w:r>
      <w:r w:rsidR="00CA019A" w:rsidRPr="00CA019A">
        <w:t xml:space="preserve"> </w:t>
      </w:r>
      <w:r w:rsidR="00CA019A">
        <w:t>that this is not legal advice, and you should obtain advice from an independent legal source if required.</w:t>
      </w:r>
      <w:r w:rsidR="008F732C">
        <w:t xml:space="preserve"> </w:t>
      </w:r>
      <w:hyperlink r:id="rId12" w:history="1">
        <w:r w:rsidR="008F732C" w:rsidRPr="008F732C">
          <w:rPr>
            <w:rStyle w:val="Hyperlink"/>
            <w:rFonts w:cs="Arial"/>
            <w:sz w:val="24"/>
            <w:szCs w:val="24"/>
          </w:rPr>
          <w:t>http://www.moray.gov.uk/moray_section/section_103026.html</w:t>
        </w:r>
      </w:hyperlink>
    </w:p>
    <w:p w14:paraId="27887791" w14:textId="284C2E1F" w:rsidR="009A76CC" w:rsidRPr="009A76CC" w:rsidRDefault="009A76CC" w:rsidP="009A76CC">
      <w:pPr>
        <w:rPr>
          <w:rFonts w:cs="Arial"/>
          <w:sz w:val="28"/>
          <w:szCs w:val="28"/>
        </w:rPr>
      </w:pPr>
      <w:r w:rsidRPr="009A76CC">
        <w:rPr>
          <w:rFonts w:cs="Arial"/>
          <w:sz w:val="28"/>
          <w:szCs w:val="28"/>
        </w:rPr>
        <w:t>Licensing Risk Assessment</w:t>
      </w:r>
    </w:p>
    <w:p w14:paraId="27887798" w14:textId="387B06C1" w:rsidR="00B15CC1" w:rsidRPr="008F732C" w:rsidRDefault="009A76CC" w:rsidP="009A76CC">
      <w:pPr>
        <w:pStyle w:val="ListParagraph"/>
        <w:numPr>
          <w:ilvl w:val="0"/>
          <w:numId w:val="10"/>
        </w:numPr>
        <w:rPr>
          <w:rFonts w:cs="Arial"/>
          <w:sz w:val="24"/>
          <w:szCs w:val="24"/>
        </w:rPr>
      </w:pPr>
      <w:r>
        <w:rPr>
          <w:rFonts w:cs="Arial"/>
          <w:sz w:val="24"/>
          <w:szCs w:val="24"/>
        </w:rPr>
        <w:t xml:space="preserve">All licences which are subject to inspection, are risk assessed as high, medium or low risk using </w:t>
      </w:r>
      <w:r w:rsidR="008F732C">
        <w:rPr>
          <w:rFonts w:cs="Arial"/>
          <w:sz w:val="24"/>
          <w:szCs w:val="24"/>
        </w:rPr>
        <w:t xml:space="preserve"> criteria including compliance checks by other agencies, area of business, complaints or interaction from the public, outstanding actions from previous inspections or visits</w:t>
      </w:r>
    </w:p>
    <w:p w14:paraId="27887799" w14:textId="57B73E1C" w:rsidR="00B15CC1" w:rsidRPr="008F732C" w:rsidRDefault="008F732C" w:rsidP="009A76CC">
      <w:pPr>
        <w:rPr>
          <w:rFonts w:cs="Arial"/>
          <w:sz w:val="28"/>
          <w:szCs w:val="28"/>
        </w:rPr>
      </w:pPr>
      <w:r w:rsidRPr="008F732C">
        <w:rPr>
          <w:rFonts w:cs="Arial"/>
          <w:sz w:val="28"/>
          <w:szCs w:val="28"/>
        </w:rPr>
        <w:t>Performance</w:t>
      </w:r>
    </w:p>
    <w:p w14:paraId="278877A9" w14:textId="4D634388" w:rsidR="003151C3" w:rsidRDefault="00B15CC1" w:rsidP="003151C3">
      <w:pPr>
        <w:pStyle w:val="ListParagraph"/>
        <w:numPr>
          <w:ilvl w:val="0"/>
          <w:numId w:val="10"/>
        </w:numPr>
        <w:rPr>
          <w:rFonts w:cs="Arial"/>
          <w:sz w:val="24"/>
          <w:szCs w:val="24"/>
        </w:rPr>
      </w:pPr>
      <w:r>
        <w:rPr>
          <w:rFonts w:cs="Arial"/>
          <w:sz w:val="24"/>
          <w:szCs w:val="24"/>
        </w:rPr>
        <w:t>Performance i</w:t>
      </w:r>
      <w:r w:rsidR="00EA531B">
        <w:rPr>
          <w:rFonts w:cs="Arial"/>
          <w:sz w:val="24"/>
          <w:szCs w:val="24"/>
        </w:rPr>
        <w:t>s</w:t>
      </w:r>
      <w:r>
        <w:rPr>
          <w:rFonts w:cs="Arial"/>
          <w:sz w:val="24"/>
          <w:szCs w:val="24"/>
        </w:rPr>
        <w:t xml:space="preserve"> reported on the Moray Council website at:-</w:t>
      </w:r>
    </w:p>
    <w:p w14:paraId="4871609A" w14:textId="60F85974" w:rsidR="003E1871" w:rsidRDefault="003E1871" w:rsidP="003E1871">
      <w:pPr>
        <w:pStyle w:val="ListParagraph"/>
        <w:numPr>
          <w:ilvl w:val="1"/>
          <w:numId w:val="10"/>
        </w:numPr>
        <w:rPr>
          <w:rFonts w:cs="Arial"/>
          <w:sz w:val="24"/>
          <w:szCs w:val="24"/>
        </w:rPr>
      </w:pPr>
      <w:hyperlink r:id="rId13" w:history="1">
        <w:r w:rsidRPr="007D32C2">
          <w:rPr>
            <w:rStyle w:val="Hyperlink"/>
            <w:rFonts w:cs="Arial"/>
            <w:sz w:val="24"/>
            <w:szCs w:val="24"/>
          </w:rPr>
          <w:t>http://www.moray.gov.uk/moray_standard/page_40047.html</w:t>
        </w:r>
      </w:hyperlink>
    </w:p>
    <w:p w14:paraId="278877AB" w14:textId="426539F3" w:rsidR="00B15CC1" w:rsidRPr="003E1871" w:rsidRDefault="003E1871" w:rsidP="003E1871">
      <w:pPr>
        <w:ind w:firstLine="720"/>
        <w:rPr>
          <w:rFonts w:cs="Arial"/>
          <w:sz w:val="24"/>
          <w:szCs w:val="24"/>
        </w:rPr>
      </w:pPr>
      <w:proofErr w:type="gramStart"/>
      <w:r>
        <w:rPr>
          <w:rFonts w:cs="Arial"/>
          <w:sz w:val="24"/>
          <w:szCs w:val="24"/>
        </w:rPr>
        <w:t>a</w:t>
      </w:r>
      <w:r w:rsidR="00FA567E" w:rsidRPr="003E1871">
        <w:rPr>
          <w:rFonts w:cs="Arial"/>
          <w:sz w:val="24"/>
          <w:szCs w:val="24"/>
        </w:rPr>
        <w:t>nd</w:t>
      </w:r>
      <w:proofErr w:type="gramEnd"/>
      <w:r w:rsidR="00B15CC1" w:rsidRPr="003E1871">
        <w:rPr>
          <w:rFonts w:cs="Arial"/>
          <w:sz w:val="24"/>
          <w:szCs w:val="24"/>
        </w:rPr>
        <w:t xml:space="preserve"> via the Council’s corporate public performance report.</w:t>
      </w:r>
    </w:p>
    <w:p w14:paraId="278877AC" w14:textId="77777777" w:rsidR="00B15CC1" w:rsidRDefault="00B15CC1" w:rsidP="00B15CC1">
      <w:pPr>
        <w:rPr>
          <w:rFonts w:cs="Arial"/>
          <w:sz w:val="28"/>
          <w:szCs w:val="28"/>
        </w:rPr>
      </w:pPr>
      <w:r w:rsidRPr="00B15CC1">
        <w:rPr>
          <w:rFonts w:cs="Arial"/>
          <w:sz w:val="28"/>
          <w:szCs w:val="28"/>
        </w:rPr>
        <w:t>Inspections</w:t>
      </w:r>
    </w:p>
    <w:p w14:paraId="278877AD" w14:textId="6FC2D783" w:rsidR="00B15CC1" w:rsidRDefault="00B15CC1" w:rsidP="00B15CC1">
      <w:pPr>
        <w:pStyle w:val="ListParagraph"/>
        <w:numPr>
          <w:ilvl w:val="0"/>
          <w:numId w:val="10"/>
        </w:numPr>
        <w:rPr>
          <w:rFonts w:cs="Arial"/>
          <w:sz w:val="24"/>
          <w:szCs w:val="24"/>
        </w:rPr>
      </w:pPr>
      <w:r>
        <w:rPr>
          <w:rFonts w:cs="Arial"/>
          <w:sz w:val="24"/>
          <w:szCs w:val="24"/>
        </w:rPr>
        <w:t xml:space="preserve">Licensing carry out a programme of both planned and unannounced inspections. </w:t>
      </w:r>
      <w:r w:rsidR="003151C3">
        <w:rPr>
          <w:rFonts w:cs="Arial"/>
          <w:sz w:val="24"/>
          <w:szCs w:val="24"/>
        </w:rPr>
        <w:t>Licensing</w:t>
      </w:r>
      <w:r>
        <w:rPr>
          <w:rFonts w:cs="Arial"/>
          <w:sz w:val="24"/>
          <w:szCs w:val="24"/>
        </w:rPr>
        <w:t xml:space="preserve"> Standards Officers offer advice and assistance to help licen</w:t>
      </w:r>
      <w:r w:rsidR="005C4EAF">
        <w:rPr>
          <w:rFonts w:cs="Arial"/>
          <w:sz w:val="24"/>
          <w:szCs w:val="24"/>
        </w:rPr>
        <w:t>c</w:t>
      </w:r>
      <w:r>
        <w:rPr>
          <w:rFonts w:cs="Arial"/>
          <w:sz w:val="24"/>
          <w:szCs w:val="24"/>
        </w:rPr>
        <w:t>e holders comply with their requirements during inspection visits. These visits may be done with other partners such as Police Scotland, Environmental Health or Scottish Fire and Rescue.</w:t>
      </w:r>
    </w:p>
    <w:p w14:paraId="278877AE" w14:textId="3375EDC6" w:rsidR="00B15CC1" w:rsidRDefault="00B15CC1" w:rsidP="00B15CC1">
      <w:pPr>
        <w:pStyle w:val="ListParagraph"/>
        <w:numPr>
          <w:ilvl w:val="0"/>
          <w:numId w:val="10"/>
        </w:numPr>
        <w:rPr>
          <w:rFonts w:cs="Arial"/>
          <w:sz w:val="24"/>
          <w:szCs w:val="24"/>
        </w:rPr>
      </w:pPr>
      <w:r>
        <w:rPr>
          <w:rFonts w:cs="Arial"/>
          <w:sz w:val="24"/>
          <w:szCs w:val="24"/>
        </w:rPr>
        <w:lastRenderedPageBreak/>
        <w:t>Officers are given powers of entry, inspection and seizure under a variety of statu</w:t>
      </w:r>
      <w:r w:rsidR="0024495B">
        <w:rPr>
          <w:rFonts w:cs="Arial"/>
          <w:sz w:val="24"/>
          <w:szCs w:val="24"/>
        </w:rPr>
        <w:t>t</w:t>
      </w:r>
      <w:r>
        <w:rPr>
          <w:rFonts w:cs="Arial"/>
          <w:sz w:val="24"/>
          <w:szCs w:val="24"/>
        </w:rPr>
        <w:t xml:space="preserve">es. Persons should not attempt to stop an </w:t>
      </w:r>
      <w:r w:rsidR="003151C3">
        <w:rPr>
          <w:rFonts w:cs="Arial"/>
          <w:sz w:val="24"/>
          <w:szCs w:val="24"/>
        </w:rPr>
        <w:t>officer</w:t>
      </w:r>
      <w:r>
        <w:rPr>
          <w:rFonts w:cs="Arial"/>
          <w:sz w:val="24"/>
          <w:szCs w:val="24"/>
        </w:rPr>
        <w:t xml:space="preserve"> who is properly exercising any of these powers; as such action may be an offence. In general an authorised officer can:-</w:t>
      </w:r>
    </w:p>
    <w:p w14:paraId="278877AF" w14:textId="77777777" w:rsidR="003151C3" w:rsidRDefault="003151C3" w:rsidP="003151C3">
      <w:pPr>
        <w:pStyle w:val="ListParagraph"/>
        <w:numPr>
          <w:ilvl w:val="1"/>
          <w:numId w:val="10"/>
        </w:numPr>
        <w:rPr>
          <w:rFonts w:cs="Arial"/>
          <w:sz w:val="24"/>
          <w:szCs w:val="24"/>
        </w:rPr>
      </w:pPr>
      <w:r>
        <w:rPr>
          <w:rFonts w:cs="Arial"/>
          <w:sz w:val="24"/>
          <w:szCs w:val="24"/>
        </w:rPr>
        <w:t>Enter any premises at all reasonable hours</w:t>
      </w:r>
    </w:p>
    <w:p w14:paraId="278877B0" w14:textId="77777777" w:rsidR="003151C3" w:rsidRDefault="003151C3" w:rsidP="003151C3">
      <w:pPr>
        <w:pStyle w:val="ListParagraph"/>
        <w:numPr>
          <w:ilvl w:val="1"/>
          <w:numId w:val="10"/>
        </w:numPr>
        <w:rPr>
          <w:rFonts w:cs="Arial"/>
          <w:sz w:val="24"/>
          <w:szCs w:val="24"/>
        </w:rPr>
      </w:pPr>
      <w:r>
        <w:rPr>
          <w:rFonts w:cs="Arial"/>
          <w:sz w:val="24"/>
          <w:szCs w:val="24"/>
        </w:rPr>
        <w:t>Inspect goods</w:t>
      </w:r>
    </w:p>
    <w:p w14:paraId="278877B1" w14:textId="77777777" w:rsidR="003151C3" w:rsidRDefault="003151C3" w:rsidP="003151C3">
      <w:pPr>
        <w:pStyle w:val="ListParagraph"/>
        <w:numPr>
          <w:ilvl w:val="1"/>
          <w:numId w:val="10"/>
        </w:numPr>
        <w:rPr>
          <w:rFonts w:cs="Arial"/>
          <w:sz w:val="24"/>
          <w:szCs w:val="24"/>
        </w:rPr>
      </w:pPr>
      <w:r>
        <w:rPr>
          <w:rFonts w:cs="Arial"/>
          <w:sz w:val="24"/>
          <w:szCs w:val="24"/>
        </w:rPr>
        <w:t>Inspect documents</w:t>
      </w:r>
    </w:p>
    <w:p w14:paraId="278877B2" w14:textId="77777777" w:rsidR="003151C3" w:rsidRDefault="003151C3" w:rsidP="003151C3">
      <w:pPr>
        <w:pStyle w:val="ListParagraph"/>
        <w:numPr>
          <w:ilvl w:val="1"/>
          <w:numId w:val="10"/>
        </w:numPr>
        <w:rPr>
          <w:rFonts w:cs="Arial"/>
          <w:sz w:val="24"/>
          <w:szCs w:val="24"/>
        </w:rPr>
      </w:pPr>
      <w:r>
        <w:rPr>
          <w:rFonts w:cs="Arial"/>
          <w:sz w:val="24"/>
          <w:szCs w:val="24"/>
        </w:rPr>
        <w:t>Seize and remove when it is believed an offence has been committed</w:t>
      </w:r>
    </w:p>
    <w:p w14:paraId="278877B3" w14:textId="77777777" w:rsidR="003151C3" w:rsidRDefault="003151C3" w:rsidP="003151C3">
      <w:pPr>
        <w:pStyle w:val="ListParagraph"/>
        <w:numPr>
          <w:ilvl w:val="1"/>
          <w:numId w:val="10"/>
        </w:numPr>
        <w:rPr>
          <w:rFonts w:cs="Arial"/>
          <w:sz w:val="24"/>
          <w:szCs w:val="24"/>
        </w:rPr>
      </w:pPr>
      <w:r>
        <w:rPr>
          <w:rFonts w:cs="Arial"/>
          <w:sz w:val="24"/>
          <w:szCs w:val="24"/>
        </w:rPr>
        <w:t>Direct that a premises or vehicle , or anything with, are left undisturbed</w:t>
      </w:r>
    </w:p>
    <w:p w14:paraId="4E2F97E0" w14:textId="77777777" w:rsidR="0024495B" w:rsidRDefault="0024495B" w:rsidP="00257245">
      <w:pPr>
        <w:pStyle w:val="ListParagraph"/>
        <w:ind w:left="1440"/>
        <w:rPr>
          <w:rFonts w:cs="Arial"/>
          <w:sz w:val="24"/>
          <w:szCs w:val="24"/>
        </w:rPr>
      </w:pPr>
    </w:p>
    <w:p w14:paraId="278877B5" w14:textId="20D2A677" w:rsidR="003151C3" w:rsidRDefault="003151C3" w:rsidP="003151C3">
      <w:pPr>
        <w:pStyle w:val="ListParagraph"/>
        <w:numPr>
          <w:ilvl w:val="0"/>
          <w:numId w:val="10"/>
        </w:numPr>
        <w:rPr>
          <w:rFonts w:cs="Arial"/>
          <w:sz w:val="24"/>
          <w:szCs w:val="24"/>
        </w:rPr>
      </w:pPr>
      <w:r>
        <w:rPr>
          <w:rFonts w:cs="Arial"/>
          <w:sz w:val="24"/>
          <w:szCs w:val="24"/>
        </w:rPr>
        <w:t>In the course of an inspection, licen</w:t>
      </w:r>
      <w:r w:rsidR="0024495B">
        <w:rPr>
          <w:rFonts w:cs="Arial"/>
          <w:sz w:val="24"/>
          <w:szCs w:val="24"/>
        </w:rPr>
        <w:t>c</w:t>
      </w:r>
      <w:r>
        <w:rPr>
          <w:rFonts w:cs="Arial"/>
          <w:sz w:val="24"/>
          <w:szCs w:val="24"/>
        </w:rPr>
        <w:t>e holders can expect:-</w:t>
      </w:r>
    </w:p>
    <w:p w14:paraId="278877B6" w14:textId="77777777" w:rsidR="003151C3" w:rsidRDefault="003151C3" w:rsidP="003151C3">
      <w:pPr>
        <w:pStyle w:val="ListParagraph"/>
        <w:numPr>
          <w:ilvl w:val="1"/>
          <w:numId w:val="10"/>
        </w:numPr>
        <w:rPr>
          <w:rFonts w:cs="Arial"/>
          <w:sz w:val="24"/>
          <w:szCs w:val="24"/>
        </w:rPr>
      </w:pPr>
      <w:r>
        <w:rPr>
          <w:rFonts w:cs="Arial"/>
          <w:sz w:val="24"/>
          <w:szCs w:val="24"/>
        </w:rPr>
        <w:t>To be shown all due courtesy</w:t>
      </w:r>
    </w:p>
    <w:p w14:paraId="278877B7" w14:textId="77777777" w:rsidR="003151C3" w:rsidRDefault="003151C3" w:rsidP="003151C3">
      <w:pPr>
        <w:pStyle w:val="ListParagraph"/>
        <w:numPr>
          <w:ilvl w:val="1"/>
          <w:numId w:val="10"/>
        </w:numPr>
        <w:rPr>
          <w:rFonts w:cs="Arial"/>
          <w:sz w:val="24"/>
          <w:szCs w:val="24"/>
        </w:rPr>
      </w:pPr>
      <w:r>
        <w:rPr>
          <w:rFonts w:cs="Arial"/>
          <w:sz w:val="24"/>
          <w:szCs w:val="24"/>
        </w:rPr>
        <w:t>To be informed of the purpose of the visit</w:t>
      </w:r>
    </w:p>
    <w:p w14:paraId="278877B8" w14:textId="77777777" w:rsidR="003151C3" w:rsidRDefault="003151C3" w:rsidP="003151C3">
      <w:pPr>
        <w:pStyle w:val="ListParagraph"/>
        <w:numPr>
          <w:ilvl w:val="1"/>
          <w:numId w:val="10"/>
        </w:numPr>
        <w:rPr>
          <w:rFonts w:cs="Arial"/>
          <w:sz w:val="24"/>
          <w:szCs w:val="24"/>
        </w:rPr>
      </w:pPr>
      <w:r>
        <w:rPr>
          <w:rFonts w:cs="Arial"/>
          <w:sz w:val="24"/>
          <w:szCs w:val="24"/>
        </w:rPr>
        <w:t>To be shown photographic identification</w:t>
      </w:r>
    </w:p>
    <w:p w14:paraId="278877B9" w14:textId="77777777" w:rsidR="003151C3" w:rsidRDefault="003151C3" w:rsidP="003151C3">
      <w:pPr>
        <w:pStyle w:val="ListParagraph"/>
        <w:numPr>
          <w:ilvl w:val="1"/>
          <w:numId w:val="10"/>
        </w:numPr>
        <w:rPr>
          <w:rFonts w:cs="Arial"/>
          <w:sz w:val="24"/>
          <w:szCs w:val="24"/>
        </w:rPr>
      </w:pPr>
      <w:r>
        <w:rPr>
          <w:rFonts w:cs="Arial"/>
          <w:sz w:val="24"/>
          <w:szCs w:val="24"/>
        </w:rPr>
        <w:t>To be given advice</w:t>
      </w:r>
    </w:p>
    <w:p w14:paraId="278877BA" w14:textId="77777777" w:rsidR="003151C3" w:rsidRDefault="003151C3" w:rsidP="003151C3">
      <w:pPr>
        <w:pStyle w:val="ListParagraph"/>
        <w:numPr>
          <w:ilvl w:val="1"/>
          <w:numId w:val="10"/>
        </w:numPr>
        <w:rPr>
          <w:rFonts w:cs="Arial"/>
          <w:sz w:val="24"/>
          <w:szCs w:val="24"/>
        </w:rPr>
      </w:pPr>
      <w:r>
        <w:rPr>
          <w:rFonts w:cs="Arial"/>
          <w:sz w:val="24"/>
          <w:szCs w:val="24"/>
        </w:rPr>
        <w:t>To receive feedback on compliance levels</w:t>
      </w:r>
    </w:p>
    <w:p w14:paraId="278877BB" w14:textId="77777777" w:rsidR="003151C3" w:rsidRDefault="003151C3" w:rsidP="003151C3">
      <w:pPr>
        <w:pStyle w:val="ListParagraph"/>
        <w:numPr>
          <w:ilvl w:val="1"/>
          <w:numId w:val="10"/>
        </w:numPr>
        <w:rPr>
          <w:rFonts w:cs="Arial"/>
          <w:sz w:val="24"/>
          <w:szCs w:val="24"/>
        </w:rPr>
      </w:pPr>
      <w:r>
        <w:rPr>
          <w:rFonts w:cs="Arial"/>
          <w:sz w:val="24"/>
          <w:szCs w:val="24"/>
        </w:rPr>
        <w:t>To be given guidance on the regulations</w:t>
      </w:r>
    </w:p>
    <w:p w14:paraId="278877BC" w14:textId="77777777" w:rsidR="003151C3" w:rsidRDefault="003151C3" w:rsidP="003151C3">
      <w:pPr>
        <w:pStyle w:val="ListParagraph"/>
        <w:numPr>
          <w:ilvl w:val="1"/>
          <w:numId w:val="10"/>
        </w:numPr>
        <w:rPr>
          <w:rFonts w:cs="Arial"/>
          <w:sz w:val="24"/>
          <w:szCs w:val="24"/>
        </w:rPr>
      </w:pPr>
      <w:r>
        <w:rPr>
          <w:rFonts w:cs="Arial"/>
          <w:sz w:val="24"/>
          <w:szCs w:val="24"/>
        </w:rPr>
        <w:t>To be given advice on any action required to remedy any points of non-compliance</w:t>
      </w:r>
    </w:p>
    <w:p w14:paraId="278877BD" w14:textId="77777777" w:rsidR="003151C3" w:rsidRDefault="003151C3" w:rsidP="003151C3">
      <w:pPr>
        <w:pStyle w:val="ListParagraph"/>
        <w:numPr>
          <w:ilvl w:val="1"/>
          <w:numId w:val="10"/>
        </w:numPr>
        <w:rPr>
          <w:rFonts w:cs="Arial"/>
          <w:sz w:val="24"/>
          <w:szCs w:val="24"/>
        </w:rPr>
      </w:pPr>
      <w:r>
        <w:rPr>
          <w:rFonts w:cs="Arial"/>
          <w:sz w:val="24"/>
          <w:szCs w:val="24"/>
        </w:rPr>
        <w:t>To receive reasonable time to take remedial action</w:t>
      </w:r>
    </w:p>
    <w:p w14:paraId="278877BF" w14:textId="77777777" w:rsidR="003151C3" w:rsidRPr="003151C3" w:rsidRDefault="003151C3" w:rsidP="003151C3">
      <w:pPr>
        <w:rPr>
          <w:rFonts w:cs="Arial"/>
          <w:sz w:val="28"/>
          <w:szCs w:val="28"/>
        </w:rPr>
      </w:pPr>
    </w:p>
    <w:p w14:paraId="278877C0" w14:textId="77777777" w:rsidR="003151C3" w:rsidRDefault="003151C3" w:rsidP="003151C3">
      <w:pPr>
        <w:rPr>
          <w:rFonts w:cs="Arial"/>
          <w:sz w:val="28"/>
          <w:szCs w:val="28"/>
        </w:rPr>
      </w:pPr>
      <w:r w:rsidRPr="003151C3">
        <w:rPr>
          <w:rFonts w:cs="Arial"/>
          <w:sz w:val="28"/>
          <w:szCs w:val="28"/>
        </w:rPr>
        <w:t>Enforcement Action</w:t>
      </w:r>
    </w:p>
    <w:p w14:paraId="278877C1" w14:textId="307B0AE1" w:rsidR="003151C3" w:rsidRDefault="003151C3" w:rsidP="003151C3">
      <w:pPr>
        <w:pStyle w:val="ListParagraph"/>
        <w:numPr>
          <w:ilvl w:val="0"/>
          <w:numId w:val="10"/>
        </w:numPr>
        <w:rPr>
          <w:rFonts w:cs="Arial"/>
          <w:sz w:val="24"/>
          <w:szCs w:val="24"/>
        </w:rPr>
      </w:pPr>
      <w:r w:rsidRPr="003151C3">
        <w:rPr>
          <w:rFonts w:cs="Arial"/>
          <w:sz w:val="24"/>
          <w:szCs w:val="24"/>
        </w:rPr>
        <w:t xml:space="preserve"> Enforcement action includes reports, letters</w:t>
      </w:r>
      <w:r w:rsidR="00907C34">
        <w:rPr>
          <w:rFonts w:cs="Arial"/>
          <w:sz w:val="24"/>
          <w:szCs w:val="24"/>
        </w:rPr>
        <w:t xml:space="preserve"> and</w:t>
      </w:r>
      <w:r w:rsidRPr="003151C3">
        <w:rPr>
          <w:rFonts w:cs="Arial"/>
          <w:sz w:val="24"/>
          <w:szCs w:val="24"/>
        </w:rPr>
        <w:t xml:space="preserve"> statutory notices.</w:t>
      </w:r>
      <w:r w:rsidR="002A5728">
        <w:rPr>
          <w:rFonts w:cs="Arial"/>
          <w:sz w:val="24"/>
          <w:szCs w:val="24"/>
        </w:rPr>
        <w:t xml:space="preserve"> Where joint enforcement is applicable it may also include reports to Procurator Fiscal.  Action taken will be proportionate to the scale of the identified problem and to other relevant factors, including:-</w:t>
      </w:r>
    </w:p>
    <w:p w14:paraId="278877C2" w14:textId="77777777" w:rsidR="002A5728" w:rsidRDefault="002A5728" w:rsidP="002A5728">
      <w:pPr>
        <w:pStyle w:val="ListParagraph"/>
        <w:numPr>
          <w:ilvl w:val="1"/>
          <w:numId w:val="10"/>
        </w:numPr>
        <w:rPr>
          <w:rFonts w:cs="Arial"/>
          <w:sz w:val="24"/>
          <w:szCs w:val="24"/>
        </w:rPr>
      </w:pPr>
      <w:r>
        <w:rPr>
          <w:rFonts w:cs="Arial"/>
          <w:sz w:val="24"/>
          <w:szCs w:val="24"/>
        </w:rPr>
        <w:t>The public interest</w:t>
      </w:r>
    </w:p>
    <w:p w14:paraId="278877C3" w14:textId="4C48F008" w:rsidR="002A5728" w:rsidRDefault="002A5728" w:rsidP="002A5728">
      <w:pPr>
        <w:pStyle w:val="ListParagraph"/>
        <w:numPr>
          <w:ilvl w:val="1"/>
          <w:numId w:val="10"/>
        </w:numPr>
        <w:rPr>
          <w:rFonts w:cs="Arial"/>
          <w:sz w:val="24"/>
          <w:szCs w:val="24"/>
        </w:rPr>
      </w:pPr>
      <w:r>
        <w:rPr>
          <w:rFonts w:cs="Arial"/>
          <w:sz w:val="24"/>
          <w:szCs w:val="24"/>
        </w:rPr>
        <w:t>Significant contraventions to the licen</w:t>
      </w:r>
      <w:r w:rsidR="0024495B">
        <w:rPr>
          <w:rFonts w:cs="Arial"/>
          <w:sz w:val="24"/>
          <w:szCs w:val="24"/>
        </w:rPr>
        <w:t>c</w:t>
      </w:r>
      <w:r>
        <w:rPr>
          <w:rFonts w:cs="Arial"/>
          <w:sz w:val="24"/>
          <w:szCs w:val="24"/>
        </w:rPr>
        <w:t>e conditions</w:t>
      </w:r>
    </w:p>
    <w:p w14:paraId="278877C4" w14:textId="77777777" w:rsidR="002A5728" w:rsidRDefault="002A5728" w:rsidP="002A5728">
      <w:pPr>
        <w:pStyle w:val="ListParagraph"/>
        <w:numPr>
          <w:ilvl w:val="1"/>
          <w:numId w:val="10"/>
        </w:numPr>
        <w:rPr>
          <w:rFonts w:cs="Arial"/>
          <w:sz w:val="24"/>
          <w:szCs w:val="24"/>
        </w:rPr>
      </w:pPr>
      <w:r>
        <w:rPr>
          <w:rFonts w:cs="Arial"/>
          <w:sz w:val="24"/>
          <w:szCs w:val="24"/>
        </w:rPr>
        <w:t>Previous correspondence on the issue or where there is a history of similar contraventions</w:t>
      </w:r>
    </w:p>
    <w:p w14:paraId="278877C5" w14:textId="77777777" w:rsidR="002A5728" w:rsidRDefault="002A5728" w:rsidP="002A5728">
      <w:pPr>
        <w:pStyle w:val="ListParagraph"/>
        <w:numPr>
          <w:ilvl w:val="1"/>
          <w:numId w:val="10"/>
        </w:numPr>
        <w:rPr>
          <w:rFonts w:cs="Arial"/>
          <w:sz w:val="24"/>
          <w:szCs w:val="24"/>
        </w:rPr>
      </w:pPr>
      <w:r>
        <w:rPr>
          <w:rFonts w:cs="Arial"/>
          <w:sz w:val="24"/>
          <w:szCs w:val="24"/>
        </w:rPr>
        <w:t>Wilful breach of legislation or failure to comply in full or in part with requirements of notice</w:t>
      </w:r>
    </w:p>
    <w:p w14:paraId="278877C6" w14:textId="77777777" w:rsidR="002A5728" w:rsidRDefault="002A5728" w:rsidP="002A5728">
      <w:pPr>
        <w:pStyle w:val="ListParagraph"/>
        <w:numPr>
          <w:ilvl w:val="0"/>
          <w:numId w:val="10"/>
        </w:numPr>
        <w:rPr>
          <w:rFonts w:cs="Arial"/>
          <w:sz w:val="24"/>
          <w:szCs w:val="24"/>
        </w:rPr>
      </w:pPr>
      <w:r>
        <w:rPr>
          <w:rFonts w:cs="Arial"/>
          <w:sz w:val="24"/>
          <w:szCs w:val="24"/>
        </w:rPr>
        <w:t xml:space="preserve">Before formal enforcement action is taken, officers </w:t>
      </w:r>
      <w:r w:rsidR="00FA567E">
        <w:rPr>
          <w:rFonts w:cs="Arial"/>
          <w:sz w:val="24"/>
          <w:szCs w:val="24"/>
        </w:rPr>
        <w:t>will provide</w:t>
      </w:r>
      <w:r>
        <w:rPr>
          <w:rFonts w:cs="Arial"/>
          <w:sz w:val="24"/>
          <w:szCs w:val="24"/>
        </w:rPr>
        <w:t xml:space="preserve"> an opportunity to discuss the circumstances of the case and if possible, resolve points of difference, unless immediate action is required (for example, in the interests of health and safety or to prevent evidence being destroyed).</w:t>
      </w:r>
    </w:p>
    <w:p w14:paraId="75D8F4D0" w14:textId="77777777" w:rsidR="008F732C" w:rsidRPr="008F732C" w:rsidRDefault="008F732C" w:rsidP="008F732C">
      <w:pPr>
        <w:rPr>
          <w:rFonts w:cs="Arial"/>
          <w:sz w:val="24"/>
          <w:szCs w:val="24"/>
        </w:rPr>
      </w:pPr>
    </w:p>
    <w:p w14:paraId="278877C7" w14:textId="77777777" w:rsidR="002A5728" w:rsidRDefault="002A5728" w:rsidP="002A5728">
      <w:pPr>
        <w:pStyle w:val="ListParagraph"/>
        <w:numPr>
          <w:ilvl w:val="0"/>
          <w:numId w:val="10"/>
        </w:numPr>
        <w:rPr>
          <w:rFonts w:cs="Arial"/>
          <w:sz w:val="24"/>
          <w:szCs w:val="24"/>
        </w:rPr>
      </w:pPr>
      <w:r>
        <w:rPr>
          <w:rFonts w:cs="Arial"/>
          <w:sz w:val="24"/>
          <w:szCs w:val="24"/>
        </w:rPr>
        <w:lastRenderedPageBreak/>
        <w:t>Where immediate action is considered necessary, an explanation of</w:t>
      </w:r>
      <w:r w:rsidR="00F66D07">
        <w:rPr>
          <w:rFonts w:cs="Arial"/>
          <w:sz w:val="24"/>
          <w:szCs w:val="24"/>
        </w:rPr>
        <w:t xml:space="preserve"> why such action was required will be</w:t>
      </w:r>
      <w:r>
        <w:rPr>
          <w:rFonts w:cs="Arial"/>
          <w:sz w:val="24"/>
          <w:szCs w:val="24"/>
        </w:rPr>
        <w:t xml:space="preserve"> given at the time and confirmed in writing, in most cases within 5 working days and in all cases within 10 working days.</w:t>
      </w:r>
    </w:p>
    <w:p w14:paraId="278877C9" w14:textId="77777777" w:rsidR="002A5728" w:rsidRDefault="002A5728" w:rsidP="002A5728">
      <w:pPr>
        <w:pStyle w:val="ListParagraph"/>
        <w:numPr>
          <w:ilvl w:val="0"/>
          <w:numId w:val="10"/>
        </w:numPr>
        <w:rPr>
          <w:rFonts w:cs="Arial"/>
          <w:sz w:val="24"/>
          <w:szCs w:val="24"/>
        </w:rPr>
      </w:pPr>
      <w:r>
        <w:rPr>
          <w:rFonts w:cs="Arial"/>
          <w:sz w:val="24"/>
          <w:szCs w:val="24"/>
        </w:rPr>
        <w:t>Advice from an officer will be put plainly and simply and confirmed in writing, explaining why any remedial work is necessary and over what time scale, and be clear that legal requirements are clearly distinguished from best practice advice.</w:t>
      </w:r>
    </w:p>
    <w:p w14:paraId="278877CA" w14:textId="77777777" w:rsidR="00F66D07" w:rsidRDefault="00F66D07" w:rsidP="002A5728">
      <w:pPr>
        <w:pStyle w:val="ListParagraph"/>
        <w:numPr>
          <w:ilvl w:val="0"/>
          <w:numId w:val="10"/>
        </w:numPr>
        <w:rPr>
          <w:rFonts w:cs="Arial"/>
          <w:sz w:val="24"/>
          <w:szCs w:val="24"/>
        </w:rPr>
      </w:pPr>
      <w:r>
        <w:rPr>
          <w:rFonts w:cs="Arial"/>
          <w:sz w:val="24"/>
          <w:szCs w:val="24"/>
        </w:rPr>
        <w:t>All statutory notices, reports, reports, letters and formal warnings will be followed up to ensure the required remedial action has been taken.</w:t>
      </w:r>
    </w:p>
    <w:p w14:paraId="278877CB" w14:textId="6648DA08" w:rsidR="00F66D07" w:rsidRPr="00907C34" w:rsidRDefault="008F732C" w:rsidP="00F66D07">
      <w:pPr>
        <w:rPr>
          <w:rFonts w:cs="Arial"/>
          <w:b/>
          <w:sz w:val="24"/>
          <w:szCs w:val="24"/>
        </w:rPr>
      </w:pPr>
      <w:r>
        <w:rPr>
          <w:rFonts w:cs="Arial"/>
          <w:b/>
          <w:sz w:val="24"/>
          <w:szCs w:val="24"/>
        </w:rPr>
        <w:t>Complaints a</w:t>
      </w:r>
      <w:r w:rsidR="00907C34" w:rsidRPr="00907C34">
        <w:rPr>
          <w:rFonts w:cs="Arial"/>
          <w:b/>
          <w:sz w:val="24"/>
          <w:szCs w:val="24"/>
        </w:rPr>
        <w:t>bout</w:t>
      </w:r>
      <w:r w:rsidR="00F66D07" w:rsidRPr="00907C34">
        <w:rPr>
          <w:rFonts w:cs="Arial"/>
          <w:b/>
          <w:sz w:val="24"/>
          <w:szCs w:val="24"/>
        </w:rPr>
        <w:t xml:space="preserve"> the Service</w:t>
      </w:r>
    </w:p>
    <w:p w14:paraId="278877CC" w14:textId="3F76731D" w:rsidR="00F66D07" w:rsidRDefault="00F66D07" w:rsidP="00F66D07">
      <w:pPr>
        <w:pStyle w:val="ListParagraph"/>
        <w:numPr>
          <w:ilvl w:val="0"/>
          <w:numId w:val="10"/>
        </w:numPr>
        <w:rPr>
          <w:rFonts w:cs="Arial"/>
          <w:sz w:val="24"/>
          <w:szCs w:val="24"/>
        </w:rPr>
      </w:pPr>
      <w:r>
        <w:rPr>
          <w:rFonts w:cs="Arial"/>
          <w:sz w:val="24"/>
          <w:szCs w:val="24"/>
        </w:rPr>
        <w:t xml:space="preserve"> The Council</w:t>
      </w:r>
      <w:r w:rsidR="005C4EAF">
        <w:rPr>
          <w:rFonts w:cs="Arial"/>
          <w:sz w:val="24"/>
          <w:szCs w:val="24"/>
        </w:rPr>
        <w:t>’</w:t>
      </w:r>
      <w:r>
        <w:rPr>
          <w:rFonts w:cs="Arial"/>
          <w:sz w:val="24"/>
          <w:szCs w:val="24"/>
        </w:rPr>
        <w:t>s Complaints procedure will be followed.</w:t>
      </w:r>
    </w:p>
    <w:p w14:paraId="278877CD" w14:textId="78424B5E" w:rsidR="00F66D07" w:rsidRDefault="00907C34" w:rsidP="00F66D07">
      <w:pPr>
        <w:rPr>
          <w:rFonts w:cs="Arial"/>
          <w:b/>
          <w:sz w:val="24"/>
          <w:szCs w:val="24"/>
        </w:rPr>
      </w:pPr>
      <w:r w:rsidRPr="00907C34">
        <w:rPr>
          <w:rFonts w:cs="Arial"/>
          <w:b/>
          <w:sz w:val="24"/>
          <w:szCs w:val="24"/>
        </w:rPr>
        <w:t>Contacts</w:t>
      </w:r>
    </w:p>
    <w:p w14:paraId="270AEC6B" w14:textId="3E2B0763" w:rsidR="008F732C" w:rsidRPr="008F732C" w:rsidRDefault="008F732C" w:rsidP="00F66D07">
      <w:pPr>
        <w:rPr>
          <w:rFonts w:cs="Arial"/>
          <w:sz w:val="24"/>
          <w:szCs w:val="24"/>
        </w:rPr>
      </w:pPr>
      <w:r w:rsidRPr="008F732C">
        <w:rPr>
          <w:rFonts w:cs="Arial"/>
          <w:sz w:val="24"/>
          <w:szCs w:val="24"/>
        </w:rPr>
        <w:t>Licensing Team – 01343</w:t>
      </w:r>
      <w:r w:rsidR="005C4EAF">
        <w:rPr>
          <w:rFonts w:cs="Arial"/>
          <w:sz w:val="24"/>
          <w:szCs w:val="24"/>
        </w:rPr>
        <w:t xml:space="preserve"> </w:t>
      </w:r>
      <w:proofErr w:type="gramStart"/>
      <w:r w:rsidRPr="008F732C">
        <w:rPr>
          <w:rFonts w:cs="Arial"/>
          <w:sz w:val="24"/>
          <w:szCs w:val="24"/>
        </w:rPr>
        <w:t>563027  or</w:t>
      </w:r>
      <w:proofErr w:type="gramEnd"/>
      <w:r w:rsidRPr="008F732C">
        <w:rPr>
          <w:rFonts w:cs="Arial"/>
          <w:sz w:val="24"/>
          <w:szCs w:val="24"/>
        </w:rPr>
        <w:t xml:space="preserve"> by email at  </w:t>
      </w:r>
      <w:hyperlink r:id="rId14" w:history="1">
        <w:r w:rsidRPr="008F732C">
          <w:rPr>
            <w:rStyle w:val="Hyperlink"/>
            <w:rFonts w:ascii="Helvetica" w:hAnsi="Helvetica" w:cs="Helvetica"/>
            <w:lang w:val="en"/>
          </w:rPr>
          <w:t>licensing@moray.gov.uk</w:t>
        </w:r>
      </w:hyperlink>
    </w:p>
    <w:p w14:paraId="39116F44" w14:textId="349CD1F8" w:rsidR="00784085" w:rsidRDefault="008F732C" w:rsidP="00F66D07">
      <w:pPr>
        <w:rPr>
          <w:rFonts w:cs="Arial"/>
          <w:sz w:val="24"/>
          <w:szCs w:val="24"/>
        </w:rPr>
      </w:pPr>
      <w:r>
        <w:rPr>
          <w:rFonts w:cs="Arial"/>
          <w:sz w:val="24"/>
          <w:szCs w:val="24"/>
        </w:rPr>
        <w:t xml:space="preserve">Licensing Standards </w:t>
      </w:r>
      <w:proofErr w:type="gramStart"/>
      <w:r>
        <w:rPr>
          <w:rFonts w:cs="Arial"/>
          <w:sz w:val="24"/>
          <w:szCs w:val="24"/>
        </w:rPr>
        <w:t>Officer</w:t>
      </w:r>
      <w:r w:rsidR="003E1871">
        <w:rPr>
          <w:rFonts w:cs="Arial"/>
          <w:sz w:val="24"/>
          <w:szCs w:val="24"/>
        </w:rPr>
        <w:t>s</w:t>
      </w:r>
      <w:r>
        <w:rPr>
          <w:rFonts w:cs="Arial"/>
          <w:sz w:val="24"/>
          <w:szCs w:val="24"/>
        </w:rPr>
        <w:t xml:space="preserve"> </w:t>
      </w:r>
      <w:r w:rsidR="003E1871">
        <w:rPr>
          <w:rFonts w:cs="Arial"/>
          <w:sz w:val="24"/>
          <w:szCs w:val="24"/>
        </w:rPr>
        <w:t xml:space="preserve"> -</w:t>
      </w:r>
      <w:proofErr w:type="gramEnd"/>
      <w:r w:rsidR="003E1871">
        <w:rPr>
          <w:rFonts w:cs="Arial"/>
          <w:sz w:val="24"/>
          <w:szCs w:val="24"/>
        </w:rPr>
        <w:t xml:space="preserve"> Joanne Larsen and Emma Rapley </w:t>
      </w:r>
      <w:r>
        <w:rPr>
          <w:rFonts w:cs="Arial"/>
          <w:sz w:val="24"/>
          <w:szCs w:val="24"/>
        </w:rPr>
        <w:t>– 01343 56303</w:t>
      </w:r>
      <w:r w:rsidR="003E1871">
        <w:rPr>
          <w:rFonts w:cs="Arial"/>
          <w:sz w:val="24"/>
          <w:szCs w:val="24"/>
        </w:rPr>
        <w:t xml:space="preserve">0 </w:t>
      </w:r>
      <w:r>
        <w:rPr>
          <w:rFonts w:cs="Arial"/>
          <w:sz w:val="24"/>
          <w:szCs w:val="24"/>
        </w:rPr>
        <w:t xml:space="preserve">or by email at </w:t>
      </w:r>
      <w:hyperlink r:id="rId15" w:history="1">
        <w:r w:rsidR="003E1871" w:rsidRPr="007D32C2">
          <w:rPr>
            <w:rStyle w:val="Hyperlink"/>
            <w:rFonts w:cs="Arial"/>
            <w:sz w:val="24"/>
            <w:szCs w:val="24"/>
          </w:rPr>
          <w:t>LicStandardsOfficers@moray.gov.uk</w:t>
        </w:r>
      </w:hyperlink>
    </w:p>
    <w:p w14:paraId="74B1C68A" w14:textId="77777777" w:rsidR="008F732C" w:rsidRDefault="008F732C" w:rsidP="00F66D07">
      <w:pPr>
        <w:rPr>
          <w:rFonts w:cs="Arial"/>
          <w:sz w:val="24"/>
          <w:szCs w:val="24"/>
        </w:rPr>
      </w:pPr>
    </w:p>
    <w:p w14:paraId="7900EE93" w14:textId="77777777" w:rsidR="008F732C" w:rsidRDefault="008F732C" w:rsidP="00F66D07">
      <w:pPr>
        <w:rPr>
          <w:rFonts w:cs="Arial"/>
          <w:sz w:val="24"/>
          <w:szCs w:val="24"/>
        </w:rPr>
      </w:pPr>
    </w:p>
    <w:p w14:paraId="5F254693" w14:textId="77777777" w:rsidR="008F732C" w:rsidRDefault="008F732C" w:rsidP="00F66D07">
      <w:pPr>
        <w:rPr>
          <w:rFonts w:cs="Arial"/>
          <w:sz w:val="24"/>
          <w:szCs w:val="24"/>
        </w:rPr>
      </w:pPr>
    </w:p>
    <w:p w14:paraId="28811377" w14:textId="77777777" w:rsidR="008F732C" w:rsidRDefault="008F732C" w:rsidP="00F66D07">
      <w:pPr>
        <w:rPr>
          <w:rFonts w:cs="Arial"/>
          <w:sz w:val="24"/>
          <w:szCs w:val="24"/>
        </w:rPr>
      </w:pPr>
    </w:p>
    <w:p w14:paraId="5ABC0771" w14:textId="77777777" w:rsidR="008F732C" w:rsidRDefault="008F732C" w:rsidP="00F66D07">
      <w:pPr>
        <w:rPr>
          <w:rFonts w:cs="Arial"/>
          <w:sz w:val="24"/>
          <w:szCs w:val="24"/>
        </w:rPr>
      </w:pPr>
    </w:p>
    <w:p w14:paraId="0B787FD1" w14:textId="77777777" w:rsidR="008F732C" w:rsidRDefault="008F732C" w:rsidP="00F66D07">
      <w:pPr>
        <w:rPr>
          <w:rFonts w:cs="Arial"/>
          <w:sz w:val="24"/>
          <w:szCs w:val="24"/>
        </w:rPr>
      </w:pPr>
    </w:p>
    <w:p w14:paraId="69836349" w14:textId="77777777" w:rsidR="008F732C" w:rsidRDefault="008F732C" w:rsidP="00F66D07">
      <w:pPr>
        <w:rPr>
          <w:rFonts w:cs="Arial"/>
          <w:sz w:val="24"/>
          <w:szCs w:val="24"/>
        </w:rPr>
      </w:pPr>
    </w:p>
    <w:p w14:paraId="5E161FD6" w14:textId="77777777" w:rsidR="008F732C" w:rsidRDefault="008F732C" w:rsidP="00F66D07">
      <w:pPr>
        <w:rPr>
          <w:rFonts w:cs="Arial"/>
          <w:sz w:val="24"/>
          <w:szCs w:val="24"/>
        </w:rPr>
      </w:pPr>
    </w:p>
    <w:p w14:paraId="33515A89" w14:textId="77777777" w:rsidR="008F732C" w:rsidRDefault="008F732C" w:rsidP="00F66D07">
      <w:pPr>
        <w:rPr>
          <w:rFonts w:cs="Arial"/>
          <w:sz w:val="24"/>
          <w:szCs w:val="24"/>
        </w:rPr>
      </w:pPr>
    </w:p>
    <w:p w14:paraId="13C8710E" w14:textId="77777777" w:rsidR="008F732C" w:rsidRDefault="008F732C" w:rsidP="00F66D07">
      <w:pPr>
        <w:rPr>
          <w:rFonts w:cs="Arial"/>
          <w:sz w:val="24"/>
          <w:szCs w:val="24"/>
        </w:rPr>
      </w:pPr>
    </w:p>
    <w:p w14:paraId="33C2CE0C" w14:textId="77777777" w:rsidR="008F732C" w:rsidRDefault="008F732C" w:rsidP="00F66D07">
      <w:pPr>
        <w:rPr>
          <w:rFonts w:cs="Arial"/>
          <w:sz w:val="24"/>
          <w:szCs w:val="24"/>
        </w:rPr>
      </w:pPr>
    </w:p>
    <w:p w14:paraId="0AFDB9FA" w14:textId="77777777" w:rsidR="008F732C" w:rsidRDefault="008F732C" w:rsidP="00F66D07">
      <w:pPr>
        <w:rPr>
          <w:rFonts w:cs="Arial"/>
          <w:sz w:val="24"/>
          <w:szCs w:val="24"/>
        </w:rPr>
      </w:pPr>
    </w:p>
    <w:p w14:paraId="59CDBFB3" w14:textId="77777777" w:rsidR="008F732C" w:rsidRDefault="008F732C" w:rsidP="00F66D07">
      <w:pPr>
        <w:rPr>
          <w:rFonts w:cs="Arial"/>
          <w:sz w:val="24"/>
          <w:szCs w:val="24"/>
        </w:rPr>
      </w:pPr>
    </w:p>
    <w:p w14:paraId="406948A7" w14:textId="77777777" w:rsidR="008F732C" w:rsidRDefault="008F732C" w:rsidP="00F66D07">
      <w:pPr>
        <w:rPr>
          <w:rFonts w:cs="Arial"/>
          <w:sz w:val="24"/>
          <w:szCs w:val="24"/>
        </w:rPr>
      </w:pPr>
    </w:p>
    <w:p w14:paraId="75A097CB" w14:textId="77777777" w:rsidR="008F732C" w:rsidRDefault="008F732C" w:rsidP="00F66D07">
      <w:pPr>
        <w:rPr>
          <w:rFonts w:cs="Arial"/>
          <w:sz w:val="24"/>
          <w:szCs w:val="24"/>
        </w:rPr>
      </w:pPr>
    </w:p>
    <w:p w14:paraId="7A4399F6" w14:textId="77777777" w:rsidR="008F732C" w:rsidRDefault="008F732C" w:rsidP="00F66D07">
      <w:pPr>
        <w:rPr>
          <w:rFonts w:cs="Arial"/>
          <w:sz w:val="24"/>
          <w:szCs w:val="24"/>
        </w:rPr>
      </w:pPr>
    </w:p>
    <w:p w14:paraId="579FB68B" w14:textId="77777777" w:rsidR="008F732C" w:rsidRDefault="008F732C" w:rsidP="00F66D07">
      <w:pPr>
        <w:rPr>
          <w:rFonts w:cs="Arial"/>
          <w:sz w:val="24"/>
          <w:szCs w:val="24"/>
        </w:rPr>
      </w:pPr>
    </w:p>
    <w:p w14:paraId="1C88636E" w14:textId="77777777" w:rsidR="008F732C" w:rsidRDefault="008F732C" w:rsidP="00F66D07">
      <w:pPr>
        <w:rPr>
          <w:rFonts w:cs="Arial"/>
          <w:sz w:val="24"/>
          <w:szCs w:val="24"/>
        </w:rPr>
      </w:pPr>
    </w:p>
    <w:p w14:paraId="4F2F052F" w14:textId="77777777" w:rsidR="008F732C" w:rsidRDefault="008F732C" w:rsidP="00F66D07">
      <w:pPr>
        <w:rPr>
          <w:rFonts w:cs="Arial"/>
          <w:sz w:val="24"/>
          <w:szCs w:val="24"/>
        </w:rPr>
      </w:pPr>
    </w:p>
    <w:tbl>
      <w:tblPr>
        <w:tblStyle w:val="TableGrid"/>
        <w:tblW w:w="0" w:type="auto"/>
        <w:tblLook w:val="04A0" w:firstRow="1" w:lastRow="0" w:firstColumn="1" w:lastColumn="0" w:noHBand="0" w:noVBand="1"/>
      </w:tblPr>
      <w:tblGrid>
        <w:gridCol w:w="3080"/>
        <w:gridCol w:w="3081"/>
      </w:tblGrid>
      <w:tr w:rsidR="00251C55" w14:paraId="242DA81F" w14:textId="77777777" w:rsidTr="008F732C">
        <w:tc>
          <w:tcPr>
            <w:tcW w:w="3080" w:type="dxa"/>
          </w:tcPr>
          <w:p w14:paraId="2FF0FE5E" w14:textId="22661DDB" w:rsidR="00251C55" w:rsidRDefault="00251C55" w:rsidP="00F66D07">
            <w:pPr>
              <w:rPr>
                <w:rFonts w:cs="Arial"/>
                <w:sz w:val="24"/>
                <w:szCs w:val="24"/>
              </w:rPr>
            </w:pPr>
            <w:r>
              <w:rPr>
                <w:rFonts w:cs="Arial"/>
                <w:sz w:val="24"/>
                <w:szCs w:val="24"/>
              </w:rPr>
              <w:t>V1 Document Created</w:t>
            </w:r>
          </w:p>
        </w:tc>
        <w:tc>
          <w:tcPr>
            <w:tcW w:w="3081" w:type="dxa"/>
          </w:tcPr>
          <w:p w14:paraId="4B5B2521" w14:textId="474CA586" w:rsidR="00251C55" w:rsidRDefault="00251C55" w:rsidP="00F66D07">
            <w:pPr>
              <w:rPr>
                <w:rFonts w:cs="Arial"/>
                <w:sz w:val="24"/>
                <w:szCs w:val="24"/>
              </w:rPr>
            </w:pPr>
            <w:r>
              <w:rPr>
                <w:rFonts w:cs="Arial"/>
                <w:sz w:val="24"/>
                <w:szCs w:val="24"/>
              </w:rPr>
              <w:t>August 8 2018</w:t>
            </w:r>
          </w:p>
        </w:tc>
      </w:tr>
      <w:tr w:rsidR="00251C55" w14:paraId="5D3DF7A2" w14:textId="77777777" w:rsidTr="008F732C">
        <w:tc>
          <w:tcPr>
            <w:tcW w:w="3080" w:type="dxa"/>
          </w:tcPr>
          <w:p w14:paraId="069773ED" w14:textId="6276E7C2" w:rsidR="00251C55" w:rsidRDefault="00251C55" w:rsidP="00F66D07">
            <w:pPr>
              <w:rPr>
                <w:rFonts w:cs="Arial"/>
                <w:sz w:val="24"/>
                <w:szCs w:val="24"/>
              </w:rPr>
            </w:pPr>
            <w:r>
              <w:rPr>
                <w:rFonts w:cs="Arial"/>
                <w:sz w:val="24"/>
                <w:szCs w:val="24"/>
              </w:rPr>
              <w:t xml:space="preserve">V2 Approved </w:t>
            </w:r>
          </w:p>
        </w:tc>
        <w:tc>
          <w:tcPr>
            <w:tcW w:w="3081" w:type="dxa"/>
          </w:tcPr>
          <w:p w14:paraId="7B46FA39" w14:textId="1EE54ED9" w:rsidR="00251C55" w:rsidRDefault="00251C55" w:rsidP="00F66D07">
            <w:pPr>
              <w:rPr>
                <w:rFonts w:cs="Arial"/>
                <w:sz w:val="24"/>
                <w:szCs w:val="24"/>
              </w:rPr>
            </w:pPr>
            <w:r>
              <w:rPr>
                <w:rFonts w:cs="Arial"/>
                <w:sz w:val="24"/>
                <w:szCs w:val="24"/>
              </w:rPr>
              <w:t>February 26</w:t>
            </w:r>
            <w:r w:rsidRPr="008F732C">
              <w:rPr>
                <w:rFonts w:cs="Arial"/>
                <w:sz w:val="24"/>
                <w:szCs w:val="24"/>
                <w:vertAlign w:val="superscript"/>
              </w:rPr>
              <w:t>th</w:t>
            </w:r>
            <w:r>
              <w:rPr>
                <w:rFonts w:cs="Arial"/>
                <w:sz w:val="24"/>
                <w:szCs w:val="24"/>
              </w:rPr>
              <w:t xml:space="preserve"> 2019</w:t>
            </w:r>
          </w:p>
        </w:tc>
      </w:tr>
      <w:tr w:rsidR="00251C55" w14:paraId="6B911BD8" w14:textId="77777777" w:rsidTr="008F732C">
        <w:tc>
          <w:tcPr>
            <w:tcW w:w="3080" w:type="dxa"/>
          </w:tcPr>
          <w:p w14:paraId="2D51E0CA" w14:textId="5E0E943A" w:rsidR="00251C55" w:rsidRDefault="00251C55" w:rsidP="00F66D07">
            <w:pPr>
              <w:rPr>
                <w:rFonts w:cs="Arial"/>
                <w:sz w:val="24"/>
                <w:szCs w:val="24"/>
              </w:rPr>
            </w:pPr>
            <w:r>
              <w:rPr>
                <w:rFonts w:cs="Arial"/>
                <w:sz w:val="24"/>
                <w:szCs w:val="24"/>
              </w:rPr>
              <w:t xml:space="preserve">V2 reviewed </w:t>
            </w:r>
          </w:p>
        </w:tc>
        <w:tc>
          <w:tcPr>
            <w:tcW w:w="3081" w:type="dxa"/>
          </w:tcPr>
          <w:p w14:paraId="39295E2E" w14:textId="2DFE4944" w:rsidR="00251C55" w:rsidRDefault="00251C55" w:rsidP="00F66D07">
            <w:pPr>
              <w:rPr>
                <w:rFonts w:cs="Arial"/>
                <w:sz w:val="24"/>
                <w:szCs w:val="24"/>
              </w:rPr>
            </w:pPr>
            <w:r>
              <w:rPr>
                <w:rFonts w:cs="Arial"/>
                <w:sz w:val="24"/>
                <w:szCs w:val="24"/>
              </w:rPr>
              <w:t>Feb 24</w:t>
            </w:r>
            <w:r w:rsidRPr="008F732C">
              <w:rPr>
                <w:rFonts w:cs="Arial"/>
                <w:sz w:val="24"/>
                <w:szCs w:val="24"/>
                <w:vertAlign w:val="superscript"/>
              </w:rPr>
              <w:t>th</w:t>
            </w:r>
            <w:r>
              <w:rPr>
                <w:rFonts w:cs="Arial"/>
                <w:sz w:val="24"/>
                <w:szCs w:val="24"/>
              </w:rPr>
              <w:t xml:space="preserve"> 2020</w:t>
            </w:r>
          </w:p>
        </w:tc>
      </w:tr>
      <w:tr w:rsidR="00251C55" w14:paraId="348DBD22" w14:textId="77777777" w:rsidTr="008F732C">
        <w:tc>
          <w:tcPr>
            <w:tcW w:w="3080" w:type="dxa"/>
          </w:tcPr>
          <w:p w14:paraId="38E6164C" w14:textId="6C3E3B62" w:rsidR="00251C55" w:rsidRDefault="00251C55" w:rsidP="00F66D07">
            <w:pPr>
              <w:rPr>
                <w:rFonts w:cs="Arial"/>
                <w:sz w:val="24"/>
                <w:szCs w:val="24"/>
              </w:rPr>
            </w:pPr>
            <w:r>
              <w:rPr>
                <w:rFonts w:cs="Arial"/>
                <w:sz w:val="24"/>
                <w:szCs w:val="24"/>
              </w:rPr>
              <w:t xml:space="preserve">V3 Reviewed </w:t>
            </w:r>
          </w:p>
        </w:tc>
        <w:tc>
          <w:tcPr>
            <w:tcW w:w="3081" w:type="dxa"/>
          </w:tcPr>
          <w:p w14:paraId="6DF23082" w14:textId="13B65601" w:rsidR="00251C55" w:rsidRDefault="00251C55" w:rsidP="00F66D07">
            <w:pPr>
              <w:rPr>
                <w:rFonts w:cs="Arial"/>
                <w:sz w:val="24"/>
                <w:szCs w:val="24"/>
              </w:rPr>
            </w:pPr>
            <w:r>
              <w:rPr>
                <w:rFonts w:cs="Arial"/>
                <w:sz w:val="24"/>
                <w:szCs w:val="24"/>
              </w:rPr>
              <w:t>Feb 26</w:t>
            </w:r>
            <w:r w:rsidRPr="00251C55">
              <w:rPr>
                <w:rFonts w:cs="Arial"/>
                <w:sz w:val="24"/>
                <w:szCs w:val="24"/>
                <w:vertAlign w:val="superscript"/>
              </w:rPr>
              <w:t>th</w:t>
            </w:r>
            <w:r>
              <w:rPr>
                <w:rFonts w:cs="Arial"/>
                <w:sz w:val="24"/>
                <w:szCs w:val="24"/>
              </w:rPr>
              <w:t xml:space="preserve"> 2021</w:t>
            </w:r>
          </w:p>
        </w:tc>
      </w:tr>
      <w:tr w:rsidR="00251C55" w14:paraId="10FE0022" w14:textId="77777777" w:rsidTr="008F732C">
        <w:tc>
          <w:tcPr>
            <w:tcW w:w="3080" w:type="dxa"/>
          </w:tcPr>
          <w:p w14:paraId="3C9D7F51" w14:textId="77777777" w:rsidR="00251C55" w:rsidRDefault="00251C55" w:rsidP="00F66D07">
            <w:pPr>
              <w:rPr>
                <w:rFonts w:cs="Arial"/>
                <w:sz w:val="24"/>
                <w:szCs w:val="24"/>
              </w:rPr>
            </w:pPr>
          </w:p>
        </w:tc>
        <w:tc>
          <w:tcPr>
            <w:tcW w:w="3081" w:type="dxa"/>
          </w:tcPr>
          <w:p w14:paraId="012A2896" w14:textId="77777777" w:rsidR="00251C55" w:rsidRDefault="00251C55" w:rsidP="00F66D07">
            <w:pPr>
              <w:rPr>
                <w:rFonts w:cs="Arial"/>
                <w:sz w:val="24"/>
                <w:szCs w:val="24"/>
              </w:rPr>
            </w:pPr>
          </w:p>
        </w:tc>
      </w:tr>
      <w:tr w:rsidR="00251C55" w14:paraId="4D198F00" w14:textId="77777777" w:rsidTr="008F732C">
        <w:tc>
          <w:tcPr>
            <w:tcW w:w="3080" w:type="dxa"/>
          </w:tcPr>
          <w:p w14:paraId="7B57CEE5" w14:textId="77777777" w:rsidR="00251C55" w:rsidRDefault="00251C55" w:rsidP="00F66D07">
            <w:pPr>
              <w:rPr>
                <w:rFonts w:cs="Arial"/>
                <w:sz w:val="24"/>
                <w:szCs w:val="24"/>
              </w:rPr>
            </w:pPr>
          </w:p>
        </w:tc>
        <w:tc>
          <w:tcPr>
            <w:tcW w:w="3081" w:type="dxa"/>
          </w:tcPr>
          <w:p w14:paraId="72A93062" w14:textId="77777777" w:rsidR="00251C55" w:rsidRDefault="00251C55" w:rsidP="00F66D07">
            <w:pPr>
              <w:rPr>
                <w:rFonts w:cs="Arial"/>
                <w:sz w:val="24"/>
                <w:szCs w:val="24"/>
              </w:rPr>
            </w:pPr>
          </w:p>
        </w:tc>
      </w:tr>
    </w:tbl>
    <w:p w14:paraId="13467BD8" w14:textId="77777777" w:rsidR="008F732C" w:rsidRPr="00F66D07" w:rsidRDefault="008F732C" w:rsidP="00F66D07">
      <w:pPr>
        <w:rPr>
          <w:rFonts w:cs="Arial"/>
          <w:sz w:val="24"/>
          <w:szCs w:val="24"/>
        </w:rPr>
      </w:pPr>
    </w:p>
    <w:sectPr w:rsidR="008F732C" w:rsidRPr="00F66D07" w:rsidSect="007C1E5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877D0" w14:textId="77777777" w:rsidR="00EC2990" w:rsidRDefault="00EC2990" w:rsidP="007C1E53">
      <w:pPr>
        <w:spacing w:after="0" w:line="240" w:lineRule="auto"/>
      </w:pPr>
      <w:r>
        <w:separator/>
      </w:r>
    </w:p>
  </w:endnote>
  <w:endnote w:type="continuationSeparator" w:id="0">
    <w:p w14:paraId="278877D1" w14:textId="77777777" w:rsidR="00EC2990" w:rsidRDefault="00EC2990" w:rsidP="007C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CD90D" w14:textId="77777777" w:rsidR="00251C55" w:rsidRDefault="00251C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760273"/>
      <w:docPartObj>
        <w:docPartGallery w:val="Page Numbers (Bottom of Page)"/>
        <w:docPartUnique/>
      </w:docPartObj>
    </w:sdtPr>
    <w:sdtEndPr>
      <w:rPr>
        <w:noProof/>
      </w:rPr>
    </w:sdtEndPr>
    <w:sdtContent>
      <w:p w14:paraId="278877D5" w14:textId="77777777" w:rsidR="00686C83" w:rsidRDefault="00686C83">
        <w:pPr>
          <w:pStyle w:val="Footer"/>
          <w:jc w:val="right"/>
        </w:pPr>
        <w:r>
          <w:fldChar w:fldCharType="begin"/>
        </w:r>
        <w:r>
          <w:instrText xml:space="preserve"> PAGE   \* MERGEFORMAT </w:instrText>
        </w:r>
        <w:r>
          <w:fldChar w:fldCharType="separate"/>
        </w:r>
        <w:r w:rsidR="00251C55">
          <w:rPr>
            <w:noProof/>
          </w:rPr>
          <w:t>8</w:t>
        </w:r>
        <w:r>
          <w:rPr>
            <w:noProof/>
          </w:rPr>
          <w:fldChar w:fldCharType="end"/>
        </w:r>
      </w:p>
    </w:sdtContent>
  </w:sdt>
  <w:p w14:paraId="278877D6" w14:textId="77777777" w:rsidR="00686C83" w:rsidRDefault="00686C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77D7" w14:textId="5A2BBE92" w:rsidR="007C1E53" w:rsidRDefault="00251C55">
    <w:pPr>
      <w:pStyle w:val="Footer"/>
    </w:pPr>
    <w:r>
      <w:t>26/02/21</w:t>
    </w:r>
    <w:r w:rsidR="007C1E53">
      <w:t xml:space="preserve"> </w:t>
    </w:r>
    <w:r w:rsidR="007C1E53">
      <w:tab/>
    </w:r>
    <w:bookmarkStart w:id="1" w:name="_GoBack"/>
    <w:bookmarkEnd w:id="1"/>
    <w:r w:rsidR="007C1E5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877CE" w14:textId="77777777" w:rsidR="00EC2990" w:rsidRDefault="00EC2990" w:rsidP="007C1E53">
      <w:pPr>
        <w:spacing w:after="0" w:line="240" w:lineRule="auto"/>
      </w:pPr>
      <w:r>
        <w:separator/>
      </w:r>
    </w:p>
  </w:footnote>
  <w:footnote w:type="continuationSeparator" w:id="0">
    <w:p w14:paraId="278877CF" w14:textId="77777777" w:rsidR="00EC2990" w:rsidRDefault="00EC2990" w:rsidP="007C1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7DD14" w14:textId="77777777" w:rsidR="00251C55" w:rsidRDefault="00251C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77D2" w14:textId="329411D6" w:rsidR="007C1E53" w:rsidRDefault="007C1E53" w:rsidP="007C1E53">
    <w:pPr>
      <w:pStyle w:val="Header"/>
      <w:tabs>
        <w:tab w:val="clear" w:pos="4513"/>
        <w:tab w:val="clear" w:pos="9026"/>
        <w:tab w:val="left" w:pos="3523"/>
      </w:tabs>
      <w:jc w:val="center"/>
      <w:rPr>
        <w:rFonts w:ascii="Arial" w:hAnsi="Arial" w:cs="Arial"/>
        <w:sz w:val="36"/>
        <w:szCs w:val="36"/>
      </w:rPr>
    </w:pPr>
    <w:r w:rsidRPr="007C1E53">
      <w:rPr>
        <w:rFonts w:ascii="Arial" w:hAnsi="Arial" w:cs="Arial"/>
        <w:sz w:val="36"/>
        <w:szCs w:val="36"/>
      </w:rPr>
      <w:t>Moray Council</w:t>
    </w:r>
  </w:p>
  <w:p w14:paraId="278877D3" w14:textId="77777777" w:rsidR="007C1E53" w:rsidRPr="007C1E53" w:rsidRDefault="007C1E53" w:rsidP="007C1E53">
    <w:pPr>
      <w:pStyle w:val="Header"/>
      <w:tabs>
        <w:tab w:val="clear" w:pos="4513"/>
        <w:tab w:val="clear" w:pos="9026"/>
        <w:tab w:val="left" w:pos="3523"/>
      </w:tabs>
      <w:jc w:val="center"/>
      <w:rPr>
        <w:rFonts w:ascii="Arial" w:hAnsi="Arial" w:cs="Arial"/>
        <w:sz w:val="36"/>
        <w:szCs w:val="36"/>
      </w:rPr>
    </w:pPr>
  </w:p>
  <w:p w14:paraId="278877D4" w14:textId="42CBBEA7" w:rsidR="007C1E53" w:rsidRPr="007C1E53" w:rsidRDefault="007C1E53" w:rsidP="007C1E53">
    <w:pPr>
      <w:pStyle w:val="Header"/>
      <w:tabs>
        <w:tab w:val="clear" w:pos="4513"/>
        <w:tab w:val="clear" w:pos="9026"/>
        <w:tab w:val="left" w:pos="3523"/>
      </w:tabs>
      <w:jc w:val="center"/>
      <w:rPr>
        <w:rFonts w:ascii="Arial" w:hAnsi="Arial" w:cs="Arial"/>
        <w:sz w:val="28"/>
        <w:szCs w:val="28"/>
      </w:rPr>
    </w:pPr>
    <w:r w:rsidRPr="007C1E53">
      <w:rPr>
        <w:rFonts w:ascii="Arial" w:hAnsi="Arial" w:cs="Arial"/>
        <w:sz w:val="28"/>
        <w:szCs w:val="28"/>
      </w:rPr>
      <w:t xml:space="preserve">Licensing Standards </w:t>
    </w:r>
    <w:r w:rsidR="001F06D2">
      <w:rPr>
        <w:rFonts w:ascii="Arial" w:hAnsi="Arial" w:cs="Arial"/>
        <w:sz w:val="28"/>
        <w:szCs w:val="28"/>
      </w:rPr>
      <w:t xml:space="preserve">Compliance and </w:t>
    </w:r>
    <w:r w:rsidRPr="007C1E53">
      <w:rPr>
        <w:rFonts w:ascii="Arial" w:hAnsi="Arial" w:cs="Arial"/>
        <w:sz w:val="28"/>
        <w:szCs w:val="28"/>
      </w:rPr>
      <w:t>Enforcement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2754" w14:textId="77777777" w:rsidR="00251C55" w:rsidRDefault="00251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8EF"/>
    <w:multiLevelType w:val="hybridMultilevel"/>
    <w:tmpl w:val="CA6E87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7F579A"/>
    <w:multiLevelType w:val="multilevel"/>
    <w:tmpl w:val="CAF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64180"/>
    <w:multiLevelType w:val="hybridMultilevel"/>
    <w:tmpl w:val="3C42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BC2120"/>
    <w:multiLevelType w:val="multilevel"/>
    <w:tmpl w:val="1D0C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715AA"/>
    <w:multiLevelType w:val="hybridMultilevel"/>
    <w:tmpl w:val="C226E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911988"/>
    <w:multiLevelType w:val="multilevel"/>
    <w:tmpl w:val="39E8FD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6">
    <w:nsid w:val="483139F1"/>
    <w:multiLevelType w:val="hybridMultilevel"/>
    <w:tmpl w:val="3292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3B0F19"/>
    <w:multiLevelType w:val="hybridMultilevel"/>
    <w:tmpl w:val="C94E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744F01"/>
    <w:multiLevelType w:val="hybridMultilevel"/>
    <w:tmpl w:val="571E9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8A0512"/>
    <w:multiLevelType w:val="multilevel"/>
    <w:tmpl w:val="6316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A91166"/>
    <w:multiLevelType w:val="multilevel"/>
    <w:tmpl w:val="2FC6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D18AF"/>
    <w:multiLevelType w:val="multilevel"/>
    <w:tmpl w:val="522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E04A5C"/>
    <w:multiLevelType w:val="hybridMultilevel"/>
    <w:tmpl w:val="BC4677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6"/>
  </w:num>
  <w:num w:numId="3">
    <w:abstractNumId w:val="11"/>
  </w:num>
  <w:num w:numId="4">
    <w:abstractNumId w:val="1"/>
  </w:num>
  <w:num w:numId="5">
    <w:abstractNumId w:val="3"/>
  </w:num>
  <w:num w:numId="6">
    <w:abstractNumId w:val="9"/>
  </w:num>
  <w:num w:numId="7">
    <w:abstractNumId w:val="10"/>
  </w:num>
  <w:num w:numId="8">
    <w:abstractNumId w:val="5"/>
  </w:num>
  <w:num w:numId="9">
    <w:abstractNumId w:val="7"/>
  </w:num>
  <w:num w:numId="10">
    <w:abstractNumId w:val="0"/>
  </w:num>
  <w:num w:numId="11">
    <w:abstractNumId w:val="4"/>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53"/>
    <w:rsid w:val="00017F68"/>
    <w:rsid w:val="0006610D"/>
    <w:rsid w:val="000E0D61"/>
    <w:rsid w:val="001F06D2"/>
    <w:rsid w:val="001F1E45"/>
    <w:rsid w:val="0024495B"/>
    <w:rsid w:val="00251C55"/>
    <w:rsid w:val="00257245"/>
    <w:rsid w:val="00257778"/>
    <w:rsid w:val="0028246B"/>
    <w:rsid w:val="002A3AE9"/>
    <w:rsid w:val="002A5728"/>
    <w:rsid w:val="002B7BBC"/>
    <w:rsid w:val="002D08FB"/>
    <w:rsid w:val="003151C3"/>
    <w:rsid w:val="003E1871"/>
    <w:rsid w:val="003F3BFE"/>
    <w:rsid w:val="004224E6"/>
    <w:rsid w:val="004E7D15"/>
    <w:rsid w:val="004F5E52"/>
    <w:rsid w:val="0050714E"/>
    <w:rsid w:val="00526A3D"/>
    <w:rsid w:val="005C4EAF"/>
    <w:rsid w:val="005D7EAF"/>
    <w:rsid w:val="00606274"/>
    <w:rsid w:val="00686C83"/>
    <w:rsid w:val="006B0D51"/>
    <w:rsid w:val="006F011D"/>
    <w:rsid w:val="00784085"/>
    <w:rsid w:val="007C1E53"/>
    <w:rsid w:val="008F732C"/>
    <w:rsid w:val="00907C34"/>
    <w:rsid w:val="00911FE8"/>
    <w:rsid w:val="00915CEA"/>
    <w:rsid w:val="009A76CC"/>
    <w:rsid w:val="009E5E5C"/>
    <w:rsid w:val="00A103EC"/>
    <w:rsid w:val="00A361DF"/>
    <w:rsid w:val="00AF38C2"/>
    <w:rsid w:val="00B15CC1"/>
    <w:rsid w:val="00B24AB0"/>
    <w:rsid w:val="00C205C9"/>
    <w:rsid w:val="00C824EB"/>
    <w:rsid w:val="00CA019A"/>
    <w:rsid w:val="00CB12AD"/>
    <w:rsid w:val="00CC789F"/>
    <w:rsid w:val="00CD37A1"/>
    <w:rsid w:val="00CF31F1"/>
    <w:rsid w:val="00D31BDD"/>
    <w:rsid w:val="00D72631"/>
    <w:rsid w:val="00E252F3"/>
    <w:rsid w:val="00E84F3E"/>
    <w:rsid w:val="00EA531B"/>
    <w:rsid w:val="00EC2990"/>
    <w:rsid w:val="00ED7971"/>
    <w:rsid w:val="00F66D07"/>
    <w:rsid w:val="00FA567E"/>
    <w:rsid w:val="00FB4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88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E53"/>
  </w:style>
  <w:style w:type="paragraph" w:styleId="Footer">
    <w:name w:val="footer"/>
    <w:basedOn w:val="Normal"/>
    <w:link w:val="FooterChar"/>
    <w:uiPriority w:val="99"/>
    <w:unhideWhenUsed/>
    <w:rsid w:val="007C1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E53"/>
  </w:style>
  <w:style w:type="paragraph" w:styleId="BalloonText">
    <w:name w:val="Balloon Text"/>
    <w:basedOn w:val="Normal"/>
    <w:link w:val="BalloonTextChar"/>
    <w:uiPriority w:val="99"/>
    <w:semiHidden/>
    <w:unhideWhenUsed/>
    <w:rsid w:val="007C1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E53"/>
    <w:rPr>
      <w:rFonts w:ascii="Tahoma" w:hAnsi="Tahoma" w:cs="Tahoma"/>
      <w:sz w:val="16"/>
      <w:szCs w:val="16"/>
    </w:rPr>
  </w:style>
  <w:style w:type="paragraph" w:styleId="ListParagraph">
    <w:name w:val="List Paragraph"/>
    <w:basedOn w:val="Normal"/>
    <w:uiPriority w:val="34"/>
    <w:qFormat/>
    <w:rsid w:val="0050714E"/>
    <w:pPr>
      <w:ind w:left="720"/>
      <w:contextualSpacing/>
    </w:pPr>
  </w:style>
  <w:style w:type="paragraph" w:styleId="NormalWeb">
    <w:name w:val="Normal (Web)"/>
    <w:basedOn w:val="Normal"/>
    <w:uiPriority w:val="99"/>
    <w:semiHidden/>
    <w:unhideWhenUsed/>
    <w:rsid w:val="00CB12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A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FE8"/>
    <w:rPr>
      <w:sz w:val="16"/>
      <w:szCs w:val="16"/>
    </w:rPr>
  </w:style>
  <w:style w:type="paragraph" w:styleId="CommentText">
    <w:name w:val="annotation text"/>
    <w:basedOn w:val="Normal"/>
    <w:link w:val="CommentTextChar"/>
    <w:uiPriority w:val="99"/>
    <w:semiHidden/>
    <w:unhideWhenUsed/>
    <w:rsid w:val="00911FE8"/>
    <w:pPr>
      <w:spacing w:line="240" w:lineRule="auto"/>
    </w:pPr>
    <w:rPr>
      <w:sz w:val="20"/>
      <w:szCs w:val="20"/>
    </w:rPr>
  </w:style>
  <w:style w:type="character" w:customStyle="1" w:styleId="CommentTextChar">
    <w:name w:val="Comment Text Char"/>
    <w:basedOn w:val="DefaultParagraphFont"/>
    <w:link w:val="CommentText"/>
    <w:uiPriority w:val="99"/>
    <w:semiHidden/>
    <w:rsid w:val="00911FE8"/>
    <w:rPr>
      <w:sz w:val="20"/>
      <w:szCs w:val="20"/>
    </w:rPr>
  </w:style>
  <w:style w:type="paragraph" w:styleId="CommentSubject">
    <w:name w:val="annotation subject"/>
    <w:basedOn w:val="CommentText"/>
    <w:next w:val="CommentText"/>
    <w:link w:val="CommentSubjectChar"/>
    <w:uiPriority w:val="99"/>
    <w:semiHidden/>
    <w:unhideWhenUsed/>
    <w:rsid w:val="00911FE8"/>
    <w:rPr>
      <w:b/>
      <w:bCs/>
    </w:rPr>
  </w:style>
  <w:style w:type="character" w:customStyle="1" w:styleId="CommentSubjectChar">
    <w:name w:val="Comment Subject Char"/>
    <w:basedOn w:val="CommentTextChar"/>
    <w:link w:val="CommentSubject"/>
    <w:uiPriority w:val="99"/>
    <w:semiHidden/>
    <w:rsid w:val="00911FE8"/>
    <w:rPr>
      <w:b/>
      <w:bCs/>
      <w:sz w:val="20"/>
      <w:szCs w:val="20"/>
    </w:rPr>
  </w:style>
  <w:style w:type="character" w:styleId="Hyperlink">
    <w:name w:val="Hyperlink"/>
    <w:basedOn w:val="DefaultParagraphFont"/>
    <w:uiPriority w:val="99"/>
    <w:unhideWhenUsed/>
    <w:rsid w:val="008F732C"/>
    <w:rPr>
      <w:strike w:val="0"/>
      <w:dstrike w:val="0"/>
      <w:color w:val="337AB7"/>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1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E53"/>
  </w:style>
  <w:style w:type="paragraph" w:styleId="Footer">
    <w:name w:val="footer"/>
    <w:basedOn w:val="Normal"/>
    <w:link w:val="FooterChar"/>
    <w:uiPriority w:val="99"/>
    <w:unhideWhenUsed/>
    <w:rsid w:val="007C1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E53"/>
  </w:style>
  <w:style w:type="paragraph" w:styleId="BalloonText">
    <w:name w:val="Balloon Text"/>
    <w:basedOn w:val="Normal"/>
    <w:link w:val="BalloonTextChar"/>
    <w:uiPriority w:val="99"/>
    <w:semiHidden/>
    <w:unhideWhenUsed/>
    <w:rsid w:val="007C1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E53"/>
    <w:rPr>
      <w:rFonts w:ascii="Tahoma" w:hAnsi="Tahoma" w:cs="Tahoma"/>
      <w:sz w:val="16"/>
      <w:szCs w:val="16"/>
    </w:rPr>
  </w:style>
  <w:style w:type="paragraph" w:styleId="ListParagraph">
    <w:name w:val="List Paragraph"/>
    <w:basedOn w:val="Normal"/>
    <w:uiPriority w:val="34"/>
    <w:qFormat/>
    <w:rsid w:val="0050714E"/>
    <w:pPr>
      <w:ind w:left="720"/>
      <w:contextualSpacing/>
    </w:pPr>
  </w:style>
  <w:style w:type="paragraph" w:styleId="NormalWeb">
    <w:name w:val="Normal (Web)"/>
    <w:basedOn w:val="Normal"/>
    <w:uiPriority w:val="99"/>
    <w:semiHidden/>
    <w:unhideWhenUsed/>
    <w:rsid w:val="00CB12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A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FE8"/>
    <w:rPr>
      <w:sz w:val="16"/>
      <w:szCs w:val="16"/>
    </w:rPr>
  </w:style>
  <w:style w:type="paragraph" w:styleId="CommentText">
    <w:name w:val="annotation text"/>
    <w:basedOn w:val="Normal"/>
    <w:link w:val="CommentTextChar"/>
    <w:uiPriority w:val="99"/>
    <w:semiHidden/>
    <w:unhideWhenUsed/>
    <w:rsid w:val="00911FE8"/>
    <w:pPr>
      <w:spacing w:line="240" w:lineRule="auto"/>
    </w:pPr>
    <w:rPr>
      <w:sz w:val="20"/>
      <w:szCs w:val="20"/>
    </w:rPr>
  </w:style>
  <w:style w:type="character" w:customStyle="1" w:styleId="CommentTextChar">
    <w:name w:val="Comment Text Char"/>
    <w:basedOn w:val="DefaultParagraphFont"/>
    <w:link w:val="CommentText"/>
    <w:uiPriority w:val="99"/>
    <w:semiHidden/>
    <w:rsid w:val="00911FE8"/>
    <w:rPr>
      <w:sz w:val="20"/>
      <w:szCs w:val="20"/>
    </w:rPr>
  </w:style>
  <w:style w:type="paragraph" w:styleId="CommentSubject">
    <w:name w:val="annotation subject"/>
    <w:basedOn w:val="CommentText"/>
    <w:next w:val="CommentText"/>
    <w:link w:val="CommentSubjectChar"/>
    <w:uiPriority w:val="99"/>
    <w:semiHidden/>
    <w:unhideWhenUsed/>
    <w:rsid w:val="00911FE8"/>
    <w:rPr>
      <w:b/>
      <w:bCs/>
    </w:rPr>
  </w:style>
  <w:style w:type="character" w:customStyle="1" w:styleId="CommentSubjectChar">
    <w:name w:val="Comment Subject Char"/>
    <w:basedOn w:val="CommentTextChar"/>
    <w:link w:val="CommentSubject"/>
    <w:uiPriority w:val="99"/>
    <w:semiHidden/>
    <w:rsid w:val="00911FE8"/>
    <w:rPr>
      <w:b/>
      <w:bCs/>
      <w:sz w:val="20"/>
      <w:szCs w:val="20"/>
    </w:rPr>
  </w:style>
  <w:style w:type="character" w:styleId="Hyperlink">
    <w:name w:val="Hyperlink"/>
    <w:basedOn w:val="DefaultParagraphFont"/>
    <w:uiPriority w:val="99"/>
    <w:unhideWhenUsed/>
    <w:rsid w:val="008F732C"/>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ray.gov.uk/moray_standard/page_40047.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http://www.moray.gov.uk/moray_section/section_103026.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LicStandardsOfficers@moray.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ing@moray.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 Email" ma:contentTypeID="0x010100EDBEAEBDFC1D9E4F89C580D2A1E5AA5C1502000B77CBD5EF4237419B23FD6A9B40B241" ma:contentTypeVersion="46" ma:contentTypeDescription="" ma:contentTypeScope="" ma:versionID="57d0d1635abeb60df21bba275bf1c1b0">
  <xsd:schema xmlns:xsd="http://www.w3.org/2001/XMLSchema" xmlns:xs="http://www.w3.org/2001/XMLSchema" xmlns:p="http://schemas.microsoft.com/office/2006/metadata/properties" xmlns:ns2="83dfa451-f388-440e-ac0e-1dd804241c52" targetNamespace="http://schemas.microsoft.com/office/2006/metadata/properties" ma:root="true" ma:fieldsID="ac9815cd28213614cceb6489d89dd80a"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SentReceived" minOccurs="0"/>
                <xsd:element ref="ns2:CoreSystemRef" minOccurs="0"/>
                <xsd:element ref="ns2:Closu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_x0020_Matter">
      <xsd:simpleType>
        <xsd:restriction base="dms:Text">
          <xsd:maxLength value="255"/>
        </xsd:restriction>
      </xsd:simpleType>
    </xsd:element>
    <xsd:element name="SentReceived" ma:index="13" nillable="true" ma:displayName="Sent Received" ma:format="DateOnly" ma:internalName="SentReceived">
      <xsd:simpleType>
        <xsd:restriction base="dms:DateTime"/>
      </xsd:simpleType>
    </xsd:element>
    <xsd:element name="CoreSystemRef" ma:index="14" nillable="true" ma:displayName="Core System Ref" ma:hidden="true" ma:internalName="CoreSystemRef" ma:readOnly="false">
      <xsd:simpleType>
        <xsd:restriction base="dms:Text">
          <xsd:maxLength value="255"/>
        </xsd:restriction>
      </xsd:simpleType>
    </xsd:element>
    <xsd:element name="ClosureDate" ma:index="15" nillable="true" ma:displayName="Closure Date" ma:format="DateOnly" ma:hidden="true" ma:internalName="Closur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EDOC-1617371038-276</_dlc_DocId>
    <_dlc_DocIdUrl xmlns="83dfa451-f388-440e-ac0e-1dd804241c52">
      <Url>http://edrms.moray.gov.uk/LegalSite/LegalLicenSite/_layouts/DocIdRedir.aspx?ID=EDOC-1617371038-276</Url>
      <Description>EDOC-1617371038-276</Description>
    </_dlc_DocIdUrl>
    <SubjectMatter xmlns="83dfa451-f388-440e-ac0e-1dd804241c52" xsi:nil="true"/>
    <DocumentType xmlns="83dfa451-f388-440e-ac0e-1dd804241c52" xsi:nil="true"/>
    <SentReceived xmlns="83dfa451-f388-440e-ac0e-1dd804241c52">2019-02-26T00:00:00+00:00</SentReceived>
    <CoreSystemRef xmlns="83dfa451-f388-440e-ac0e-1dd804241c52"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A13B9-6575-452D-ACEF-CADB7A2E2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A0933-0B07-4C88-BDAA-122AF6FFD46E}">
  <ds:schemaRef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83dfa451-f388-440e-ac0e-1dd804241c52"/>
    <ds:schemaRef ds:uri="http://www.w3.org/XML/1998/namespace"/>
    <ds:schemaRef ds:uri="http://purl.org/dc/dcmitype/"/>
  </ds:schemaRefs>
</ds:datastoreItem>
</file>

<file path=customXml/itemProps3.xml><?xml version="1.0" encoding="utf-8"?>
<ds:datastoreItem xmlns:ds="http://schemas.openxmlformats.org/officeDocument/2006/customXml" ds:itemID="{621FAB15-3F39-4188-B34E-C187EC382886}">
  <ds:schemaRefs>
    <ds:schemaRef ds:uri="http://schemas.microsoft.com/sharepoint/events"/>
  </ds:schemaRefs>
</ds:datastoreItem>
</file>

<file path=customXml/itemProps4.xml><?xml version="1.0" encoding="utf-8"?>
<ds:datastoreItem xmlns:ds="http://schemas.openxmlformats.org/officeDocument/2006/customXml" ds:itemID="{236C48E2-27B0-4D15-B2F4-7887D0D74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joanne.larsen</dc:creator>
  <cp:lastModifiedBy>Joanne.Larsen</cp:lastModifiedBy>
  <cp:revision>5</cp:revision>
  <dcterms:created xsi:type="dcterms:W3CDTF">2021-02-26T12:21:00Z</dcterms:created>
  <dcterms:modified xsi:type="dcterms:W3CDTF">2021-02-26T15:56:00Z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_dlc_DocIdItemGuid">
    <vt:lpwstr>69c5a29b-54d5-47c6-92fb-ff982f85ea7b</vt:lpwstr>
  </property>
  <property fmtid="{D5CDD505-2E9C-101B-9397-08002B2CF9AE}" pid="5" name="ContentTypeId">
    <vt:lpwstr>0x010100EDBEAEBDFC1D9E4F89C580D2A1E5AA5C1502000B77CBD5EF4237419B23FD6A9B40B241</vt:lpwstr>
  </property>
  <property fmtid="{D5CDD505-2E9C-101B-9397-08002B2CF9AE}" pid="6" name="LibraryName">
    <vt:lpwstr>Licensing Standards</vt:lpwstr>
  </property>
</Properties>
</file>