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86753" w14:textId="2D7D1D84" w:rsidR="009E15D7" w:rsidRDefault="009E15D7" w:rsidP="009E15D7">
      <w:pPr>
        <w:pStyle w:val="Default"/>
      </w:pPr>
    </w:p>
    <w:p w14:paraId="33E22925" w14:textId="0BC8C51C" w:rsidR="001E49A2" w:rsidRDefault="001E49A2" w:rsidP="009E15D7">
      <w:pPr>
        <w:pStyle w:val="Default"/>
      </w:pPr>
    </w:p>
    <w:p w14:paraId="303E6976" w14:textId="77777777" w:rsidR="001E49A2" w:rsidRDefault="001E49A2" w:rsidP="009E15D7">
      <w:pPr>
        <w:pStyle w:val="Default"/>
      </w:pPr>
    </w:p>
    <w:p w14:paraId="70D86754" w14:textId="77777777" w:rsidR="009E15D7" w:rsidRDefault="009E15D7" w:rsidP="009E15D7">
      <w:pPr>
        <w:pStyle w:val="Default"/>
        <w:jc w:val="center"/>
        <w:rPr>
          <w:b/>
          <w:bCs/>
          <w:sz w:val="23"/>
          <w:szCs w:val="23"/>
          <w:u w:val="single"/>
        </w:rPr>
      </w:pPr>
      <w:r w:rsidRPr="009E15D7">
        <w:rPr>
          <w:b/>
          <w:bCs/>
          <w:sz w:val="23"/>
          <w:szCs w:val="23"/>
          <w:u w:val="single"/>
        </w:rPr>
        <w:t>MORAY COUNCIL – HEATING POLICY</w:t>
      </w:r>
    </w:p>
    <w:p w14:paraId="70D86755" w14:textId="77777777" w:rsidR="009E15D7" w:rsidRPr="009E15D7" w:rsidRDefault="009E15D7" w:rsidP="009E15D7">
      <w:pPr>
        <w:pStyle w:val="Default"/>
        <w:jc w:val="center"/>
        <w:rPr>
          <w:sz w:val="23"/>
          <w:szCs w:val="23"/>
          <w:u w:val="single"/>
        </w:rPr>
      </w:pPr>
    </w:p>
    <w:p w14:paraId="70D86756" w14:textId="77777777" w:rsidR="009E15D7" w:rsidRDefault="009E15D7" w:rsidP="009E15D7">
      <w:pPr>
        <w:pStyle w:val="Default"/>
        <w:rPr>
          <w:sz w:val="23"/>
          <w:szCs w:val="23"/>
        </w:rPr>
      </w:pPr>
      <w:r>
        <w:rPr>
          <w:b/>
          <w:bCs/>
          <w:sz w:val="23"/>
          <w:szCs w:val="23"/>
        </w:rPr>
        <w:t xml:space="preserve">PURPOSE OF HEATING POLICY: </w:t>
      </w:r>
    </w:p>
    <w:p w14:paraId="70D86757" w14:textId="77777777" w:rsidR="009E15D7" w:rsidRDefault="009E15D7" w:rsidP="009E15D7">
      <w:pPr>
        <w:pStyle w:val="Default"/>
        <w:rPr>
          <w:sz w:val="23"/>
          <w:szCs w:val="23"/>
        </w:rPr>
      </w:pPr>
      <w:r>
        <w:rPr>
          <w:sz w:val="23"/>
          <w:szCs w:val="23"/>
        </w:rPr>
        <w:t>The Moray Council is committed to responsible Energy and Carbon Management. This policy sets out the Council’s aims to comply with Health and Safety requirements, providing reasonable standards of thermal comfort conditions for staff whilst minimising emissions of greenhouse gases, particularly carbon dioxide (CO</w:t>
      </w:r>
      <w:r>
        <w:rPr>
          <w:sz w:val="16"/>
          <w:szCs w:val="16"/>
        </w:rPr>
        <w:t>2</w:t>
      </w:r>
      <w:r>
        <w:rPr>
          <w:sz w:val="23"/>
          <w:szCs w:val="23"/>
        </w:rPr>
        <w:t xml:space="preserve">). </w:t>
      </w:r>
    </w:p>
    <w:p w14:paraId="70D86758" w14:textId="77777777" w:rsidR="009E15D7" w:rsidRDefault="009E15D7" w:rsidP="009E15D7">
      <w:pPr>
        <w:pStyle w:val="Default"/>
        <w:rPr>
          <w:sz w:val="23"/>
          <w:szCs w:val="23"/>
        </w:rPr>
      </w:pPr>
    </w:p>
    <w:p w14:paraId="70D86759" w14:textId="77777777" w:rsidR="009E15D7" w:rsidRDefault="009E15D7" w:rsidP="009E15D7">
      <w:pPr>
        <w:pStyle w:val="Default"/>
        <w:rPr>
          <w:sz w:val="23"/>
          <w:szCs w:val="23"/>
        </w:rPr>
      </w:pPr>
      <w:r>
        <w:rPr>
          <w:b/>
          <w:bCs/>
          <w:sz w:val="23"/>
          <w:szCs w:val="23"/>
        </w:rPr>
        <w:t>ORGANISATIONAL DEFINITION OF HEATING POLICY</w:t>
      </w:r>
      <w:r>
        <w:rPr>
          <w:sz w:val="23"/>
          <w:szCs w:val="23"/>
        </w:rPr>
        <w:t xml:space="preserve">: </w:t>
      </w:r>
    </w:p>
    <w:p w14:paraId="70D8675A" w14:textId="77777777" w:rsidR="009E15D7" w:rsidRDefault="009E15D7" w:rsidP="009E15D7">
      <w:pPr>
        <w:pStyle w:val="Default"/>
        <w:rPr>
          <w:sz w:val="23"/>
          <w:szCs w:val="23"/>
        </w:rPr>
      </w:pPr>
      <w:r>
        <w:rPr>
          <w:sz w:val="23"/>
          <w:szCs w:val="23"/>
        </w:rPr>
        <w:t>The policy for The Moray Council is to set and control the temperature ranges in the heating season, approximately October 13</w:t>
      </w:r>
      <w:r>
        <w:rPr>
          <w:sz w:val="16"/>
          <w:szCs w:val="16"/>
        </w:rPr>
        <w:t xml:space="preserve">th </w:t>
      </w:r>
      <w:r>
        <w:rPr>
          <w:sz w:val="23"/>
          <w:szCs w:val="23"/>
        </w:rPr>
        <w:t>to 31</w:t>
      </w:r>
      <w:r>
        <w:rPr>
          <w:sz w:val="16"/>
          <w:szCs w:val="16"/>
        </w:rPr>
        <w:t xml:space="preserve">st </w:t>
      </w:r>
      <w:r>
        <w:rPr>
          <w:sz w:val="23"/>
          <w:szCs w:val="23"/>
        </w:rPr>
        <w:t xml:space="preserve">May. By adopting and implementing these measures the need to manage our Carbon Footprint, conserve environmental resources and reduce expenditure will be addressed. </w:t>
      </w:r>
    </w:p>
    <w:p w14:paraId="70D8675B" w14:textId="77777777" w:rsidR="009E15D7" w:rsidRDefault="009E15D7" w:rsidP="009E15D7">
      <w:pPr>
        <w:pStyle w:val="Default"/>
        <w:rPr>
          <w:sz w:val="23"/>
          <w:szCs w:val="23"/>
        </w:rPr>
      </w:pPr>
    </w:p>
    <w:p w14:paraId="70D8675C" w14:textId="77777777" w:rsidR="009E15D7" w:rsidRDefault="009E15D7" w:rsidP="009E15D7">
      <w:pPr>
        <w:pStyle w:val="Default"/>
        <w:rPr>
          <w:sz w:val="23"/>
          <w:szCs w:val="23"/>
        </w:rPr>
      </w:pPr>
      <w:r>
        <w:rPr>
          <w:b/>
          <w:bCs/>
          <w:sz w:val="23"/>
          <w:szCs w:val="23"/>
        </w:rPr>
        <w:t xml:space="preserve">THE SCOPE OF THE POLICY </w:t>
      </w:r>
    </w:p>
    <w:p w14:paraId="70D8675D" w14:textId="77777777" w:rsidR="009E15D7" w:rsidRDefault="009E15D7" w:rsidP="009E15D7">
      <w:pPr>
        <w:pStyle w:val="Default"/>
        <w:rPr>
          <w:sz w:val="23"/>
          <w:szCs w:val="23"/>
        </w:rPr>
      </w:pPr>
      <w:r>
        <w:rPr>
          <w:sz w:val="23"/>
          <w:szCs w:val="23"/>
        </w:rPr>
        <w:t>During core occupancy times in the heating season:</w:t>
      </w:r>
    </w:p>
    <w:p w14:paraId="70D8675E" w14:textId="77777777" w:rsidR="009E15D7" w:rsidRDefault="009E15D7" w:rsidP="009E15D7">
      <w:pPr>
        <w:pStyle w:val="Default"/>
        <w:rPr>
          <w:sz w:val="23"/>
          <w:szCs w:val="23"/>
        </w:rPr>
      </w:pPr>
      <w:r>
        <w:rPr>
          <w:sz w:val="23"/>
          <w:szCs w:val="23"/>
        </w:rPr>
        <w:t xml:space="preserve"> </w:t>
      </w:r>
    </w:p>
    <w:p w14:paraId="70D8675F" w14:textId="77777777" w:rsidR="009E15D7" w:rsidRDefault="009E15D7" w:rsidP="009E15D7">
      <w:pPr>
        <w:pStyle w:val="Default"/>
        <w:numPr>
          <w:ilvl w:val="0"/>
          <w:numId w:val="1"/>
        </w:numPr>
        <w:spacing w:after="276"/>
        <w:rPr>
          <w:sz w:val="23"/>
          <w:szCs w:val="23"/>
        </w:rPr>
      </w:pPr>
      <w:r>
        <w:rPr>
          <w:sz w:val="23"/>
          <w:szCs w:val="23"/>
        </w:rPr>
        <w:t xml:space="preserve">the temperature set point will be 19°C. </w:t>
      </w:r>
    </w:p>
    <w:p w14:paraId="70D86760" w14:textId="77777777" w:rsidR="009E15D7" w:rsidRDefault="009E15D7" w:rsidP="009E15D7">
      <w:pPr>
        <w:pStyle w:val="Default"/>
        <w:numPr>
          <w:ilvl w:val="0"/>
          <w:numId w:val="1"/>
        </w:numPr>
        <w:spacing w:after="276"/>
        <w:rPr>
          <w:sz w:val="23"/>
          <w:szCs w:val="23"/>
        </w:rPr>
      </w:pPr>
      <w:r w:rsidRPr="009E15D7">
        <w:rPr>
          <w:sz w:val="23"/>
          <w:szCs w:val="23"/>
        </w:rPr>
        <w:t xml:space="preserve">heating will apply between the hours of </w:t>
      </w:r>
      <w:r>
        <w:rPr>
          <w:sz w:val="23"/>
          <w:szCs w:val="23"/>
        </w:rPr>
        <w:t>0800 and 1800 Monday to Friday.</w:t>
      </w:r>
    </w:p>
    <w:p w14:paraId="70D86761" w14:textId="77777777" w:rsidR="009E15D7" w:rsidRDefault="009E15D7" w:rsidP="009E15D7">
      <w:pPr>
        <w:pStyle w:val="Default"/>
        <w:numPr>
          <w:ilvl w:val="0"/>
          <w:numId w:val="1"/>
        </w:numPr>
        <w:spacing w:after="276"/>
        <w:rPr>
          <w:sz w:val="23"/>
          <w:szCs w:val="23"/>
        </w:rPr>
      </w:pPr>
      <w:r w:rsidRPr="009E15D7">
        <w:rPr>
          <w:sz w:val="23"/>
          <w:szCs w:val="23"/>
        </w:rPr>
        <w:t>buildings are required to be at their operating temperatur</w:t>
      </w:r>
      <w:r>
        <w:rPr>
          <w:sz w:val="23"/>
          <w:szCs w:val="23"/>
        </w:rPr>
        <w:t>e within one hour of occupancy.</w:t>
      </w:r>
    </w:p>
    <w:p w14:paraId="70D86762" w14:textId="77777777" w:rsidR="009E15D7" w:rsidRPr="009E15D7" w:rsidRDefault="009E15D7" w:rsidP="009E15D7">
      <w:pPr>
        <w:pStyle w:val="Default"/>
        <w:numPr>
          <w:ilvl w:val="0"/>
          <w:numId w:val="1"/>
        </w:numPr>
        <w:spacing w:after="276"/>
        <w:rPr>
          <w:sz w:val="23"/>
          <w:szCs w:val="23"/>
        </w:rPr>
      </w:pPr>
      <w:r w:rsidRPr="009E15D7">
        <w:rPr>
          <w:sz w:val="23"/>
          <w:szCs w:val="23"/>
        </w:rPr>
        <w:t xml:space="preserve">Outside of core occupation times, all buildings default to a temperature setting of 10 to 12°C to maintain the fabric of the building and to protect water pipes. </w:t>
      </w:r>
    </w:p>
    <w:p w14:paraId="70D86763" w14:textId="77777777" w:rsidR="009E15D7" w:rsidRDefault="009E15D7" w:rsidP="009E15D7">
      <w:pPr>
        <w:pStyle w:val="Default"/>
        <w:rPr>
          <w:sz w:val="23"/>
          <w:szCs w:val="23"/>
        </w:rPr>
      </w:pPr>
    </w:p>
    <w:p w14:paraId="70D86764" w14:textId="00AEF0DB" w:rsidR="009E15D7" w:rsidRDefault="009E15D7" w:rsidP="009E15D7">
      <w:pPr>
        <w:pStyle w:val="Default"/>
        <w:rPr>
          <w:sz w:val="23"/>
          <w:szCs w:val="23"/>
        </w:rPr>
      </w:pPr>
      <w:r>
        <w:rPr>
          <w:sz w:val="23"/>
          <w:szCs w:val="23"/>
        </w:rPr>
        <w:t xml:space="preserve">Exceptions will apply to swimming pools, sports facilities, school buildings and nurseries with young children, buildings with vulnerable and elderly occupants and buildings which operate outside normal office hours. Depots and buildings where manual labour is performed will have their heating set to16°C. </w:t>
      </w:r>
    </w:p>
    <w:p w14:paraId="525AB5C8" w14:textId="77777777" w:rsidR="00152137" w:rsidRDefault="00152137" w:rsidP="009E15D7">
      <w:pPr>
        <w:pStyle w:val="Default"/>
        <w:rPr>
          <w:sz w:val="23"/>
          <w:szCs w:val="23"/>
        </w:rPr>
      </w:pPr>
    </w:p>
    <w:p w14:paraId="70D86765" w14:textId="147FBB05" w:rsidR="009E15D7" w:rsidRDefault="009E15D7" w:rsidP="009E15D7">
      <w:pPr>
        <w:pStyle w:val="Default"/>
        <w:rPr>
          <w:sz w:val="23"/>
          <w:szCs w:val="23"/>
        </w:rPr>
      </w:pPr>
      <w:r>
        <w:rPr>
          <w:sz w:val="23"/>
          <w:szCs w:val="23"/>
        </w:rPr>
        <w:t xml:space="preserve">Heating time schedules to be agreed with the principal users of buildings and represent the best possible balance between the need to provide comfortable working conditions and the requirement to conserve energy and avoid waste. </w:t>
      </w:r>
    </w:p>
    <w:p w14:paraId="03366D03" w14:textId="77777777" w:rsidR="00152137" w:rsidRDefault="00152137" w:rsidP="009E15D7">
      <w:pPr>
        <w:pStyle w:val="Default"/>
        <w:rPr>
          <w:sz w:val="23"/>
          <w:szCs w:val="23"/>
        </w:rPr>
      </w:pPr>
      <w:bookmarkStart w:id="0" w:name="_GoBack"/>
      <w:bookmarkEnd w:id="0"/>
    </w:p>
    <w:p w14:paraId="70D86766" w14:textId="77777777" w:rsidR="009E15D7" w:rsidRDefault="009E15D7" w:rsidP="009E15D7">
      <w:pPr>
        <w:pStyle w:val="Default"/>
        <w:rPr>
          <w:sz w:val="23"/>
          <w:szCs w:val="23"/>
        </w:rPr>
      </w:pPr>
      <w:r>
        <w:rPr>
          <w:sz w:val="23"/>
          <w:szCs w:val="23"/>
        </w:rPr>
        <w:t xml:space="preserve">In spaces where occupants have direct control of their heating temperature it is expected that they will set the work place thermostats in accordance with the Council’s heating policy. </w:t>
      </w:r>
    </w:p>
    <w:p w14:paraId="70D86767" w14:textId="77777777" w:rsidR="009E15D7" w:rsidRDefault="009E15D7" w:rsidP="009E15D7">
      <w:pPr>
        <w:pStyle w:val="Default"/>
        <w:rPr>
          <w:sz w:val="23"/>
          <w:szCs w:val="23"/>
        </w:rPr>
      </w:pPr>
    </w:p>
    <w:p w14:paraId="70D86768" w14:textId="77777777" w:rsidR="009E15D7" w:rsidRDefault="009E15D7" w:rsidP="009E15D7">
      <w:pPr>
        <w:pStyle w:val="Default"/>
        <w:rPr>
          <w:sz w:val="23"/>
          <w:szCs w:val="23"/>
        </w:rPr>
      </w:pPr>
    </w:p>
    <w:p w14:paraId="70D86769" w14:textId="77777777" w:rsidR="009E15D7" w:rsidRDefault="009E15D7" w:rsidP="009E15D7">
      <w:pPr>
        <w:pStyle w:val="Default"/>
        <w:jc w:val="center"/>
        <w:rPr>
          <w:sz w:val="23"/>
          <w:szCs w:val="23"/>
        </w:rPr>
      </w:pPr>
      <w:r>
        <w:rPr>
          <w:sz w:val="23"/>
          <w:szCs w:val="23"/>
        </w:rPr>
        <w:t>"1°C increase causes energy consumption to rise by 9%".</w:t>
      </w:r>
    </w:p>
    <w:p w14:paraId="70D8676A" w14:textId="77777777" w:rsidR="009E15D7" w:rsidRDefault="009E15D7" w:rsidP="009E15D7">
      <w:pPr>
        <w:pStyle w:val="Default"/>
        <w:jc w:val="center"/>
        <w:rPr>
          <w:sz w:val="23"/>
          <w:szCs w:val="23"/>
        </w:rPr>
      </w:pPr>
    </w:p>
    <w:p w14:paraId="0BB70FF0" w14:textId="77777777" w:rsidR="001E49A2" w:rsidRDefault="009E15D7" w:rsidP="001E49A2">
      <w:pPr>
        <w:pStyle w:val="Default"/>
        <w:rPr>
          <w:sz w:val="23"/>
          <w:szCs w:val="23"/>
        </w:rPr>
      </w:pPr>
      <w:r>
        <w:rPr>
          <w:sz w:val="23"/>
          <w:szCs w:val="23"/>
        </w:rPr>
        <w:t xml:space="preserve">On days that are warm for the specific time of the year, heating may not be switched on where it is judged that temperatures will rise quickly to target levels during the working day. </w:t>
      </w:r>
    </w:p>
    <w:p w14:paraId="40E05D48" w14:textId="77777777" w:rsidR="001E49A2" w:rsidRDefault="001E49A2" w:rsidP="001E49A2">
      <w:pPr>
        <w:pStyle w:val="Default"/>
        <w:rPr>
          <w:sz w:val="23"/>
          <w:szCs w:val="23"/>
        </w:rPr>
      </w:pPr>
    </w:p>
    <w:p w14:paraId="70D8676C" w14:textId="08EB2B14" w:rsidR="009E15D7" w:rsidRDefault="009E15D7" w:rsidP="001E49A2">
      <w:pPr>
        <w:pStyle w:val="Default"/>
        <w:rPr>
          <w:sz w:val="23"/>
          <w:szCs w:val="23"/>
        </w:rPr>
      </w:pPr>
      <w:r>
        <w:rPr>
          <w:sz w:val="23"/>
          <w:szCs w:val="23"/>
        </w:rPr>
        <w:t xml:space="preserve">The heating for the building: </w:t>
      </w:r>
    </w:p>
    <w:p w14:paraId="70D8676D" w14:textId="77777777" w:rsidR="009E15D7" w:rsidRDefault="009E15D7" w:rsidP="009E15D7">
      <w:pPr>
        <w:pStyle w:val="Default"/>
        <w:numPr>
          <w:ilvl w:val="0"/>
          <w:numId w:val="2"/>
        </w:numPr>
        <w:spacing w:after="196"/>
        <w:rPr>
          <w:sz w:val="23"/>
          <w:szCs w:val="23"/>
        </w:rPr>
      </w:pPr>
      <w:r>
        <w:rPr>
          <w:sz w:val="23"/>
          <w:szCs w:val="23"/>
        </w:rPr>
        <w:t>will normally be turned off 31</w:t>
      </w:r>
      <w:r>
        <w:rPr>
          <w:sz w:val="16"/>
          <w:szCs w:val="16"/>
        </w:rPr>
        <w:t xml:space="preserve">st </w:t>
      </w:r>
      <w:r>
        <w:rPr>
          <w:sz w:val="23"/>
          <w:szCs w:val="23"/>
        </w:rPr>
        <w:t>May to 13</w:t>
      </w:r>
      <w:r>
        <w:rPr>
          <w:sz w:val="16"/>
          <w:szCs w:val="16"/>
        </w:rPr>
        <w:t xml:space="preserve">th </w:t>
      </w:r>
      <w:r>
        <w:rPr>
          <w:sz w:val="23"/>
          <w:szCs w:val="23"/>
        </w:rPr>
        <w:t xml:space="preserve">October to save energy and to allow time for the heating system maintenance, </w:t>
      </w:r>
    </w:p>
    <w:p w14:paraId="70D8676E" w14:textId="77777777" w:rsidR="009E15D7" w:rsidRPr="009E15D7" w:rsidRDefault="009E15D7" w:rsidP="009E15D7">
      <w:pPr>
        <w:pStyle w:val="Default"/>
        <w:numPr>
          <w:ilvl w:val="0"/>
          <w:numId w:val="2"/>
        </w:numPr>
        <w:spacing w:after="196"/>
        <w:rPr>
          <w:sz w:val="23"/>
          <w:szCs w:val="23"/>
        </w:rPr>
      </w:pPr>
      <w:r w:rsidRPr="009E15D7">
        <w:rPr>
          <w:sz w:val="23"/>
          <w:szCs w:val="23"/>
        </w:rPr>
        <w:t xml:space="preserve">the domestic hot water system will be left on to provide hot water at sinks and for Legionella control. </w:t>
      </w:r>
    </w:p>
    <w:p w14:paraId="70D8676F" w14:textId="77777777" w:rsidR="009E15D7" w:rsidRDefault="009E15D7" w:rsidP="009E15D7">
      <w:pPr>
        <w:pStyle w:val="Default"/>
        <w:rPr>
          <w:sz w:val="23"/>
          <w:szCs w:val="23"/>
        </w:rPr>
      </w:pPr>
    </w:p>
    <w:p w14:paraId="70D86770" w14:textId="77777777" w:rsidR="009E15D7" w:rsidRDefault="009E15D7" w:rsidP="009E15D7">
      <w:pPr>
        <w:pStyle w:val="Default"/>
        <w:rPr>
          <w:sz w:val="23"/>
          <w:szCs w:val="23"/>
        </w:rPr>
      </w:pPr>
      <w:r>
        <w:rPr>
          <w:sz w:val="23"/>
          <w:szCs w:val="23"/>
        </w:rPr>
        <w:t xml:space="preserve">Unseasonal weather conditions may determine changes to these dates. The actual times and dates of daily heating operations can be altered on the authority of the Site Responsible Person to meet local conditions and situations. </w:t>
      </w:r>
    </w:p>
    <w:p w14:paraId="70D86771" w14:textId="77777777" w:rsidR="009E15D7" w:rsidRDefault="009E15D7" w:rsidP="009E15D7">
      <w:pPr>
        <w:pStyle w:val="Default"/>
        <w:numPr>
          <w:ilvl w:val="0"/>
          <w:numId w:val="3"/>
        </w:numPr>
        <w:rPr>
          <w:sz w:val="23"/>
          <w:szCs w:val="23"/>
        </w:rPr>
      </w:pPr>
      <w:r>
        <w:rPr>
          <w:sz w:val="23"/>
          <w:szCs w:val="23"/>
        </w:rPr>
        <w:t>As electrical heating generates at least twice the CO</w:t>
      </w:r>
      <w:r>
        <w:rPr>
          <w:sz w:val="16"/>
          <w:szCs w:val="16"/>
        </w:rPr>
        <w:t xml:space="preserve">2 </w:t>
      </w:r>
      <w:r>
        <w:rPr>
          <w:sz w:val="23"/>
          <w:szCs w:val="23"/>
        </w:rPr>
        <w:t xml:space="preserve">emissions of gas heating: individual heating systems may not be brought in from home </w:t>
      </w:r>
    </w:p>
    <w:p w14:paraId="70D86772" w14:textId="77777777" w:rsidR="009E15D7" w:rsidRPr="009E15D7" w:rsidRDefault="009E15D7" w:rsidP="009E15D7">
      <w:pPr>
        <w:pStyle w:val="Default"/>
        <w:numPr>
          <w:ilvl w:val="0"/>
          <w:numId w:val="3"/>
        </w:numPr>
        <w:rPr>
          <w:sz w:val="23"/>
          <w:szCs w:val="23"/>
        </w:rPr>
      </w:pPr>
      <w:r w:rsidRPr="009E15D7">
        <w:rPr>
          <w:sz w:val="23"/>
          <w:szCs w:val="23"/>
        </w:rPr>
        <w:t xml:space="preserve">and are prohibited for safety reasons. </w:t>
      </w:r>
    </w:p>
    <w:p w14:paraId="70D86773" w14:textId="77777777" w:rsidR="009E15D7" w:rsidRDefault="009E15D7" w:rsidP="009E15D7">
      <w:pPr>
        <w:pStyle w:val="Default"/>
        <w:rPr>
          <w:sz w:val="23"/>
          <w:szCs w:val="23"/>
        </w:rPr>
      </w:pPr>
    </w:p>
    <w:p w14:paraId="70D86774" w14:textId="77777777" w:rsidR="009E15D7" w:rsidRDefault="009E15D7" w:rsidP="009E15D7">
      <w:pPr>
        <w:pStyle w:val="Default"/>
        <w:rPr>
          <w:sz w:val="23"/>
          <w:szCs w:val="23"/>
        </w:rPr>
      </w:pPr>
      <w:r>
        <w:rPr>
          <w:sz w:val="23"/>
          <w:szCs w:val="23"/>
        </w:rPr>
        <w:t xml:space="preserve">Supplemental electric heaters, which are Portable Appliance Tested annually and held by the Maintenance Section of Housing &amp; Property Department, may be authorised by the Site Responsible Person in special agreed circumstances by contacting the Maintenance Helpdesk. </w:t>
      </w:r>
    </w:p>
    <w:p w14:paraId="70D86775" w14:textId="77777777" w:rsidR="009E15D7" w:rsidRDefault="009E15D7" w:rsidP="009E15D7">
      <w:pPr>
        <w:pStyle w:val="Default"/>
        <w:rPr>
          <w:sz w:val="23"/>
          <w:szCs w:val="23"/>
        </w:rPr>
      </w:pPr>
    </w:p>
    <w:p w14:paraId="70D86776" w14:textId="77777777" w:rsidR="009E15D7" w:rsidRDefault="009E15D7" w:rsidP="009E15D7">
      <w:pPr>
        <w:pStyle w:val="Default"/>
        <w:rPr>
          <w:sz w:val="23"/>
          <w:szCs w:val="23"/>
        </w:rPr>
      </w:pPr>
      <w:r>
        <w:rPr>
          <w:sz w:val="23"/>
          <w:szCs w:val="23"/>
        </w:rPr>
        <w:t xml:space="preserve">In particular circumstances, where an individual for health reasons may need special consideration then their Line Manager should refer to the Occupational Health Service for advice. </w:t>
      </w:r>
    </w:p>
    <w:p w14:paraId="70D86777" w14:textId="77777777" w:rsidR="009E15D7" w:rsidRDefault="009E15D7" w:rsidP="009E15D7">
      <w:pPr>
        <w:pStyle w:val="Default"/>
        <w:rPr>
          <w:sz w:val="23"/>
          <w:szCs w:val="23"/>
        </w:rPr>
      </w:pPr>
    </w:p>
    <w:p w14:paraId="70D86778" w14:textId="77777777" w:rsidR="009E15D7" w:rsidRDefault="009E15D7" w:rsidP="009E15D7">
      <w:pPr>
        <w:pStyle w:val="Default"/>
        <w:rPr>
          <w:b/>
          <w:bCs/>
          <w:sz w:val="23"/>
          <w:szCs w:val="23"/>
        </w:rPr>
      </w:pPr>
      <w:r>
        <w:rPr>
          <w:b/>
          <w:bCs/>
          <w:sz w:val="23"/>
          <w:szCs w:val="23"/>
        </w:rPr>
        <w:t xml:space="preserve">RESPONSIBILITIES FOR DELIVERY </w:t>
      </w:r>
    </w:p>
    <w:p w14:paraId="70D86779" w14:textId="77777777" w:rsidR="009E15D7" w:rsidRPr="009E15D7" w:rsidRDefault="009E15D7" w:rsidP="009E15D7">
      <w:pPr>
        <w:pStyle w:val="Default"/>
        <w:rPr>
          <w:sz w:val="23"/>
          <w:szCs w:val="23"/>
          <w:u w:val="single"/>
        </w:rPr>
      </w:pPr>
    </w:p>
    <w:p w14:paraId="70D8677A" w14:textId="77777777" w:rsidR="009E15D7" w:rsidRDefault="009E15D7" w:rsidP="009E15D7">
      <w:pPr>
        <w:pStyle w:val="Default"/>
        <w:rPr>
          <w:sz w:val="23"/>
          <w:szCs w:val="23"/>
          <w:u w:val="single"/>
        </w:rPr>
      </w:pPr>
      <w:r w:rsidRPr="009E15D7">
        <w:rPr>
          <w:sz w:val="23"/>
          <w:szCs w:val="23"/>
          <w:u w:val="single"/>
        </w:rPr>
        <w:t xml:space="preserve">Responsibilities </w:t>
      </w:r>
    </w:p>
    <w:p w14:paraId="70D8677B" w14:textId="77777777" w:rsidR="009E15D7" w:rsidRPr="009E15D7" w:rsidRDefault="009E15D7" w:rsidP="009E15D7">
      <w:pPr>
        <w:pStyle w:val="Default"/>
        <w:rPr>
          <w:sz w:val="23"/>
          <w:szCs w:val="23"/>
          <w:u w:val="single"/>
        </w:rPr>
      </w:pPr>
    </w:p>
    <w:p w14:paraId="70D8677C" w14:textId="77777777" w:rsidR="009E15D7" w:rsidRDefault="009E15D7" w:rsidP="009E15D7">
      <w:pPr>
        <w:pStyle w:val="Default"/>
        <w:rPr>
          <w:sz w:val="23"/>
          <w:szCs w:val="23"/>
        </w:rPr>
      </w:pPr>
      <w:r>
        <w:rPr>
          <w:sz w:val="23"/>
          <w:szCs w:val="23"/>
        </w:rPr>
        <w:t xml:space="preserve">Responsibility for formulating and implementing the Heating Policy lies with the Property Asset Manager. </w:t>
      </w:r>
    </w:p>
    <w:p w14:paraId="70D8677D" w14:textId="77777777" w:rsidR="009E15D7" w:rsidRDefault="009E15D7" w:rsidP="009E15D7">
      <w:pPr>
        <w:pStyle w:val="Default"/>
        <w:rPr>
          <w:sz w:val="23"/>
          <w:szCs w:val="23"/>
        </w:rPr>
      </w:pPr>
    </w:p>
    <w:p w14:paraId="70D8677E" w14:textId="77777777" w:rsidR="009E15D7" w:rsidRDefault="009E15D7" w:rsidP="009E15D7">
      <w:pPr>
        <w:pStyle w:val="Default"/>
        <w:rPr>
          <w:sz w:val="23"/>
          <w:szCs w:val="23"/>
        </w:rPr>
      </w:pPr>
      <w:r>
        <w:rPr>
          <w:sz w:val="23"/>
          <w:szCs w:val="23"/>
        </w:rPr>
        <w:t xml:space="preserve">Responsibility for extending or shortening the heating season in view of weather conditions lies with the Energy Officer. </w:t>
      </w:r>
    </w:p>
    <w:p w14:paraId="70D8677F" w14:textId="77777777" w:rsidR="009E15D7" w:rsidRDefault="009E15D7" w:rsidP="009E15D7">
      <w:pPr>
        <w:pStyle w:val="Default"/>
        <w:rPr>
          <w:sz w:val="23"/>
          <w:szCs w:val="23"/>
        </w:rPr>
      </w:pPr>
    </w:p>
    <w:p w14:paraId="70D86780" w14:textId="77777777" w:rsidR="009E15D7" w:rsidRDefault="009E15D7" w:rsidP="009E15D7">
      <w:pPr>
        <w:pStyle w:val="Default"/>
        <w:rPr>
          <w:sz w:val="23"/>
          <w:szCs w:val="23"/>
        </w:rPr>
      </w:pPr>
      <w:r>
        <w:rPr>
          <w:sz w:val="23"/>
          <w:szCs w:val="23"/>
        </w:rPr>
        <w:t xml:space="preserve">Responsibility for reducing/exceeding localised set temperatures in temporary unseasonal weather conditions lies with the Site Responsible Person. </w:t>
      </w:r>
    </w:p>
    <w:p w14:paraId="70D86781" w14:textId="77777777" w:rsidR="009E15D7" w:rsidRDefault="009E15D7" w:rsidP="009E15D7">
      <w:pPr>
        <w:pStyle w:val="Default"/>
        <w:rPr>
          <w:sz w:val="23"/>
          <w:szCs w:val="23"/>
        </w:rPr>
      </w:pPr>
    </w:p>
    <w:p w14:paraId="70D86782" w14:textId="77777777" w:rsidR="009E15D7" w:rsidRDefault="009E15D7" w:rsidP="009E15D7">
      <w:pPr>
        <w:pStyle w:val="Default"/>
        <w:rPr>
          <w:sz w:val="23"/>
          <w:szCs w:val="23"/>
        </w:rPr>
      </w:pPr>
      <w:r>
        <w:rPr>
          <w:sz w:val="23"/>
          <w:szCs w:val="23"/>
        </w:rPr>
        <w:t xml:space="preserve">Responsibility for setting/altering set times to meet localised situations lies with the Site Responsible Person. The Energy Officer and Building Services Engineer should be consulted, via the Property Asset Manager, prior to any major alteration to the system settings. </w:t>
      </w:r>
    </w:p>
    <w:p w14:paraId="70D86783" w14:textId="77777777" w:rsidR="009E15D7" w:rsidRDefault="009E15D7" w:rsidP="009E15D7">
      <w:pPr>
        <w:pStyle w:val="Default"/>
        <w:rPr>
          <w:sz w:val="23"/>
          <w:szCs w:val="23"/>
        </w:rPr>
      </w:pPr>
    </w:p>
    <w:p w14:paraId="70D86784" w14:textId="77777777" w:rsidR="009E15D7" w:rsidRDefault="009E15D7" w:rsidP="009E15D7">
      <w:pPr>
        <w:pStyle w:val="Default"/>
        <w:rPr>
          <w:sz w:val="23"/>
          <w:szCs w:val="23"/>
        </w:rPr>
      </w:pPr>
      <w:r>
        <w:rPr>
          <w:sz w:val="23"/>
          <w:szCs w:val="23"/>
        </w:rPr>
        <w:t xml:space="preserve">Responsibility for investigating complaints lies with the Housing &amp; Property Department. Depending on the nature of the complaint, the appropriate manager will respond accordingly and provide suitable feedback. </w:t>
      </w:r>
    </w:p>
    <w:p w14:paraId="70D86785" w14:textId="77777777" w:rsidR="009E15D7" w:rsidRDefault="009E15D7" w:rsidP="009E15D7">
      <w:pPr>
        <w:pStyle w:val="Default"/>
        <w:rPr>
          <w:sz w:val="23"/>
          <w:szCs w:val="23"/>
        </w:rPr>
      </w:pPr>
    </w:p>
    <w:p w14:paraId="70D86786" w14:textId="77777777" w:rsidR="009E15D7" w:rsidRDefault="009E15D7" w:rsidP="009E15D7">
      <w:pPr>
        <w:pStyle w:val="Default"/>
        <w:rPr>
          <w:sz w:val="23"/>
          <w:szCs w:val="23"/>
          <w:u w:val="single"/>
        </w:rPr>
      </w:pPr>
      <w:r w:rsidRPr="009E15D7">
        <w:rPr>
          <w:sz w:val="23"/>
          <w:szCs w:val="23"/>
          <w:u w:val="single"/>
        </w:rPr>
        <w:t xml:space="preserve">Responsibilities of all staff </w:t>
      </w:r>
    </w:p>
    <w:p w14:paraId="70D86787" w14:textId="77777777" w:rsidR="009E15D7" w:rsidRPr="009E15D7" w:rsidRDefault="009E15D7" w:rsidP="009E15D7">
      <w:pPr>
        <w:pStyle w:val="Default"/>
        <w:rPr>
          <w:sz w:val="23"/>
          <w:szCs w:val="23"/>
          <w:u w:val="single"/>
        </w:rPr>
      </w:pPr>
    </w:p>
    <w:p w14:paraId="70D86788" w14:textId="76B03E7E" w:rsidR="000B1837" w:rsidRPr="009E15D7" w:rsidRDefault="009E15D7" w:rsidP="009E15D7">
      <w:pPr>
        <w:rPr>
          <w:rFonts w:ascii="Arial" w:hAnsi="Arial" w:cs="Arial"/>
        </w:rPr>
      </w:pPr>
      <w:r w:rsidRPr="009E15D7">
        <w:rPr>
          <w:rFonts w:ascii="Arial" w:hAnsi="Arial" w:cs="Arial"/>
          <w:sz w:val="23"/>
          <w:szCs w:val="23"/>
        </w:rPr>
        <w:t>All staff are responsible for keeping heat in the building by closing windows and doors as appropriate and to ensure that radiators are not blocked with furniture, clothing etc.</w:t>
      </w:r>
      <w:r w:rsidR="00CB0F96">
        <w:rPr>
          <w:rFonts w:ascii="Arial" w:hAnsi="Arial" w:cs="Arial"/>
          <w:sz w:val="23"/>
          <w:szCs w:val="23"/>
        </w:rPr>
        <w:t xml:space="preserve"> This is the default position however while guidance from Scottish Government remains encouraging increased ventilation staff are expected to act responsibly and use appropriate judgement in managing the need for appropriate ventilation verses increased heating requirements</w:t>
      </w:r>
      <w:r w:rsidR="0009247C">
        <w:rPr>
          <w:rFonts w:ascii="Arial" w:hAnsi="Arial" w:cs="Arial"/>
          <w:sz w:val="23"/>
          <w:szCs w:val="23"/>
        </w:rPr>
        <w:t xml:space="preserve"> taking account of each buildings specific circumstances</w:t>
      </w:r>
      <w:r w:rsidR="00CB0F96">
        <w:rPr>
          <w:rFonts w:ascii="Arial" w:hAnsi="Arial" w:cs="Arial"/>
          <w:sz w:val="23"/>
          <w:szCs w:val="23"/>
        </w:rPr>
        <w:t xml:space="preserve">.   </w:t>
      </w:r>
    </w:p>
    <w:sectPr w:rsidR="000B1837" w:rsidRPr="009E15D7" w:rsidSect="001E49A2">
      <w:headerReference w:type="default" r:id="rId12"/>
      <w:pgSz w:w="11906" w:h="16838"/>
      <w:pgMar w:top="907" w:right="1440" w:bottom="96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F4FD5" w14:textId="77777777" w:rsidR="00290E93" w:rsidRDefault="00290E93" w:rsidP="00290E93">
      <w:pPr>
        <w:spacing w:after="0" w:line="240" w:lineRule="auto"/>
      </w:pPr>
      <w:r>
        <w:separator/>
      </w:r>
    </w:p>
  </w:endnote>
  <w:endnote w:type="continuationSeparator" w:id="0">
    <w:p w14:paraId="782A5A47" w14:textId="77777777" w:rsidR="00290E93" w:rsidRDefault="00290E93" w:rsidP="00290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FE8A1" w14:textId="77777777" w:rsidR="00290E93" w:rsidRDefault="00290E93" w:rsidP="00290E93">
      <w:pPr>
        <w:spacing w:after="0" w:line="240" w:lineRule="auto"/>
      </w:pPr>
      <w:r>
        <w:separator/>
      </w:r>
    </w:p>
  </w:footnote>
  <w:footnote w:type="continuationSeparator" w:id="0">
    <w:p w14:paraId="1830CBA6" w14:textId="77777777" w:rsidR="00290E93" w:rsidRDefault="00290E93" w:rsidP="00290E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86B38" w14:textId="3D1F9BF6" w:rsidR="00290E93" w:rsidRPr="001E49A2" w:rsidRDefault="00290E93" w:rsidP="00152137">
    <w:pPr>
      <w:pStyle w:val="Header"/>
      <w:jc w:val="center"/>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3C01"/>
    <w:multiLevelType w:val="hybridMultilevel"/>
    <w:tmpl w:val="4064B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CA694C"/>
    <w:multiLevelType w:val="hybridMultilevel"/>
    <w:tmpl w:val="A022B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A477D1"/>
    <w:multiLevelType w:val="hybridMultilevel"/>
    <w:tmpl w:val="E32CC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5D7"/>
    <w:rsid w:val="000744E4"/>
    <w:rsid w:val="0009247C"/>
    <w:rsid w:val="0014731C"/>
    <w:rsid w:val="00152137"/>
    <w:rsid w:val="001E49A2"/>
    <w:rsid w:val="00290E93"/>
    <w:rsid w:val="004E3032"/>
    <w:rsid w:val="00531607"/>
    <w:rsid w:val="007A001A"/>
    <w:rsid w:val="007C682E"/>
    <w:rsid w:val="007C6E8E"/>
    <w:rsid w:val="007F2485"/>
    <w:rsid w:val="009E15D7"/>
    <w:rsid w:val="00CB0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86753"/>
  <w15:chartTrackingRefBased/>
  <w15:docId w15:val="{833432EB-E7D8-415D-9208-0F922047A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15D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744E4"/>
    <w:rPr>
      <w:sz w:val="16"/>
      <w:szCs w:val="16"/>
    </w:rPr>
  </w:style>
  <w:style w:type="paragraph" w:styleId="CommentText">
    <w:name w:val="annotation text"/>
    <w:basedOn w:val="Normal"/>
    <w:link w:val="CommentTextChar"/>
    <w:uiPriority w:val="99"/>
    <w:semiHidden/>
    <w:unhideWhenUsed/>
    <w:rsid w:val="000744E4"/>
    <w:pPr>
      <w:spacing w:line="240" w:lineRule="auto"/>
    </w:pPr>
    <w:rPr>
      <w:sz w:val="20"/>
      <w:szCs w:val="20"/>
    </w:rPr>
  </w:style>
  <w:style w:type="character" w:customStyle="1" w:styleId="CommentTextChar">
    <w:name w:val="Comment Text Char"/>
    <w:basedOn w:val="DefaultParagraphFont"/>
    <w:link w:val="CommentText"/>
    <w:uiPriority w:val="99"/>
    <w:semiHidden/>
    <w:rsid w:val="000744E4"/>
    <w:rPr>
      <w:sz w:val="20"/>
      <w:szCs w:val="20"/>
    </w:rPr>
  </w:style>
  <w:style w:type="paragraph" w:styleId="CommentSubject">
    <w:name w:val="annotation subject"/>
    <w:basedOn w:val="CommentText"/>
    <w:next w:val="CommentText"/>
    <w:link w:val="CommentSubjectChar"/>
    <w:uiPriority w:val="99"/>
    <w:semiHidden/>
    <w:unhideWhenUsed/>
    <w:rsid w:val="000744E4"/>
    <w:rPr>
      <w:b/>
      <w:bCs/>
    </w:rPr>
  </w:style>
  <w:style w:type="character" w:customStyle="1" w:styleId="CommentSubjectChar">
    <w:name w:val="Comment Subject Char"/>
    <w:basedOn w:val="CommentTextChar"/>
    <w:link w:val="CommentSubject"/>
    <w:uiPriority w:val="99"/>
    <w:semiHidden/>
    <w:rsid w:val="000744E4"/>
    <w:rPr>
      <w:b/>
      <w:bCs/>
      <w:sz w:val="20"/>
      <w:szCs w:val="20"/>
    </w:rPr>
  </w:style>
  <w:style w:type="paragraph" w:styleId="BalloonText">
    <w:name w:val="Balloon Text"/>
    <w:basedOn w:val="Normal"/>
    <w:link w:val="BalloonTextChar"/>
    <w:uiPriority w:val="99"/>
    <w:semiHidden/>
    <w:unhideWhenUsed/>
    <w:rsid w:val="000744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4E4"/>
    <w:rPr>
      <w:rFonts w:ascii="Segoe UI" w:hAnsi="Segoe UI" w:cs="Segoe UI"/>
      <w:sz w:val="18"/>
      <w:szCs w:val="18"/>
    </w:rPr>
  </w:style>
  <w:style w:type="paragraph" w:styleId="Revision">
    <w:name w:val="Revision"/>
    <w:hidden/>
    <w:uiPriority w:val="99"/>
    <w:semiHidden/>
    <w:rsid w:val="0014731C"/>
    <w:pPr>
      <w:spacing w:after="0" w:line="240" w:lineRule="auto"/>
    </w:pPr>
  </w:style>
  <w:style w:type="paragraph" w:styleId="Header">
    <w:name w:val="header"/>
    <w:basedOn w:val="Normal"/>
    <w:link w:val="HeaderChar"/>
    <w:uiPriority w:val="99"/>
    <w:unhideWhenUsed/>
    <w:rsid w:val="00290E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0E93"/>
  </w:style>
  <w:style w:type="paragraph" w:styleId="Footer">
    <w:name w:val="footer"/>
    <w:basedOn w:val="Normal"/>
    <w:link w:val="FooterChar"/>
    <w:uiPriority w:val="99"/>
    <w:unhideWhenUsed/>
    <w:rsid w:val="00290E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133abea-3329-4b7c-beee-20221df68312">
      <Value>814</Value>
    </TaxCatchAll>
    <_dlc_DocId xmlns="9133abea-3329-4b7c-beee-20221df68312">EDRM-111-17275</_dlc_DocId>
    <_dlc_DocIdUrl xmlns="9133abea-3329-4b7c-beee-20221df68312">
      <Url>http://sp2010/doc/_layouts/15/DocIdRedir.aspx?ID=EDRM-111-17275</Url>
      <Description>EDRM-111-17275</Description>
    </_dlc_DocIdUrl>
    <AMR_x0020_Category xmlns="9133abea-3329-4b7c-beee-20221df68312">Report</AMR_x0020_Category>
    <Closure_x0020_Date xmlns="9133abea-3329-4b7c-beee-20221df68312" xsi:nil="true"/>
    <Site_x0020_Category xmlns="9133abea-3329-4b7c-beee-20221df68312" xsi:nil="true"/>
    <Town xmlns="9133abea-3329-4b7c-beee-20221df68312" xsi:nil="true"/>
    <EnergyProjectReference xmlns="9133abea-3329-4b7c-beee-20221df68312" xsi:nil="true"/>
    <IconOverlay xmlns="http://schemas.microsoft.com/sharepoint/v4" xsi:nil="true"/>
    <Financial_x0020_Year xmlns="9133abea-3329-4b7c-beee-20221df68312" xsi:nil="true"/>
    <Site_x0020_Name xmlns="9133abea-3329-4b7c-beee-20221df68312" xsi:nil="true"/>
    <Utility_x0020_Type xmlns="9133abea-3329-4b7c-beee-20221df68312">Misc</Utility_x0020_Type>
    <RoutingRuleDescription xmlns="http://schemas.microsoft.com/sharepoint/v3">n/a</RoutingRuleDescription>
    <Utility_x0020_Company xmlns="9133abea-3329-4b7c-beee-20221df68312">N/A</Utility_x0020_Company>
    <Sent_x002f_Received_x0020_Date xmlns="9133abea-3329-4b7c-beee-20221df68312" xsi:nil="true"/>
    <EnergyProjectType xmlns="9133abea-3329-4b7c-beee-20221df683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N Upload Document" ma:contentTypeID="0x0101004DE7FC929E4AA14D90DEA0EAFEC0DA4918060042E6E83AEB0BAF47A375150B2BACB220" ma:contentTypeVersion="87" ma:contentTypeDescription="" ma:contentTypeScope="" ma:versionID="89da96aaed9a37fbc3d2deab0c1d7c8f">
  <xsd:schema xmlns:xsd="http://www.w3.org/2001/XMLSchema" xmlns:xs="http://www.w3.org/2001/XMLSchema" xmlns:p="http://schemas.microsoft.com/office/2006/metadata/properties" xmlns:ns1="http://schemas.microsoft.com/sharepoint/v3" xmlns:ns2="9133abea-3329-4b7c-beee-20221df68312" xmlns:ns4="http://schemas.microsoft.com/sharepoint/v4" targetNamespace="http://schemas.microsoft.com/office/2006/metadata/properties" ma:root="true" ma:fieldsID="22bd00480f7aa1bbc724fe71f886fd28" ns1:_="" ns2:_="" ns4:_="">
    <xsd:import namespace="http://schemas.microsoft.com/sharepoint/v3"/>
    <xsd:import namespace="9133abea-3329-4b7c-beee-20221df68312"/>
    <xsd:import namespace="http://schemas.microsoft.com/sharepoint/v4"/>
    <xsd:element name="properties">
      <xsd:complexType>
        <xsd:sequence>
          <xsd:element name="documentManagement">
            <xsd:complexType>
              <xsd:all>
                <xsd:element ref="ns2:Sent_x002f_Received_x0020_Date" minOccurs="0"/>
                <xsd:element ref="ns2:AMR_x0020_Category" minOccurs="0"/>
                <xsd:element ref="ns2:Utility_x0020_Type" minOccurs="0"/>
                <xsd:element ref="ns2:Utility_x0020_Company" minOccurs="0"/>
                <xsd:element ref="ns2:Site_x0020_Category" minOccurs="0"/>
                <xsd:element ref="ns2:Site_x0020_Name" minOccurs="0"/>
                <xsd:element ref="ns2:Town" minOccurs="0"/>
                <xsd:element ref="ns2:Financial_x0020_Year" minOccurs="0"/>
                <xsd:element ref="ns2:EnergyProjectType" minOccurs="0"/>
                <xsd:element ref="ns2:TaxCatchAll" minOccurs="0"/>
                <xsd:element ref="ns2:TaxCatchAllLabel" minOccurs="0"/>
                <xsd:element ref="ns2:EnergyProjectReference" minOccurs="0"/>
                <xsd:element ref="ns1:RoutingRuleDescription" minOccurs="0"/>
                <xsd:element ref="ns2:Closure_x0020_Date" minOccurs="0"/>
                <xsd:element ref="ns2:_dlc_DocId" minOccurs="0"/>
                <xsd:element ref="ns4:IconOverlay" minOccurs="0"/>
                <xsd:element ref="ns2:_dlc_DocIdPersistId" minOccurs="0"/>
                <xsd:element ref="ns2: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5" nillable="true" ma:displayName="Description" ma: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33abea-3329-4b7c-beee-20221df68312" elementFormDefault="qualified">
    <xsd:import namespace="http://schemas.microsoft.com/office/2006/documentManagement/types"/>
    <xsd:import namespace="http://schemas.microsoft.com/office/infopath/2007/PartnerControls"/>
    <xsd:element name="Sent_x002f_Received_x0020_Date" ma:index="1" nillable="true" ma:displayName="Sent/Received Date" ma:format="DateOnly" ma:internalName="Sent_x002F_Received_x0020_Date">
      <xsd:simpleType>
        <xsd:restriction base="dms:DateTime"/>
      </xsd:simpleType>
    </xsd:element>
    <xsd:element name="AMR_x0020_Category" ma:index="2" nillable="true" ma:displayName="EN Doc Type" ma:format="Dropdown" ma:internalName="AMR_x0020_Category">
      <xsd:simpleType>
        <xsd:restriction base="dms:Choice">
          <xsd:enumeration value="Correspondence"/>
          <xsd:enumeration value="Drawing/Plan"/>
          <xsd:enumeration value="Email"/>
          <xsd:enumeration value="Feed-In Tariff"/>
          <xsd:enumeration value="Financial"/>
          <xsd:enumeration value="Invoice"/>
          <xsd:enumeration value="Letter"/>
          <xsd:enumeration value="Minute"/>
          <xsd:enumeration value="Photo"/>
          <xsd:enumeration value="Presentation"/>
          <xsd:enumeration value="Projects &amp; Initiatives"/>
          <xsd:enumeration value="Proposal"/>
          <xsd:enumeration value="Report"/>
          <xsd:enumeration value="RHI"/>
          <xsd:enumeration value="Spreadsheet"/>
          <xsd:enumeration value="Utility Data"/>
        </xsd:restriction>
      </xsd:simpleType>
    </xsd:element>
    <xsd:element name="Utility_x0020_Type" ma:index="3" nillable="true" ma:displayName="Utility" ma:default="Misc" ma:format="Dropdown" ma:internalName="Utility_x0020_Type">
      <xsd:simpleType>
        <xsd:restriction base="dms:Choice">
          <xsd:enumeration value="Administration"/>
          <xsd:enumeration value="Biomass"/>
          <xsd:enumeration value="Carbon"/>
          <xsd:enumeration value="Electricity"/>
          <xsd:enumeration value="Gas"/>
          <xsd:enumeration value="Heat"/>
          <xsd:enumeration value="Misc"/>
          <xsd:enumeration value="Oil"/>
          <xsd:enumeration value="Renewable"/>
          <xsd:enumeration value="Water"/>
        </xsd:restriction>
      </xsd:simpleType>
    </xsd:element>
    <xsd:element name="Utility_x0020_Company" ma:index="4" nillable="true" ma:displayName="Supplier" ma:default="N/A" ma:format="Dropdown" ma:internalName="Utility_x0020_Company">
      <xsd:simpleType>
        <xsd:restriction base="dms:Choice">
          <xsd:enumeration value="AMP Clean Energy"/>
          <xsd:enumeration value="Anglian Water"/>
          <xsd:enumeration value="B Global"/>
          <xsd:enumeration value="Business Stream"/>
          <xsd:enumeration value="EDF"/>
          <xsd:enumeration value="Misc"/>
          <xsd:enumeration value="RHI"/>
          <xsd:enumeration value="Scottish Fuels"/>
          <xsd:enumeration value="Scottish Power"/>
          <xsd:enumeration value="SMS"/>
          <xsd:enumeration value="SSE"/>
          <xsd:enumeration value="Total Gas"/>
          <xsd:enumeration value="N/A"/>
          <xsd:enumeration value="Highland Wood Energy"/>
        </xsd:restriction>
      </xsd:simpleType>
    </xsd:element>
    <xsd:element name="Site_x0020_Category" ma:index="5" nillable="true" ma:displayName="Site Type" ma:format="Dropdown" ma:internalName="Site_x0020_Category">
      <xsd:simpleType>
        <xsd:restriction base="dms:Choice">
          <xsd:enumeration value="Car Charging Point"/>
          <xsd:enumeration value="Car Park"/>
          <xsd:enumeration value="Cemetery"/>
          <xsd:enumeration value="Closed"/>
          <xsd:enumeration value="Community Centre"/>
          <xsd:enumeration value="Corporate"/>
          <xsd:enumeration value="Day Centre"/>
          <xsd:enumeration value="Depot"/>
          <xsd:enumeration value="Disposals"/>
          <xsd:enumeration value="Hall"/>
          <xsd:enumeration value="Harbour"/>
          <xsd:enumeration value="Hostel"/>
          <xsd:enumeration value="House"/>
          <xsd:enumeration value="Industrial Premise"/>
          <xsd:enumeration value="Library"/>
          <xsd:enumeration value="Minor Site"/>
          <xsd:enumeration value="Museum / VC"/>
          <xsd:enumeration value="Non-Operational"/>
          <xsd:enumeration value="Nursery"/>
          <xsd:enumeration value="Office"/>
          <xsd:enumeration value="Parks/Gardens"/>
          <xsd:enumeration value="Pop Up Shop"/>
          <xsd:enumeration value="Primary School"/>
          <xsd:enumeration value="Public Convenience"/>
          <xsd:enumeration value="Refuse/Recycling"/>
          <xsd:enumeration value="Residential Home"/>
          <xsd:enumeration value="Secondary School"/>
          <xsd:enumeration value="Sports Facilities"/>
          <xsd:enumeration value="Street Supply"/>
          <xsd:enumeration value="Swimming Pool"/>
          <xsd:enumeration value="Unmetered Electricity"/>
          <xsd:enumeration value="Vacant"/>
          <xsd:enumeration value="N/A"/>
        </xsd:restriction>
      </xsd:simpleType>
    </xsd:element>
    <xsd:element name="Site_x0020_Name" ma:index="6" nillable="true" ma:displayName="Site Name" ma:format="Dropdown" ma:internalName="Site_x0020_Name">
      <xsd:simpleType>
        <xsd:restriction base="dms:Choice">
          <xsd:enumeration value="1 Doocot Way"/>
          <xsd:enumeration value="1 Gordon Square, Portgordon"/>
          <xsd:enumeration value="11 Victoria Road"/>
          <xsd:enumeration value="11 Wittet Drive"/>
          <xsd:enumeration value="12 West Road"/>
          <xsd:enumeration value="13 Victoria Road"/>
          <xsd:enumeration value="13 Wittet Drive"/>
          <xsd:enumeration value="13-21 Inchbroom Avenue"/>
          <xsd:enumeration value="15 Victoria Road"/>
          <xsd:enumeration value="15 Wittet Drive"/>
          <xsd:enumeration value="23 Murray Street"/>
          <xsd:enumeration value="239 High Street"/>
          <xsd:enumeration value="27d Commercial Rd"/>
          <xsd:enumeration value="30-32 High Street"/>
          <xsd:enumeration value="4 Dufftown Industrial Estate"/>
          <xsd:enumeration value="5 Victoria Road"/>
          <xsd:enumeration value="6 Moss St, Elgin"/>
          <xsd:enumeration value="7 High St Buckie"/>
          <xsd:enumeration value="7 Victoria Road"/>
          <xsd:enumeration value="76 Wittet Drive"/>
          <xsd:enumeration value="78 Wittet Drive"/>
          <xsd:enumeration value="9 Linkwood Place"/>
          <xsd:enumeration value="9 Victoria Road"/>
          <xsd:enumeration value="9 West Church St Buckie"/>
          <xsd:enumeration value="Aberlour Car Charging Point"/>
          <xsd:enumeration value="Aberlour Cemetery"/>
          <xsd:enumeration value="Aberlour Library"/>
          <xsd:enumeration value="Aberlour Old Station PC"/>
          <xsd:enumeration value="Aberlour PS"/>
          <xsd:enumeration value="Alice Littler Street Supply"/>
          <xsd:enumeration value="Alves Cemetery"/>
          <xsd:enumeration value="Alves PS"/>
          <xsd:enumeration value="Andersons PS"/>
          <xsd:enumeration value="Applegrove PS"/>
          <xsd:enumeration value="Ashgrove Offices"/>
          <xsd:enumeration value="Ashgrove Road Depot"/>
          <xsd:enumeration value="Ballindalloch PC"/>
          <xsd:enumeration value="Balloch Road Depot"/>
          <xsd:enumeration value="Balloch Road Recycling Centre"/>
          <xsd:enumeration value="Barhill Road Cemetery"/>
          <xsd:enumeration value="Batchen Lane Car Park"/>
          <xsd:enumeration value="Beechbrae Education Centre"/>
          <xsd:enumeration value="Bellie Cemetery"/>
          <xsd:enumeration value="Bicycle Charging Point – Craigellachie"/>
          <xsd:enumeration value="Bilbohall"/>
          <xsd:enumeration value="Birnie Cemetery"/>
          <xsd:enumeration value="Bishopmill PS"/>
          <xsd:enumeration value="Bishopmill Pumping Station"/>
          <xsd:enumeration value="Blacksboat Goods Shed"/>
          <xsd:enumeration value="Borough Briggs Car Park"/>
          <xsd:enumeration value="Botriphnie PS"/>
          <xsd:enumeration value="Bridge Street Depot"/>
          <xsd:enumeration value="Broomhill Lodge Store"/>
          <xsd:enumeration value="Brumley Brae"/>
          <xsd:enumeration value="Buckie Harbour"/>
          <xsd:enumeration value="Buckie HS"/>
          <xsd:enumeration value="Buckie Shipyard"/>
          <xsd:enumeration value="Buckie Skatepark"/>
          <xsd:enumeration value="Buckie Swimming Pool"/>
          <xsd:enumeration value="Burghead Cemetery Troughs"/>
          <xsd:enumeration value="Burghead Harbour"/>
          <xsd:enumeration value="Burghead PS"/>
          <xsd:enumeration value="Burnie Day Centre"/>
          <xsd:enumeration value="Bus Charging Point - Aberlour"/>
          <xsd:enumeration value="Bus Charging Point - Ashgrove"/>
          <xsd:enumeration value="Business Gateway - 17 High St"/>
          <xsd:enumeration value="Cameron Park Brae"/>
          <xsd:enumeration value="Car Charging Point – Aberlour High St"/>
          <xsd:enumeration value="Car Charging Point – Aberlour Victoria Terrace"/>
          <xsd:enumeration value="Car Charging Point - Buckie"/>
          <xsd:enumeration value="Car Charging Point – Burghead"/>
          <xsd:enumeration value="Car Charging Point – Cluny Place Buckie"/>
          <xsd:enumeration value="Car Charging Point - Cullen"/>
          <xsd:enumeration value="Car Charging Point - Dufftown"/>
          <xsd:enumeration value="Car Charging Point – Heritage Centre Buckie"/>
          <xsd:enumeration value="Car Charging Point – Hopeman"/>
          <xsd:enumeration value="Car Charging Point - HQ Annexe"/>
          <xsd:enumeration value="Car Charging Point - Keith"/>
          <xsd:enumeration value="Car Charging Point – Ladyhill"/>
          <xsd:enumeration value="Car Charging Point – Leask Rd"/>
          <xsd:enumeration value="Car Charging Point – Lossie Green"/>
          <xsd:enumeration value="Car Charging Point - Lossiemouth"/>
          <xsd:enumeration value="Car Charging Point – Moray St"/>
          <xsd:enumeration value="Car Charging Point - North Port"/>
          <xsd:enumeration value="Car Charging Point - Northfield Terrace"/>
          <xsd:enumeration value="Car Charging Point – Orchard Rd"/>
          <xsd:enumeration value="Car Charging Point – Rothes"/>
          <xsd:enumeration value="Car Charging Point - Tomintoul"/>
          <xsd:enumeration value="Castlehill"/>
          <xsd:enumeration value="Cedarwood Day Centre"/>
          <xsd:enumeration value="Chanonry Rd Business Centre"/>
          <xsd:enumeration value="Chanonry Industrial Estate"/>
          <xsd:enumeration value="Child Protection Unit"/>
          <xsd:enumeration value="Clovenside Cemetery"/>
          <xsd:enumeration value="Clovenside Cemetery Troughs"/>
          <xsd:enumeration value="Cluny PS"/>
          <xsd:enumeration value="Communal Lighting - 51 Mid St"/>
          <xsd:enumeration value="Communal Lighting - Blane Pl"/>
          <xsd:enumeration value="Communal Lighting - Harmora"/>
          <xsd:enumeration value="Communal Lighting - Murray St"/>
          <xsd:enumeration value="Communal Supply – Isla Bank Mills"/>
          <xsd:enumeration value="Conglass Lane Depot"/>
          <xsd:enumeration value="Cooper Park Cricket Pavilion"/>
          <xsd:enumeration value="Cooper Park Depot"/>
          <xsd:enumeration value="Cooper Park Greenhouse &amp; Nursery"/>
          <xsd:enumeration value="Cooper Park PC - Elgin"/>
          <xsd:enumeration value="Coulardbank Industrial Estate"/>
          <xsd:enumeration value="Coulardbank Rd Business Centre"/>
          <xsd:enumeration value="Coulardbank Sports Pavilion"/>
          <xsd:enumeration value="Council Offices - 11 North Guildry St"/>
          <xsd:enumeration value="Council Offices - 13 Cluny Square"/>
          <xsd:enumeration value="Council Offices - 232-240 High Street"/>
          <xsd:enumeration value="Council Offices - 9 North Guildry Street"/>
          <xsd:enumeration value="Council Offices - Academy St"/>
          <xsd:enumeration value="Council Offices - Auchernack"/>
          <xsd:enumeration value="Council Offices - Rose Cottage"/>
          <xsd:enumeration value="Council Offices - Town House West"/>
          <xsd:enumeration value="Council Offices - Unit 8 Mosstodloch Ind Est"/>
          <xsd:enumeration value="Council Workshop - 6 Chanonry Spur"/>
          <xsd:enumeration value="Craigellachie PS"/>
          <xsd:enumeration value="Crossroads PS"/>
          <xsd:enumeration value="Culbin Rd – Forres"/>
          <xsd:enumeration value="Cullen Football Pavilion"/>
          <xsd:enumeration value="Cullen Harbour"/>
          <xsd:enumeration value="Cullen Library"/>
          <xsd:enumeration value="Cullen Nursery"/>
          <xsd:enumeration value="Cullen PS"/>
          <xsd:enumeration value="Cullen Sports Pavilion"/>
          <xsd:enumeration value="Cullen Town Hall"/>
          <xsd:enumeration value="Cumming Circle"/>
          <xsd:enumeration value="Cummingston PC"/>
          <xsd:enumeration value="Cunningholes Rd Depot"/>
          <xsd:enumeration value="Dallas PS"/>
          <xsd:enumeration value="DLO - Unit 6"/>
          <xsd:enumeration value="DLO - Unit 8"/>
          <xsd:enumeration value="Dovecot Sports Pavilion"/>
          <xsd:enumeration value="Dufftown CC"/>
          <xsd:enumeration value="Dufftown Clock Tower"/>
          <xsd:enumeration value="Dufftown Industrial Estate"/>
          <xsd:enumeration value="Dufftown Library"/>
          <xsd:enumeration value="Dufftown PC"/>
          <xsd:enumeration value="Duffus Cemetery"/>
          <xsd:enumeration value="Duffus Road Day Centre"/>
          <xsd:enumeration value="Dyke Cemetery"/>
          <xsd:enumeration value="Dyke PS"/>
          <xsd:enumeration value="East Beach PC - Hopeman"/>
          <xsd:enumeration value="East End PS"/>
          <xsd:enumeration value="East Lodge"/>
          <xsd:enumeration value="Elgin Academy"/>
          <xsd:enumeration value="Elgin CC"/>
          <xsd:enumeration value="Elgin High St Fountain"/>
          <xsd:enumeration value="Elgin HS"/>
          <xsd:enumeration value="Elgin Library"/>
          <xsd:enumeration value="Elgin Town Hall"/>
          <xsd:enumeration value="Falconer Museum"/>
          <xsd:enumeration value="Falconer Museum - Store"/>
          <xsd:enumeration value="Fiddich Park PC - Craigellachie"/>
          <xsd:enumeration value="Fife Park PC - Keith"/>
          <xsd:enumeration value="Fife Park Sports Pavilion"/>
          <xsd:enumeration value="Findhorn PC"/>
          <xsd:enumeration value="Findochty Harbour"/>
          <xsd:enumeration value="Findochty PC"/>
          <xsd:enumeration value="Findochty PS"/>
          <xsd:enumeration value="Findochty Town Hall"/>
          <xsd:enumeration value="Fishermans Hall"/>
          <xsd:enumeration value="Forres Academy"/>
          <xsd:enumeration value="Forres Health Centre"/>
          <xsd:enumeration value="Forres House CC"/>
          <xsd:enumeration value="Forres Swimming Pool"/>
          <xsd:enumeration value="Forres Town Hall"/>
          <xsd:enumeration value="Glenlivet PS"/>
          <xsd:enumeration value="Gollachy Transfer Station"/>
          <xsd:enumeration value="Grant Lodge"/>
          <xsd:enumeration value="Grant Park Greenhouse"/>
          <xsd:enumeration value="Grant Park Irrigation Scheme"/>
          <xsd:enumeration value="Grant Park Kiosk"/>
          <xsd:enumeration value="Grant Park PC"/>
          <xsd:enumeration value="Great Eastern Road PC - Buckie"/>
          <xsd:enumeration value="Greenbrae Landfill Site"/>
          <xsd:enumeration value="Greenwards PS"/>
          <xsd:enumeration value="Greshop Industrial Estate"/>
          <xsd:enumeration value="Gurness Circle Day Centre"/>
          <xsd:enumeration value="Harbour Rd PC - Portknockie"/>
          <xsd:enumeration value="Harbour Street PC - Hopeman"/>
          <xsd:enumeration value="Hillhead Cemetery"/>
          <xsd:enumeration value="Hopeman PS"/>
          <xsd:enumeration value="Hopeman Harbour"/>
          <xsd:enumeration value="Hostel - 10 Cluny Square"/>
          <xsd:enumeration value="Hostel - 30 Quarryhill"/>
          <xsd:enumeration value="Hostel - 8 St Andrews Court"/>
          <xsd:enumeration value="Hythehill PS"/>
          <xsd:enumeration value="Ind Unit – 10 Greshop Road"/>
          <xsd:enumeration value="Ind Unit – 10-11 Greshop Road"/>
          <xsd:enumeration value="Ind Unit – 10-12 Greshop Road"/>
          <xsd:enumeration value="Ind Unit - 10 Tyock Ind Est"/>
          <xsd:enumeration value="Ind Unit – 11 Greshop Road"/>
          <xsd:enumeration value="Ind Unit – 11 March Road East"/>
          <xsd:enumeration value="Ind Unit – 12 Greshop Road"/>
          <xsd:enumeration value="Ind Unit – 12 West Road"/>
          <xsd:enumeration value="Ind Unit – 17 March Road East"/>
          <xsd:enumeration value="Ind Unit – 28 Tyock Industrial Estate"/>
          <xsd:enumeration value="Ind Unit - 4 Linkwood Lane"/>
          <xsd:enumeration value="Ind Unit - 5 Greshop Road"/>
          <xsd:enumeration value="Ind Unit - 5 March Road East"/>
          <xsd:enumeration value="Ind Unit - 6 March Lane"/>
          <xsd:enumeration value="Ind Unit - 6 March Road"/>
          <xsd:enumeration value="Ind Unit - 6 March Road East"/>
          <xsd:enumeration value="Ind Unit - 7 West Road"/>
          <xsd:enumeration value="Ind Unit - 8 Chanonry Road South"/>
          <xsd:enumeration value="Ind Unit - 8 Chanonry Road North"/>
          <xsd:enumeration value="Ind Unit - Units 8-9 Tyock Industrial Estate"/>
          <xsd:enumeration value="Ind Unit - 8 West Road"/>
          <xsd:enumeration value="Ind Unit - 9 Chanonry Spur"/>
          <xsd:enumeration value="Ind Unit – 9 Linkwood Place"/>
          <xsd:enumeration value="Ind Unit - 9 West Road"/>
          <xsd:enumeration value="Ind Unit - Chanonry Road North"/>
          <xsd:enumeration value="Information Centre, Keith"/>
          <xsd:enumeration value="Institute Lane PC - Keith"/>
          <xsd:enumeration value="Inveravon PS"/>
          <xsd:enumeration value="Jamieson Drive, Elgin"/>
          <xsd:enumeration value="Keith Bandstand"/>
          <xsd:enumeration value="Keith Community Hub"/>
          <xsd:enumeration value="Keith Grammar School"/>
          <xsd:enumeration value="Keith Library"/>
          <xsd:enumeration value="Keith Nursery"/>
          <xsd:enumeration value="Keith PS"/>
          <xsd:enumeration value="Keith Street Supply"/>
          <xsd:enumeration value="Keith Swimming Pool"/>
          <xsd:enumeration value="Kinloss Cemetery"/>
          <xsd:enumeration value="Kinloss PS"/>
          <xsd:enumeration value="Kinloss School Lodge"/>
          <xsd:enumeration value="Kirkhill Wood Landfill Site"/>
          <xsd:enumeration value="Knockando PS"/>
          <xsd:enumeration value="Lady Cathcart CC"/>
          <xsd:enumeration value="Lady Cathcart Nursery"/>
          <xsd:enumeration value="Landscaping Depot"/>
          <xsd:enumeration value="Larch Court Residential Home"/>
          <xsd:enumeration value="Leys Road Common Room"/>
          <xsd:enumeration value="Leys Road PC - Forres"/>
          <xsd:enumeration value="Lhanbryde Cemetery"/>
          <xsd:enumeration value="Lhanbryde PS"/>
          <xsd:enumeration value="Lhanbryde Pumping Station"/>
          <xsd:enumeration value="Linkwood Cemetery"/>
          <xsd:enumeration value="Linkwood PS"/>
          <xsd:enumeration value="Linnburn Day Centre"/>
          <xsd:enumeration value="Linzee Gordon Sports Pavilion"/>
          <xsd:enumeration value="Logie Cemetery"/>
          <xsd:enumeration value="Logie Cottages"/>
          <xsd:enumeration value="Logie PS"/>
          <xsd:enumeration value="Longmore Hall"/>
          <xsd:enumeration value="Lossiemouth Community Centre"/>
          <xsd:enumeration value="Lossiemouth HS"/>
          <xsd:enumeration value="Lossiemouth Library"/>
          <xsd:enumeration value="Lossiemouth Street Supply"/>
          <xsd:enumeration value="March Road Industrial Estate"/>
          <xsd:enumeration value="Maybank Residential Home"/>
          <xsd:enumeration value="Millbank PS"/>
          <xsd:enumeration value="Millbuies Croft"/>
          <xsd:enumeration value="Milnes HS"/>
          <xsd:enumeration value="Milnes PS"/>
          <xsd:enumeration value="Moray Council Annexe"/>
          <xsd:enumeration value="Moray Council HQ"/>
          <xsd:enumeration value="Moray Resource Centre"/>
          <xsd:enumeration value="Moray Street Car Park - Attendant`s Hut"/>
          <xsd:enumeration value="Mortlach Cemetery"/>
          <xsd:enumeration value="Mortlach PS"/>
          <xsd:enumeration value="Mosstodloch PS"/>
          <xsd:enumeration value="Mosstowie PS"/>
          <xsd:enumeration value="Moycroft Baling Plant"/>
          <xsd:enumeration value="Moycroft Recycling Centre"/>
          <xsd:enumeration value="Muckle Cross Street Supply"/>
          <xsd:enumeration value="Music Centre Store"/>
          <xsd:enumeration value="New Elgin PS"/>
          <xsd:enumeration value="New Street PC - Rothes"/>
          <xsd:enumeration value="Newlands Lane PC"/>
          <xsd:enumeration value="Newmill PS"/>
          <xsd:enumeration value="North Pier Lights &amp; Store"/>
          <xsd:enumeration value="Oakenhead Cemetery"/>
          <xsd:enumeration value="Occupational Therapy Store"/>
          <xsd:enumeration value="Old Lossiemouth HS"/>
          <xsd:enumeration value="PARC Day Centre"/>
          <xsd:enumeration value="Phoenix Day Centre"/>
          <xsd:enumeration value="Pilmuir Nursery"/>
          <xsd:enumeration value="Pilmuir PS"/>
          <xsd:enumeration value="Pilmuir Pumping Station"/>
          <xsd:enumeration value="Pinefield Business Centre"/>
          <xsd:enumeration value="Pinefield Campus"/>
          <xsd:enumeration value="Pinefield Sports Pavilion"/>
          <xsd:enumeration value="Pitgaveny PC - Lossiemouth"/>
          <xsd:enumeration value="Plainstones Street Supply"/>
          <xsd:enumeration value="Port Long Road PC - Cullen"/>
          <xsd:enumeration value="Portessie PS"/>
          <xsd:enumeration value="Portgordon CC"/>
          <xsd:enumeration value="Portgordon PS"/>
          <xsd:enumeration value="Portknockie Harbour Office"/>
          <xsd:enumeration value="Portknockie PS"/>
          <xsd:enumeration value="Recycle Depot"/>
          <xsd:enumeration value="Recycling Centre - Lossiemouth"/>
          <xsd:enumeration value="Regent Sq PC"/>
          <xsd:enumeration value="Reidhaven Sq PC"/>
          <xsd:enumeration value="Reidhaven St Store"/>
          <xsd:enumeration value="Residential Home - 8 Queen Street"/>
          <xsd:enumeration value="Residential Homes – Barlink Road"/>
          <xsd:enumeration value="Richmond Quarry Depot"/>
          <xsd:enumeration value="Rothes PS"/>
          <xsd:enumeration value="Rothes Sports Pavilion"/>
          <xsd:enumeration value="Rothiemay Cemetery"/>
          <xsd:enumeration value="Rothiemay PS"/>
          <xsd:enumeration value="Roysvale Park Sports Pavilion"/>
          <xsd:enumeration value="Seafield Nursery"/>
          <xsd:enumeration value="Seafield Park PC - Keith"/>
          <xsd:enumeration value="Seafield PS"/>
          <xsd:enumeration value="Seafield Sports Pavilion"/>
          <xsd:enumeration value="Seatown Road PC - Lossiemouth"/>
          <xsd:enumeration value="Shore St Depot"/>
          <xsd:enumeration value="Skateneuk Depot"/>
          <xsd:enumeration value="South College House Communal Supply"/>
          <xsd:enumeration value="Spey Street PC - Garmouth"/>
          <xsd:enumeration value="Speyside HS"/>
          <xsd:enumeration value="Speyside Way Visitors Centre"/>
          <xsd:enumeration value="Speyside Way Workshop"/>
          <xsd:enumeration value="Sports Pavilion Station Park"/>
          <xsd:enumeration value="St Gerardines PS"/>
          <xsd:enumeration value="St Giles - Street Supply"/>
          <xsd:enumeration value="St Giles Car Park"/>
          <xsd:enumeration value="St Margarets Crescent, Lossiemouth"/>
          <xsd:enumeration value="St Peters PS"/>
          <xsd:enumeration value="St Rufus Park PC - Keith"/>
          <xsd:enumeration value="St Rufus Sports Pavilion"/>
          <xsd:enumeration value="St Sylvesters PS"/>
          <xsd:enumeration value="St Thomas PS"/>
          <xsd:enumeration value="Station Yard"/>
          <xsd:enumeration value="Steel Cabinet Bishopmill"/>
          <xsd:enumeration value="Store at The Howff"/>
          <xsd:enumeration value="Sunken Gardens"/>
          <xsd:enumeration value="Sunningdale"/>
          <xsd:enumeration value="Taigh Farrais - Residential home"/>
          <xsd:enumeration value="The Buckie Drifter (Museum)"/>
          <xsd:enumeration value="The Gatehouse, Isla Bank Mills"/>
          <xsd:enumeration value="The Institute"/>
          <xsd:enumeration value="The Links PC - Cullen"/>
          <xsd:enumeration value="The Square PC - Cullen"/>
          <xsd:enumeration value="Thornhill Sports Pavillion"/>
          <xsd:enumeration value="Tomintoul PC"/>
          <xsd:enumeration value="Tomintoul PS"/>
          <xsd:enumeration value="Towerview Day Centre"/>
          <xsd:enumeration value="Tyock Industrial Estate"/>
          <xsd:enumeration value="Unit 1,  2 Chanonry Road North"/>
          <xsd:enumeration value="Unit 10 Tyock Industrial Estate"/>
          <xsd:enumeration value="Unit 14 March Rd Ind Estate"/>
          <xsd:enumeration value="Unit 1 Burghead Harbour"/>
          <xsd:enumeration value="Unit 2 Burghead Harbour"/>
          <xsd:enumeration value="Unit 3 Burghead Harbour"/>
          <xsd:enumeration value="Unit 4 Burghead Harbour"/>
          <xsd:enumeration value="Unit 2, 2 Chanonry Road North"/>
          <xsd:enumeration value="Unit 3, 2 Chanonry Road North"/>
          <xsd:enumeration value="Unit 4, 2 Chanonry Road North"/>
          <xsd:enumeration value="Unit 5 Coulardbank Business Centre"/>
          <xsd:enumeration value="Unit 5, 2 Chanonry Road North"/>
          <xsd:enumeration value="Unit 7, 2 Chanonry Road North"/>
          <xsd:enumeration value="Unit A &amp; B Pinefield Business Centre"/>
          <xsd:enumeration value="Unit A Balloch Road"/>
          <xsd:enumeration value="Unit A Isla Bank Mills"/>
          <xsd:enumeration value="Unit B Balloch Road"/>
          <xsd:enumeration value="Unit D Pinefield"/>
          <xsd:enumeration value="Unit C Isla Bank Mills"/>
          <xsd:enumeration value="Unit F Isla Bank Mills"/>
          <xsd:enumeration value="Unit H Isla Bank Mills"/>
          <xsd:enumeration value="Unit H Pinefield"/>
          <xsd:enumeration value="Unit L Isla Bank Mills"/>
          <xsd:enumeration value="Unit M Isla Bank Mills"/>
          <xsd:enumeration value="Unit P Isla Bank Mills"/>
          <xsd:enumeration value="Unit Q2 Isla Bank Mills"/>
          <xsd:enumeration value="Unit R Isla Bank Mills"/>
          <xsd:enumeration value="Unit W Isla Bank Mills"/>
          <xsd:enumeration value="Unit Y Isla Bank Mills"/>
          <xsd:enumeration value="Unit Z Isla Bank Mills"/>
          <xsd:enumeration value="Units 3 &amp; 4 Coulardbank Business Centre"/>
          <xsd:enumeration value="Units 5 &amp; 6 March Rd Ind Estate"/>
          <xsd:enumeration value="Unmetered - Bus Shelters"/>
          <xsd:enumeration value="Unmetered - CCTV &amp; Information Kiosks"/>
          <xsd:enumeration value="Unmetered - Clock Lighting"/>
          <xsd:enumeration value="Unmetered - Parking Meters"/>
          <xsd:enumeration value="Unmetered - Public Toilets"/>
          <xsd:enumeration value="Unmetered - Stair Lighting/Door Entry"/>
          <xsd:enumeration value="Unmetered - Street Lights"/>
          <xsd:enumeration value="Urquhart Cemetery"/>
          <xsd:enumeration value="Urquhart Place, Lhanbryde"/>
          <xsd:enumeration value="Victoria Crescent Day Centre"/>
          <xsd:enumeration value="Victoria Street PC - Craigellachie"/>
          <xsd:enumeration value="Waterford Circle"/>
          <xsd:enumeration value="Waterford Road Depot"/>
          <xsd:enumeration value="Waterford Sawmill"/>
          <xsd:enumeration value="West End PS"/>
          <xsd:enumeration value="Westerton Rd Business Centre"/>
          <xsd:enumeration value="Westerton Road Industrial Estate"/>
          <xsd:enumeration value="N/A"/>
        </xsd:restriction>
      </xsd:simpleType>
    </xsd:element>
    <xsd:element name="Town" ma:index="7" nillable="true" ma:displayName="Town" ma:internalName="Town" ma:readOnly="false">
      <xsd:simpleType>
        <xsd:restriction base="dms:Text">
          <xsd:maxLength value="255"/>
        </xsd:restriction>
      </xsd:simpleType>
    </xsd:element>
    <xsd:element name="Financial_x0020_Year" ma:index="8" nillable="true" ma:displayName="Financial Year" ma:format="Dropdown" ma:internalName="Financial_x0020_Year">
      <xsd:simpleType>
        <xsd:restriction base="dms:Choice">
          <xsd:enumeration value="2003/04"/>
          <xsd:enumeration value="2004/05"/>
          <xsd:enumeration value="2005/06"/>
          <xsd:enumeration value="2006/07"/>
          <xsd:enumeration value="2007/08"/>
          <xsd:enumeration value="2008/09"/>
          <xsd:enumeration value="2009/10"/>
          <xsd:enumeration value="2010/11"/>
          <xsd:enumeration value="2011/12"/>
          <xsd:enumeration value="2012/13"/>
          <xsd:enumeration value="2013/14"/>
          <xsd:enumeration value="2014/15"/>
          <xsd:enumeration value="2015/16"/>
          <xsd:enumeration value="2016/17"/>
          <xsd:enumeration value="2017/18"/>
          <xsd:enumeration value="2018/19"/>
          <xsd:enumeration value="2019/20"/>
          <xsd:enumeration value="2020/21"/>
          <xsd:enumeration value="2021/22"/>
          <xsd:enumeration value="2022/23"/>
          <xsd:enumeration value="2023/24"/>
          <xsd:enumeration value="2024/25"/>
          <xsd:enumeration value="Ongoing"/>
        </xsd:restriction>
      </xsd:simpleType>
    </xsd:element>
    <xsd:element name="EnergyProjectType" ma:index="9" nillable="true" ma:displayName="EN Scope" ma:format="Dropdown" ma:internalName="EnergyProjectType">
      <xsd:simpleType>
        <xsd:restriction base="dms:Choice">
          <xsd:enumeration value="BEMS"/>
          <xsd:enumeration value="Design"/>
          <xsd:enumeration value="Electrical"/>
          <xsd:enumeration value="Feasibility Studies"/>
          <xsd:enumeration value="Finance and Procurement"/>
          <xsd:enumeration value="Heating"/>
          <xsd:enumeration value="ICT"/>
          <xsd:enumeration value="Insulation and Fabric"/>
          <xsd:enumeration value="Lighting"/>
          <xsd:enumeration value="Net Zero"/>
          <xsd:enumeration value="Renewables"/>
          <xsd:enumeration value="Strategic"/>
          <xsd:enumeration value="Sustainability"/>
          <xsd:enumeration value="Training and Awareness"/>
          <xsd:enumeration value="Transport"/>
          <xsd:enumeration value="Ventilation"/>
          <xsd:enumeration value="Waste"/>
          <xsd:enumeration value="Water"/>
          <xsd:enumeration value="N/A"/>
        </xsd:restriction>
      </xsd:simpleType>
    </xsd:element>
    <xsd:element name="TaxCatchAll" ma:index="11" nillable="true" ma:displayName="Taxonomy Catch All Column" ma:hidden="true" ma:list="{e8bbbd25-4ee4-408e-a875-4e8f5d84bb3a}" ma:internalName="TaxCatchAll" ma:showField="CatchAllData" ma:web="9133abea-3329-4b7c-beee-20221df6831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e8bbbd25-4ee4-408e-a875-4e8f5d84bb3a}" ma:internalName="TaxCatchAllLabel" ma:readOnly="true" ma:showField="CatchAllDataLabel" ma:web="9133abea-3329-4b7c-beee-20221df68312">
      <xsd:complexType>
        <xsd:complexContent>
          <xsd:extension base="dms:MultiChoiceLookup">
            <xsd:sequence>
              <xsd:element name="Value" type="dms:Lookup" maxOccurs="unbounded" minOccurs="0" nillable="true"/>
            </xsd:sequence>
          </xsd:extension>
        </xsd:complexContent>
      </xsd:complexType>
    </xsd:element>
    <xsd:element name="EnergyProjectReference" ma:index="14" nillable="true" ma:displayName="Energy Project Reference" ma:hidden="true" ma:internalName="EnergyProjectReference" ma:readOnly="false">
      <xsd:simpleType>
        <xsd:restriction base="dms:Text">
          <xsd:maxLength value="255"/>
        </xsd:restriction>
      </xsd:simpleType>
    </xsd:element>
    <xsd:element name="Closure_x0020_Date" ma:index="21" nillable="true" ma:displayName="Closure Date" ma:format="DateOnly" ma:internalName="Closure_x0020_Date">
      <xsd:simpleType>
        <xsd:restriction base="dms:DateTime"/>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PersistId" ma:index="24" nillable="true" ma:displayName="Persist ID" ma:description="Keep ID on add." ma:hidden="true" ma:internalName="_dlc_DocIdPersistId" ma:readOnly="true">
      <xsd:simpleType>
        <xsd:restriction base="dms:Boolean"/>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http://sp2010</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19B6FE-E04E-4AB0-9766-C82A8F4050A4}">
  <ds:schemaRefs>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9133abea-3329-4b7c-beee-20221df68312"/>
    <ds:schemaRef ds:uri="http://www.w3.org/XML/1998/namespace"/>
    <ds:schemaRef ds:uri="http://purl.org/dc/dcmitype/"/>
  </ds:schemaRefs>
</ds:datastoreItem>
</file>

<file path=customXml/itemProps2.xml><?xml version="1.0" encoding="utf-8"?>
<ds:datastoreItem xmlns:ds="http://schemas.openxmlformats.org/officeDocument/2006/customXml" ds:itemID="{F36E136B-48F2-4C17-BF22-F5A11DA5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33abea-3329-4b7c-beee-20221df6831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3B8596-A7FD-420B-A70C-683FEE64DC73}">
  <ds:schemaRefs>
    <ds:schemaRef ds:uri="http://schemas.microsoft.com/office/2006/metadata/customXsn"/>
  </ds:schemaRefs>
</ds:datastoreItem>
</file>

<file path=customXml/itemProps4.xml><?xml version="1.0" encoding="utf-8"?>
<ds:datastoreItem xmlns:ds="http://schemas.openxmlformats.org/officeDocument/2006/customXml" ds:itemID="{B891586E-B2BF-499E-9E51-4370344D6BBD}">
  <ds:schemaRefs>
    <ds:schemaRef ds:uri="http://schemas.microsoft.com/sharepoint/events"/>
  </ds:schemaRefs>
</ds:datastoreItem>
</file>

<file path=customXml/itemProps5.xml><?xml version="1.0" encoding="utf-8"?>
<ds:datastoreItem xmlns:ds="http://schemas.openxmlformats.org/officeDocument/2006/customXml" ds:itemID="{A518D912-2496-4F6D-B0FD-6F1509D5A4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Highet</dc:creator>
  <cp:keywords/>
  <dc:description/>
  <cp:lastModifiedBy>Iain Highet</cp:lastModifiedBy>
  <cp:revision>2</cp:revision>
  <dcterms:created xsi:type="dcterms:W3CDTF">2023-01-19T15:58:00Z</dcterms:created>
  <dcterms:modified xsi:type="dcterms:W3CDTF">2023-01-19T15:58:00Z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0x0101004DE7FC929E4AA14D90DEA0EAFEC0DA4918060042E6E83AEB0BAF47A375150B2BACB220</vt:lpwstr>
  </property>
  <property fmtid="{D5CDD505-2E9C-101B-9397-08002B2CF9AE}" pid="3" name="Committee">
    <vt:lpwstr>Economic Development &amp; Infrastructure Services Committee</vt:lpwstr>
  </property>
  <property fmtid="{D5CDD505-2E9C-101B-9397-08002B2CF9AE}" pid="4" name="_dlc_policyId">
    <vt:lpwstr/>
  </property>
  <property fmtid="{D5CDD505-2E9C-101B-9397-08002B2CF9AE}" pid="5" name="ItemRetentionFormula">
    <vt:lpwstr/>
  </property>
  <property fmtid="{D5CDD505-2E9C-101B-9397-08002B2CF9AE}" pid="6" name="bd985bbe68b74225aaf8b24203c90860">
    <vt:lpwstr>Housing and Property|1e6c2da3-34bc-4a1c-bb8e-eccb80a03b7e</vt:lpwstr>
  </property>
  <property fmtid="{D5CDD505-2E9C-101B-9397-08002B2CF9AE}" pid="7" name="LibraryName">
    <vt:lpwstr>814;#Housing and Property|1e6c2da3-34bc-4a1c-bb8e-eccb80a03b7e</vt:lpwstr>
  </property>
  <property fmtid="{D5CDD505-2E9C-101B-9397-08002B2CF9AE}" pid="8" name="_dlc_DocIdItemGuid">
    <vt:lpwstr>7acde0a8-7431-4397-81ed-1868700be0c8</vt:lpwstr>
  </property>
  <property fmtid="{D5CDD505-2E9C-101B-9397-08002B2CF9AE}" pid="9" name="_docset_NoMedatataSyncRequired">
    <vt:lpwstr>False</vt:lpwstr>
  </property>
</Properties>
</file>