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E9E" w:rsidRPr="00DE5FEE" w:rsidRDefault="008D4E9E" w:rsidP="00DE5FEE">
      <w:pPr>
        <w:jc w:val="center"/>
        <w:rPr>
          <w:rFonts w:ascii="Arial" w:hAnsi="Arial" w:cs="Arial"/>
          <w:b/>
          <w:sz w:val="36"/>
          <w:szCs w:val="36"/>
        </w:rPr>
      </w:pPr>
      <w:r w:rsidRPr="00DE5FEE">
        <w:rPr>
          <w:rFonts w:ascii="Arial" w:hAnsi="Arial" w:cs="Arial"/>
          <w:b/>
          <w:sz w:val="36"/>
          <w:szCs w:val="36"/>
        </w:rPr>
        <w:t>IMPORTANT INFORMATION REGARDING THE APPLICATION FOR A PRIVATE WATER GRANT</w:t>
      </w:r>
    </w:p>
    <w:p w:rsidR="008D4E9E" w:rsidRPr="00DE5FEE" w:rsidRDefault="008D4E9E" w:rsidP="008D4E9E">
      <w:pPr>
        <w:rPr>
          <w:rFonts w:ascii="Arial" w:hAnsi="Arial" w:cs="Arial"/>
          <w:sz w:val="24"/>
          <w:szCs w:val="24"/>
        </w:rPr>
      </w:pPr>
      <w:bookmarkStart w:id="0" w:name="_GoBack"/>
      <w:bookmarkEnd w:id="0"/>
    </w:p>
    <w:p w:rsidR="008D4E9E" w:rsidRPr="00DE5FEE" w:rsidRDefault="008D4E9E" w:rsidP="008D4E9E">
      <w:pPr>
        <w:rPr>
          <w:rFonts w:ascii="Arial" w:hAnsi="Arial" w:cs="Arial"/>
          <w:sz w:val="28"/>
          <w:szCs w:val="28"/>
        </w:rPr>
      </w:pPr>
      <w:r w:rsidRPr="00DE5FEE">
        <w:rPr>
          <w:rFonts w:ascii="Arial" w:hAnsi="Arial" w:cs="Arial"/>
          <w:sz w:val="28"/>
          <w:szCs w:val="28"/>
        </w:rPr>
        <w:t>A private water supply grant is available to assist with costs of constructing a new supply source, improving the quality of water for human consumption by improving the protection of the private water supply system at source, improving the private water supply distribution system and introducing filtration to deal with any identified failure of the water to pass the legal parameters for water content intended for human consumption at this time.</w:t>
      </w:r>
    </w:p>
    <w:p w:rsidR="008D4E9E" w:rsidRPr="00DE5FEE" w:rsidRDefault="008D4E9E" w:rsidP="008D4E9E">
      <w:pPr>
        <w:rPr>
          <w:rFonts w:ascii="Arial" w:hAnsi="Arial" w:cs="Arial"/>
          <w:sz w:val="28"/>
          <w:szCs w:val="28"/>
        </w:rPr>
      </w:pPr>
    </w:p>
    <w:p w:rsidR="008D4E9E" w:rsidRPr="00DE5FEE" w:rsidRDefault="008D4E9E" w:rsidP="008D4E9E">
      <w:pPr>
        <w:rPr>
          <w:rFonts w:ascii="Arial" w:hAnsi="Arial" w:cs="Arial"/>
          <w:sz w:val="28"/>
          <w:szCs w:val="28"/>
        </w:rPr>
      </w:pPr>
      <w:r w:rsidRPr="00DE5FEE">
        <w:rPr>
          <w:rFonts w:ascii="Arial" w:hAnsi="Arial" w:cs="Arial"/>
          <w:sz w:val="28"/>
          <w:szCs w:val="28"/>
        </w:rPr>
        <w:t xml:space="preserve">The grant is available to properties constructed or completed before July 2006 and are supplied by a private water supply. The grant process does not cover routine maintenance including replacing </w:t>
      </w:r>
      <w:proofErr w:type="spellStart"/>
      <w:proofErr w:type="gramStart"/>
      <w:r w:rsidRPr="00DE5FEE">
        <w:rPr>
          <w:rFonts w:ascii="Arial" w:hAnsi="Arial" w:cs="Arial"/>
          <w:sz w:val="28"/>
          <w:szCs w:val="28"/>
        </w:rPr>
        <w:t>uV</w:t>
      </w:r>
      <w:proofErr w:type="spellEnd"/>
      <w:proofErr w:type="gramEnd"/>
      <w:r w:rsidRPr="00DE5FEE">
        <w:rPr>
          <w:rFonts w:ascii="Arial" w:hAnsi="Arial" w:cs="Arial"/>
          <w:sz w:val="28"/>
          <w:szCs w:val="28"/>
        </w:rPr>
        <w:t xml:space="preserve"> bulbs or filters or media or the introduction of a different type or brand of media for the same purpose. For example pH, iron or manganese filtration.</w:t>
      </w:r>
    </w:p>
    <w:p w:rsidR="008D4E9E" w:rsidRPr="00DE5FEE" w:rsidRDefault="008D4E9E" w:rsidP="008D4E9E">
      <w:pPr>
        <w:rPr>
          <w:rFonts w:ascii="Arial" w:hAnsi="Arial" w:cs="Arial"/>
          <w:sz w:val="28"/>
          <w:szCs w:val="28"/>
        </w:rPr>
      </w:pPr>
    </w:p>
    <w:p w:rsidR="008D4E9E" w:rsidRPr="00DE5FEE" w:rsidRDefault="008D4E9E" w:rsidP="008D4E9E">
      <w:pPr>
        <w:rPr>
          <w:rFonts w:ascii="Arial" w:hAnsi="Arial" w:cs="Arial"/>
          <w:sz w:val="28"/>
          <w:szCs w:val="28"/>
        </w:rPr>
      </w:pPr>
      <w:r w:rsidRPr="00DE5FEE">
        <w:rPr>
          <w:rFonts w:ascii="Arial" w:hAnsi="Arial" w:cs="Arial"/>
          <w:sz w:val="28"/>
          <w:szCs w:val="28"/>
        </w:rPr>
        <w:t>The grants officer will guide you through the grants process and assist with any questions you have following the water sample results. Moray Council will also supply a list of contractors across Moray and Aberdeenshire who may be able assist you. Moray Council does not endorse any particular contractor. It is not the role of the grants officer to design bespoke distribution systems give advice on building standards information about drainage, pipe depths and other civil earth works. Please contact a contractor for this guidance.</w:t>
      </w:r>
    </w:p>
    <w:p w:rsidR="008D4E9E" w:rsidRPr="00DE5FEE" w:rsidRDefault="008D4E9E" w:rsidP="008D4E9E">
      <w:pPr>
        <w:rPr>
          <w:rFonts w:ascii="Arial" w:hAnsi="Arial" w:cs="Arial"/>
          <w:sz w:val="28"/>
          <w:szCs w:val="28"/>
        </w:rPr>
      </w:pPr>
    </w:p>
    <w:p w:rsidR="008D4E9E" w:rsidRPr="00DE5FEE" w:rsidRDefault="008D4E9E" w:rsidP="008D4E9E">
      <w:pPr>
        <w:rPr>
          <w:rFonts w:ascii="Arial" w:hAnsi="Arial" w:cs="Arial"/>
          <w:sz w:val="28"/>
          <w:szCs w:val="28"/>
        </w:rPr>
      </w:pPr>
      <w:r w:rsidRPr="00DE5FEE">
        <w:rPr>
          <w:rFonts w:ascii="Arial" w:hAnsi="Arial" w:cs="Arial"/>
          <w:sz w:val="28"/>
          <w:szCs w:val="28"/>
        </w:rPr>
        <w:t xml:space="preserve">A grant will not be paid for any works already started or completed, or for any works which are not approved on the application form unless there is a reasonable explanation for the commencement of the works for public health or other valid urgent reason. Once a grant has been approved then the timescale for completion should be within 6-12 months from that date. If for any reason this cannot be achieved then agreement must be made with your grants officer and recorded. In the event that you do not update the grants officer with any valid reason for any delays then you will become liable for any outstanding sampling and </w:t>
      </w:r>
      <w:r w:rsidRPr="00DE5FEE">
        <w:rPr>
          <w:rFonts w:ascii="Arial" w:hAnsi="Arial" w:cs="Arial"/>
          <w:sz w:val="28"/>
          <w:szCs w:val="28"/>
        </w:rPr>
        <w:lastRenderedPageBreak/>
        <w:t>risk assessment costs if the grants officer assesses that the delays are unreasonable.</w:t>
      </w:r>
    </w:p>
    <w:p w:rsidR="008D4E9E" w:rsidRPr="00DE5FEE" w:rsidRDefault="008D4E9E" w:rsidP="008D4E9E">
      <w:pPr>
        <w:rPr>
          <w:rFonts w:ascii="Arial" w:hAnsi="Arial" w:cs="Arial"/>
          <w:sz w:val="28"/>
          <w:szCs w:val="28"/>
        </w:rPr>
      </w:pPr>
    </w:p>
    <w:p w:rsidR="008D4E9E" w:rsidRPr="00DE5FEE" w:rsidRDefault="008D4E9E" w:rsidP="008D4E9E">
      <w:pPr>
        <w:rPr>
          <w:rFonts w:ascii="Arial" w:hAnsi="Arial" w:cs="Arial"/>
          <w:sz w:val="28"/>
          <w:szCs w:val="28"/>
        </w:rPr>
      </w:pPr>
      <w:r w:rsidRPr="00DE5FEE">
        <w:rPr>
          <w:rFonts w:ascii="Arial" w:hAnsi="Arial" w:cs="Arial"/>
          <w:sz w:val="28"/>
          <w:szCs w:val="28"/>
        </w:rPr>
        <w:t xml:space="preserve">The cost of initial and final water sampling will be met under the terms of the grant application as long as the grant process is followed through to completion. If the water intended for human consumption passes the legal parameters at the initial test and no other works on the source protection and or distribution system are intended then the grant may not proceed and the costs for initial testing will be charged to the customer. </w:t>
      </w:r>
    </w:p>
    <w:p w:rsidR="008D4E9E" w:rsidRPr="00DE5FEE" w:rsidRDefault="008D4E9E" w:rsidP="008D4E9E">
      <w:pPr>
        <w:rPr>
          <w:rFonts w:ascii="Arial" w:hAnsi="Arial" w:cs="Arial"/>
          <w:sz w:val="28"/>
          <w:szCs w:val="28"/>
        </w:rPr>
      </w:pPr>
    </w:p>
    <w:p w:rsidR="00D36579" w:rsidRPr="00DE5FEE" w:rsidRDefault="008D4E9E" w:rsidP="008D4E9E">
      <w:pPr>
        <w:rPr>
          <w:rFonts w:ascii="Arial" w:hAnsi="Arial" w:cs="Arial"/>
          <w:sz w:val="28"/>
          <w:szCs w:val="28"/>
        </w:rPr>
      </w:pPr>
      <w:r w:rsidRPr="00DE5FEE">
        <w:rPr>
          <w:rFonts w:ascii="Arial" w:hAnsi="Arial" w:cs="Arial"/>
          <w:sz w:val="28"/>
          <w:szCs w:val="28"/>
        </w:rPr>
        <w:t>If a supply passes the initial testing under the grant process, costs for sampling will not be deferred for a further test at a later date. A water test can be requested out with the grant process at cost to the customer to check on the quality of the water intended for human consumption.</w:t>
      </w:r>
    </w:p>
    <w:p w:rsidR="00432486" w:rsidRPr="00DE5FEE" w:rsidRDefault="00432486" w:rsidP="00432486">
      <w:pPr>
        <w:rPr>
          <w:rFonts w:ascii="Arial" w:hAnsi="Arial" w:cs="Arial"/>
          <w:sz w:val="28"/>
          <w:szCs w:val="28"/>
        </w:rPr>
      </w:pPr>
      <w:r w:rsidRPr="00DE5FEE">
        <w:rPr>
          <w:rFonts w:ascii="Arial" w:hAnsi="Arial" w:cs="Arial"/>
          <w:sz w:val="28"/>
          <w:szCs w:val="28"/>
        </w:rPr>
        <w:t>If a risk assessment has not been completed on the private water supply before or the risk assessment is overdue then a risk assessment is required as part of the grant process. The cost of the risk assessment will be met by the grant process if the grant process is followed through to completion. If for any reason the grant process is not completed the cost of the risk assessment will be charged to the customer.</w:t>
      </w:r>
    </w:p>
    <w:p w:rsidR="00432486" w:rsidRPr="00DE5FEE" w:rsidRDefault="00432486" w:rsidP="00432486">
      <w:pPr>
        <w:rPr>
          <w:rFonts w:ascii="Arial" w:hAnsi="Arial" w:cs="Arial"/>
          <w:sz w:val="28"/>
          <w:szCs w:val="28"/>
        </w:rPr>
      </w:pPr>
    </w:p>
    <w:p w:rsidR="00432486" w:rsidRPr="00DE5FEE" w:rsidRDefault="00432486" w:rsidP="00432486">
      <w:pPr>
        <w:rPr>
          <w:rFonts w:ascii="Arial" w:hAnsi="Arial" w:cs="Arial"/>
          <w:sz w:val="28"/>
          <w:szCs w:val="28"/>
        </w:rPr>
      </w:pPr>
      <w:r w:rsidRPr="00DE5FEE">
        <w:rPr>
          <w:rFonts w:ascii="Arial" w:hAnsi="Arial" w:cs="Arial"/>
          <w:sz w:val="28"/>
          <w:szCs w:val="28"/>
        </w:rPr>
        <w:t>Costs for water tests and risk assessments change, please confirm these with your grant officer before signing this form. By signing this form you are agreeing to repay costs if the grant process is started and not completed for any reason.</w:t>
      </w:r>
    </w:p>
    <w:p w:rsidR="00432486" w:rsidRPr="00DE5FEE" w:rsidRDefault="00432486" w:rsidP="00432486">
      <w:pPr>
        <w:rPr>
          <w:rFonts w:ascii="Arial" w:hAnsi="Arial" w:cs="Arial"/>
          <w:sz w:val="28"/>
          <w:szCs w:val="28"/>
        </w:rPr>
      </w:pPr>
    </w:p>
    <w:p w:rsidR="00432486" w:rsidRPr="00DE5FEE" w:rsidRDefault="00432486" w:rsidP="00432486">
      <w:pPr>
        <w:rPr>
          <w:rFonts w:ascii="Arial" w:hAnsi="Arial" w:cs="Arial"/>
          <w:sz w:val="28"/>
          <w:szCs w:val="28"/>
        </w:rPr>
      </w:pPr>
      <w:r w:rsidRPr="00DE5FEE">
        <w:rPr>
          <w:rFonts w:ascii="Arial" w:hAnsi="Arial" w:cs="Arial"/>
          <w:sz w:val="28"/>
          <w:szCs w:val="28"/>
        </w:rPr>
        <w:t>Please ensure that you read the declaration at part F on page 6 and exclusions at part G on page 7 and understand what you are signing is a legal document and will be subject to scrutiny, audit and checks to prevent fraud.</w:t>
      </w:r>
    </w:p>
    <w:sectPr w:rsidR="00432486" w:rsidRPr="00DE5F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9E"/>
    <w:rsid w:val="00103D48"/>
    <w:rsid w:val="00432486"/>
    <w:rsid w:val="008D4E9E"/>
    <w:rsid w:val="00A673E6"/>
    <w:rsid w:val="00C61406"/>
    <w:rsid w:val="00D36579"/>
    <w:rsid w:val="00DE5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7EAF6-EE2F-4101-8C39-8E5D6CC3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Harris</dc:creator>
  <cp:keywords/>
  <dc:description/>
  <cp:lastModifiedBy>James Harris</cp:lastModifiedBy>
  <cp:revision>2</cp:revision>
  <dcterms:created xsi:type="dcterms:W3CDTF">2023-01-24T11:31:00Z</dcterms:created>
  <dcterms:modified xsi:type="dcterms:W3CDTF">2023-01-24T11:31:00Z</dcterms:modified>
</cp:coreProperties>
</file>