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77226" w14:textId="051A743C" w:rsidR="000A7717" w:rsidRPr="000A7717" w:rsidRDefault="000A7717" w:rsidP="0066238F">
      <w:pPr>
        <w:jc w:val="center"/>
        <w:rPr>
          <w:rFonts w:ascii="Arial" w:hAnsi="Arial" w:cs="Arial"/>
        </w:rPr>
      </w:pPr>
      <w:bookmarkStart w:id="0" w:name="_GoBack"/>
      <w:bookmarkEnd w:id="0"/>
      <w:r w:rsidRPr="000A7717">
        <w:rPr>
          <w:rFonts w:ascii="Arial" w:hAnsi="Arial" w:cs="Arial"/>
        </w:rPr>
        <w:t>MORAY COUNCIL</w:t>
      </w:r>
    </w:p>
    <w:p w14:paraId="1AD77227" w14:textId="77777777" w:rsidR="00464A02" w:rsidRPr="000A7717" w:rsidRDefault="00845A0B" w:rsidP="0066238F">
      <w:pPr>
        <w:jc w:val="center"/>
        <w:rPr>
          <w:rFonts w:ascii="Arial" w:hAnsi="Arial" w:cs="Arial"/>
          <w:b/>
        </w:rPr>
      </w:pPr>
      <w:r>
        <w:rPr>
          <w:noProof/>
          <w:color w:val="0000FF" w:themeColor="hyperlink"/>
          <w:u w:val="single"/>
          <w:lang w:eastAsia="en-GB"/>
        </w:rPr>
        <mc:AlternateContent>
          <mc:Choice Requires="wps">
            <w:drawing>
              <wp:anchor distT="0" distB="0" distL="114300" distR="114300" simplePos="0" relativeHeight="251697152" behindDoc="0" locked="0" layoutInCell="1" allowOverlap="1" wp14:anchorId="1AD7729F" wp14:editId="1AD772A0">
                <wp:simplePos x="0" y="0"/>
                <wp:positionH relativeFrom="column">
                  <wp:posOffset>-57150</wp:posOffset>
                </wp:positionH>
                <wp:positionV relativeFrom="paragraph">
                  <wp:posOffset>301625</wp:posOffset>
                </wp:positionV>
                <wp:extent cx="5638800" cy="0"/>
                <wp:effectExtent l="0" t="0" r="19050" b="19050"/>
                <wp:wrapNone/>
                <wp:docPr id="302" name="Straight Connector 302"/>
                <wp:cNvGraphicFramePr/>
                <a:graphic xmlns:a="http://schemas.openxmlformats.org/drawingml/2006/main">
                  <a:graphicData uri="http://schemas.microsoft.com/office/word/2010/wordprocessingShape">
                    <wps:wsp>
                      <wps:cNvCnPr/>
                      <wps:spPr>
                        <a:xfrm>
                          <a:off x="0" y="0"/>
                          <a:ext cx="5638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w14:anchorId="59760F8C">
              <v:line id="Straight Connector 302" style="position:absolute;z-index:251697152;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4.5pt,23.75pt" to="439.5pt,23.75pt" w14:anchorId="7C9E67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"/>
            </w:pict>
          </mc:Fallback>
        </mc:AlternateContent>
      </w:r>
      <w:r w:rsidR="00860A7C" w:rsidRPr="000A7717">
        <w:rPr>
          <w:rFonts w:ascii="Arial" w:hAnsi="Arial" w:cs="Arial"/>
          <w:b/>
        </w:rPr>
        <w:t xml:space="preserve">Flexible </w:t>
      </w:r>
      <w:r w:rsidR="00293057" w:rsidRPr="000A7717">
        <w:rPr>
          <w:rFonts w:ascii="Arial" w:hAnsi="Arial" w:cs="Arial"/>
          <w:b/>
        </w:rPr>
        <w:t>Working Policy</w:t>
      </w:r>
    </w:p>
    <w:p w14:paraId="1AD77228" w14:textId="77777777" w:rsidR="00160600" w:rsidRDefault="00160600" w:rsidP="0066238F">
      <w:pPr>
        <w:pStyle w:val="policyheading1"/>
        <w:spacing w:line="276" w:lineRule="auto"/>
      </w:pPr>
    </w:p>
    <w:p w14:paraId="1AD77233" w14:textId="77777777" w:rsidR="00901220" w:rsidRPr="00DD3104" w:rsidRDefault="005F1BE9" w:rsidP="0066238F">
      <w:pPr>
        <w:jc w:val="both"/>
        <w:rPr>
          <w:rFonts w:ascii="Arial" w:hAnsi="Arial" w:cs="Arial"/>
          <w:b/>
        </w:rPr>
      </w:pPr>
      <w:bookmarkStart w:id="1" w:name="Introduction"/>
      <w:r w:rsidRPr="00DD3104">
        <w:rPr>
          <w:rFonts w:ascii="Arial" w:hAnsi="Arial" w:cs="Arial"/>
          <w:b/>
        </w:rPr>
        <w:t>Introduction</w:t>
      </w:r>
    </w:p>
    <w:bookmarkEnd w:id="1"/>
    <w:p w14:paraId="1AD77234" w14:textId="3CF97E52" w:rsidR="005F1BE9" w:rsidRDefault="00293057" w:rsidP="0066238F">
      <w:pPr>
        <w:jc w:val="both"/>
        <w:rPr>
          <w:rFonts w:ascii="Arial" w:hAnsi="Arial" w:cs="Arial"/>
        </w:rPr>
      </w:pPr>
      <w:r w:rsidRPr="00375E2B">
        <w:rPr>
          <w:rFonts w:ascii="Arial" w:hAnsi="Arial" w:cs="Arial"/>
        </w:rPr>
        <w:t xml:space="preserve">Moray Council believe that its employees are its most valuable asset and are committed to attracting and retaining the very best.  It recognises the importance of </w:t>
      </w:r>
      <w:r w:rsidR="005F1BE9" w:rsidRPr="00375E2B">
        <w:rPr>
          <w:rFonts w:ascii="Arial" w:hAnsi="Arial" w:cs="Arial"/>
        </w:rPr>
        <w:t>supporting</w:t>
      </w:r>
      <w:r w:rsidRPr="00375E2B">
        <w:rPr>
          <w:rFonts w:ascii="Arial" w:hAnsi="Arial" w:cs="Arial"/>
        </w:rPr>
        <w:t xml:space="preserve"> employees</w:t>
      </w:r>
      <w:r w:rsidR="00E71671">
        <w:rPr>
          <w:rFonts w:ascii="Arial" w:hAnsi="Arial" w:cs="Arial"/>
        </w:rPr>
        <w:t xml:space="preserve"> to </w:t>
      </w:r>
      <w:r w:rsidRPr="00375E2B">
        <w:rPr>
          <w:rFonts w:ascii="Arial" w:hAnsi="Arial" w:cs="Arial"/>
        </w:rPr>
        <w:t xml:space="preserve">balance their </w:t>
      </w:r>
      <w:r w:rsidRPr="00375E2B">
        <w:rPr>
          <w:rStyle w:val="highlight"/>
          <w:rFonts w:ascii="Arial" w:hAnsi="Arial" w:cs="Arial"/>
        </w:rPr>
        <w:t>work</w:t>
      </w:r>
      <w:r w:rsidRPr="00375E2B">
        <w:rPr>
          <w:rFonts w:ascii="Arial" w:hAnsi="Arial" w:cs="Arial"/>
        </w:rPr>
        <w:t xml:space="preserve"> and home life by offering </w:t>
      </w:r>
      <w:r w:rsidRPr="00375E2B">
        <w:rPr>
          <w:rStyle w:val="highlight"/>
          <w:rFonts w:ascii="Arial" w:hAnsi="Arial" w:cs="Arial"/>
        </w:rPr>
        <w:t>flexible working</w:t>
      </w:r>
      <w:r w:rsidR="00AF33D8">
        <w:rPr>
          <w:rFonts w:ascii="Arial" w:hAnsi="Arial" w:cs="Arial"/>
        </w:rPr>
        <w:t xml:space="preserve"> and the benefits that can be realised by developing the post pandemic working environment, in particular by setting out the Council’s approach to hybrid working.</w:t>
      </w:r>
      <w:r w:rsidR="00E71671">
        <w:rPr>
          <w:rFonts w:ascii="Arial" w:hAnsi="Arial" w:cs="Arial"/>
        </w:rPr>
        <w:t xml:space="preserve"> </w:t>
      </w:r>
      <w:r w:rsidR="00AF5CBA">
        <w:rPr>
          <w:rFonts w:ascii="Arial" w:hAnsi="Arial" w:cs="Arial"/>
        </w:rPr>
        <w:t xml:space="preserve">The Council is also committed to </w:t>
      </w:r>
      <w:r w:rsidR="00E71671">
        <w:rPr>
          <w:rFonts w:ascii="Arial" w:hAnsi="Arial" w:cs="Arial"/>
        </w:rPr>
        <w:t xml:space="preserve">reducing </w:t>
      </w:r>
      <w:r w:rsidR="00FB3D3B">
        <w:rPr>
          <w:rFonts w:ascii="Arial" w:hAnsi="Arial" w:cs="Arial"/>
        </w:rPr>
        <w:t>its</w:t>
      </w:r>
      <w:r w:rsidR="00AF5CBA">
        <w:rPr>
          <w:rFonts w:ascii="Arial" w:hAnsi="Arial" w:cs="Arial"/>
        </w:rPr>
        <w:t xml:space="preserve"> carbon footprint and the reliance on Council buildings and facilities.</w:t>
      </w:r>
      <w:r w:rsidR="00C934F9" w:rsidRPr="00C934F9">
        <w:rPr>
          <w:rFonts w:ascii="Arial" w:hAnsi="Arial" w:cs="Arial"/>
          <w:szCs w:val="24"/>
        </w:rPr>
        <w:t xml:space="preserve"> </w:t>
      </w:r>
    </w:p>
    <w:p w14:paraId="3E4B7B83" w14:textId="0BBCD181" w:rsidR="00C934F9" w:rsidRDefault="00AF33D8" w:rsidP="0066238F">
      <w:pPr>
        <w:jc w:val="both"/>
        <w:rPr>
          <w:rFonts w:ascii="Arial" w:hAnsi="Arial" w:cs="Arial"/>
          <w:szCs w:val="24"/>
        </w:rPr>
      </w:pPr>
      <w:r>
        <w:rPr>
          <w:rFonts w:ascii="Arial" w:hAnsi="Arial" w:cs="Arial"/>
        </w:rPr>
        <w:t xml:space="preserve">This </w:t>
      </w:r>
      <w:r w:rsidR="00C934F9">
        <w:rPr>
          <w:rFonts w:ascii="Arial" w:hAnsi="Arial" w:cs="Arial"/>
        </w:rPr>
        <w:t>enabling employment p</w:t>
      </w:r>
      <w:r>
        <w:rPr>
          <w:rFonts w:ascii="Arial" w:hAnsi="Arial" w:cs="Arial"/>
        </w:rPr>
        <w:t xml:space="preserve">olicy is focussed on achieving the benefits of flexible working for the organisation and employees by </w:t>
      </w:r>
      <w:r w:rsidR="00C934F9">
        <w:rPr>
          <w:rFonts w:ascii="Arial" w:hAnsi="Arial" w:cs="Arial"/>
        </w:rPr>
        <w:t xml:space="preserve">providing a firm foundation for efficient delivery of services, </w:t>
      </w:r>
      <w:r>
        <w:rPr>
          <w:rFonts w:ascii="Arial" w:hAnsi="Arial" w:cs="Arial"/>
        </w:rPr>
        <w:t>ensuring continuous improvement in service provision</w:t>
      </w:r>
      <w:r w:rsidR="00C934F9">
        <w:rPr>
          <w:rFonts w:ascii="Arial" w:hAnsi="Arial" w:cs="Arial"/>
        </w:rPr>
        <w:t xml:space="preserve"> with a focus on excellent customer service</w:t>
      </w:r>
      <w:r w:rsidR="00984D2A">
        <w:rPr>
          <w:rFonts w:ascii="Arial" w:hAnsi="Arial" w:cs="Arial"/>
        </w:rPr>
        <w:t xml:space="preserve"> and where flexible working requests are made, that the needs of the service and the requirements of the job are paramount.</w:t>
      </w:r>
      <w:r w:rsidR="00C934F9" w:rsidRPr="00C934F9">
        <w:rPr>
          <w:rFonts w:ascii="Arial" w:hAnsi="Arial" w:cs="Arial"/>
          <w:szCs w:val="24"/>
        </w:rPr>
        <w:t xml:space="preserve"> </w:t>
      </w:r>
    </w:p>
    <w:p w14:paraId="7A8E818B" w14:textId="472A32B9" w:rsidR="00C934F9" w:rsidRDefault="00C934F9" w:rsidP="0066238F">
      <w:pPr>
        <w:spacing w:after="0"/>
        <w:rPr>
          <w:rFonts w:ascii="Arial" w:hAnsi="Arial" w:cs="Arial"/>
          <w:szCs w:val="24"/>
        </w:rPr>
      </w:pPr>
      <w:r>
        <w:rPr>
          <w:rFonts w:ascii="Arial" w:hAnsi="Arial" w:cs="Arial"/>
          <w:szCs w:val="24"/>
        </w:rPr>
        <w:t>Providing seamless access to the workplace that meets customer, staff, service and organisational needs will support the Council as an exemplar for providing effective and efficient modern office and functional spaces, delivering quality services and helping reduce the Council’s carbon footprint.</w:t>
      </w:r>
    </w:p>
    <w:p w14:paraId="38E8BAB9" w14:textId="77777777" w:rsidR="007645AE" w:rsidRDefault="007645AE" w:rsidP="0066238F">
      <w:pPr>
        <w:spacing w:after="0"/>
        <w:rPr>
          <w:rFonts w:ascii="Arial" w:hAnsi="Arial" w:cs="Arial"/>
          <w:szCs w:val="24"/>
        </w:rPr>
      </w:pPr>
    </w:p>
    <w:p w14:paraId="709624FD" w14:textId="36657D8B" w:rsidR="008C601E" w:rsidRDefault="00984D2A" w:rsidP="0066238F">
      <w:pPr>
        <w:jc w:val="both"/>
        <w:rPr>
          <w:rFonts w:ascii="Arial" w:hAnsi="Arial" w:cs="Arial"/>
        </w:rPr>
      </w:pPr>
      <w:r>
        <w:rPr>
          <w:rFonts w:ascii="Arial" w:hAnsi="Arial" w:cs="Arial"/>
        </w:rPr>
        <w:t>With the increased prevalence of working from home and expectations around hybrid working, it is anticipated that the need for individual applications will reduce.</w:t>
      </w:r>
    </w:p>
    <w:p w14:paraId="6E8E07F9" w14:textId="77777777" w:rsidR="008C601E" w:rsidRDefault="008C601E">
      <w:pPr>
        <w:rPr>
          <w:rFonts w:ascii="Arial" w:hAnsi="Arial" w:cs="Arial"/>
        </w:rPr>
      </w:pPr>
      <w:r>
        <w:rPr>
          <w:rFonts w:ascii="Arial" w:hAnsi="Arial" w:cs="Arial"/>
        </w:rPr>
        <w:br w:type="page"/>
      </w:r>
    </w:p>
    <w:p w14:paraId="1AD77237" w14:textId="77777777" w:rsidR="00EC64D2" w:rsidRPr="00DD3104" w:rsidRDefault="00EC64D2" w:rsidP="0066238F">
      <w:pPr>
        <w:jc w:val="both"/>
        <w:rPr>
          <w:rFonts w:ascii="Arial" w:hAnsi="Arial" w:cs="Arial"/>
          <w:b/>
        </w:rPr>
      </w:pPr>
      <w:bookmarkStart w:id="2" w:name="Policystatement"/>
      <w:r w:rsidRPr="00DD3104">
        <w:rPr>
          <w:rFonts w:ascii="Arial" w:hAnsi="Arial" w:cs="Arial"/>
          <w:b/>
        </w:rPr>
        <w:lastRenderedPageBreak/>
        <w:t>Policy Statement</w:t>
      </w:r>
    </w:p>
    <w:bookmarkEnd w:id="2"/>
    <w:p w14:paraId="1AD77238" w14:textId="4110968D" w:rsidR="005946F6" w:rsidRPr="00375E2B" w:rsidRDefault="007645AE" w:rsidP="0066238F">
      <w:pPr>
        <w:autoSpaceDE w:val="0"/>
        <w:autoSpaceDN w:val="0"/>
        <w:adjustRightInd w:val="0"/>
        <w:jc w:val="both"/>
        <w:rPr>
          <w:rFonts w:ascii="Arial" w:hAnsi="Arial" w:cs="Arial"/>
          <w:b/>
          <w:bCs/>
        </w:rPr>
      </w:pPr>
      <w:r>
        <w:rPr>
          <w:rFonts w:ascii="Arial" w:hAnsi="Arial" w:cs="Arial"/>
          <w:b/>
          <w:bCs/>
        </w:rPr>
        <w:t xml:space="preserve">The </w:t>
      </w:r>
      <w:r w:rsidR="005946F6" w:rsidRPr="69E0DA04">
        <w:rPr>
          <w:rFonts w:ascii="Arial" w:hAnsi="Arial" w:cs="Arial"/>
          <w:b/>
          <w:bCs/>
        </w:rPr>
        <w:t xml:space="preserve">Moray Council will encourage and support flexible working by proactively considering its application to all Council jobs. Wherever possible, we will offer defined flexible working </w:t>
      </w:r>
      <w:r w:rsidR="1FC96B50" w:rsidRPr="69E0DA04">
        <w:rPr>
          <w:rFonts w:ascii="Arial" w:hAnsi="Arial" w:cs="Arial"/>
          <w:b/>
          <w:bCs/>
        </w:rPr>
        <w:t xml:space="preserve">arrangements </w:t>
      </w:r>
      <w:r w:rsidR="005946F6" w:rsidRPr="69E0DA04">
        <w:rPr>
          <w:rFonts w:ascii="Arial" w:hAnsi="Arial" w:cs="Arial"/>
          <w:b/>
          <w:bCs/>
        </w:rPr>
        <w:t>designed to support service needs and offer choices to employees which assist work-life balance.</w:t>
      </w:r>
    </w:p>
    <w:p w14:paraId="1AD77239" w14:textId="77777777" w:rsidR="005946F6" w:rsidRPr="00375E2B" w:rsidRDefault="005946F6" w:rsidP="0066238F">
      <w:pPr>
        <w:autoSpaceDE w:val="0"/>
        <w:autoSpaceDN w:val="0"/>
        <w:adjustRightInd w:val="0"/>
        <w:jc w:val="both"/>
        <w:rPr>
          <w:rFonts w:ascii="Arial" w:hAnsi="Arial" w:cs="Arial"/>
        </w:rPr>
      </w:pPr>
      <w:r w:rsidRPr="63ED063C">
        <w:rPr>
          <w:rFonts w:ascii="Arial" w:hAnsi="Arial" w:cs="Arial"/>
        </w:rPr>
        <w:t>Aims</w:t>
      </w:r>
      <w:r w:rsidR="00160600" w:rsidRPr="63ED063C">
        <w:rPr>
          <w:rFonts w:ascii="Arial" w:hAnsi="Arial" w:cs="Arial"/>
        </w:rPr>
        <w:t>:</w:t>
      </w:r>
    </w:p>
    <w:p w14:paraId="1AD7723A" w14:textId="77777777" w:rsidR="005946F6" w:rsidRPr="00375E2B" w:rsidRDefault="005946F6" w:rsidP="0066238F">
      <w:pPr>
        <w:pStyle w:val="ListParagraph"/>
        <w:numPr>
          <w:ilvl w:val="0"/>
          <w:numId w:val="14"/>
        </w:numPr>
        <w:autoSpaceDE w:val="0"/>
        <w:autoSpaceDN w:val="0"/>
        <w:adjustRightInd w:val="0"/>
        <w:ind w:left="360"/>
        <w:jc w:val="both"/>
        <w:rPr>
          <w:rFonts w:ascii="Arial" w:hAnsi="Arial" w:cs="Arial"/>
        </w:rPr>
      </w:pPr>
      <w:r w:rsidRPr="00375E2B">
        <w:rPr>
          <w:rFonts w:ascii="Arial" w:hAnsi="Arial" w:cs="Arial"/>
        </w:rPr>
        <w:t>promote flexible working to support effective service delivery and efficiencies within the Council;</w:t>
      </w:r>
    </w:p>
    <w:p w14:paraId="1AD7723B" w14:textId="049062FF" w:rsidR="005946F6" w:rsidRPr="00375E2B" w:rsidRDefault="005946F6" w:rsidP="0066238F">
      <w:pPr>
        <w:pStyle w:val="ListParagraph"/>
        <w:numPr>
          <w:ilvl w:val="0"/>
          <w:numId w:val="14"/>
        </w:numPr>
        <w:autoSpaceDE w:val="0"/>
        <w:autoSpaceDN w:val="0"/>
        <w:adjustRightInd w:val="0"/>
        <w:ind w:left="360"/>
        <w:jc w:val="both"/>
        <w:rPr>
          <w:rFonts w:ascii="Arial" w:hAnsi="Arial" w:cs="Arial"/>
        </w:rPr>
      </w:pPr>
      <w:r w:rsidRPr="69E0DA04">
        <w:rPr>
          <w:rFonts w:ascii="Arial" w:hAnsi="Arial" w:cs="Arial"/>
        </w:rPr>
        <w:t xml:space="preserve">enhance the working </w:t>
      </w:r>
      <w:r w:rsidR="00AF5CBA">
        <w:rPr>
          <w:rFonts w:ascii="Arial" w:hAnsi="Arial" w:cs="Arial"/>
        </w:rPr>
        <w:t xml:space="preserve">experience </w:t>
      </w:r>
      <w:r w:rsidRPr="69E0DA04">
        <w:rPr>
          <w:rFonts w:ascii="Arial" w:hAnsi="Arial" w:cs="Arial"/>
        </w:rPr>
        <w:t xml:space="preserve">for employees by offering flexible working </w:t>
      </w:r>
      <w:r w:rsidR="5B1D5563" w:rsidRPr="69E0DA04">
        <w:rPr>
          <w:rFonts w:ascii="Arial" w:hAnsi="Arial" w:cs="Arial"/>
        </w:rPr>
        <w:t xml:space="preserve">arrangements </w:t>
      </w:r>
      <w:r w:rsidRPr="69E0DA04">
        <w:rPr>
          <w:rFonts w:ascii="Arial" w:hAnsi="Arial" w:cs="Arial"/>
        </w:rPr>
        <w:t>which support work–life balance;</w:t>
      </w:r>
    </w:p>
    <w:p w14:paraId="1AD7723D" w14:textId="6140BFB0" w:rsidR="005946F6" w:rsidRDefault="00FB3D3B" w:rsidP="0066238F">
      <w:pPr>
        <w:numPr>
          <w:ilvl w:val="0"/>
          <w:numId w:val="4"/>
        </w:numPr>
        <w:autoSpaceDE w:val="0"/>
        <w:autoSpaceDN w:val="0"/>
        <w:adjustRightInd w:val="0"/>
        <w:spacing w:after="0"/>
        <w:jc w:val="both"/>
        <w:rPr>
          <w:rFonts w:ascii="Arial" w:hAnsi="Arial" w:cs="Arial"/>
        </w:rPr>
      </w:pPr>
      <w:r>
        <w:rPr>
          <w:rFonts w:ascii="Arial" w:hAnsi="Arial" w:cs="Arial"/>
        </w:rPr>
        <w:t>P</w:t>
      </w:r>
      <w:r w:rsidR="005946F6" w:rsidRPr="00375E2B">
        <w:rPr>
          <w:rFonts w:ascii="Arial" w:hAnsi="Arial" w:cs="Arial"/>
        </w:rPr>
        <w:t>rovide a planned approach which creates a strong framework to balance service requirements and individual preferences while maximising service delivery for the customer.</w:t>
      </w:r>
    </w:p>
    <w:p w14:paraId="7F2002D2" w14:textId="7605917F" w:rsidR="00AF5CBA" w:rsidRPr="00E71671" w:rsidRDefault="00AF5CBA" w:rsidP="0066238F">
      <w:pPr>
        <w:numPr>
          <w:ilvl w:val="0"/>
          <w:numId w:val="4"/>
        </w:numPr>
        <w:autoSpaceDE w:val="0"/>
        <w:autoSpaceDN w:val="0"/>
        <w:adjustRightInd w:val="0"/>
        <w:spacing w:after="0"/>
        <w:jc w:val="both"/>
        <w:rPr>
          <w:rFonts w:ascii="Arial" w:hAnsi="Arial" w:cs="Arial"/>
        </w:rPr>
      </w:pPr>
      <w:r w:rsidRPr="00E71671">
        <w:rPr>
          <w:rFonts w:ascii="Arial" w:hAnsi="Arial" w:cs="Arial"/>
        </w:rPr>
        <w:t>Utilise flexible working as a tool to ensure efficient use of council buildings and facilities.</w:t>
      </w:r>
    </w:p>
    <w:p w14:paraId="6D798C7B" w14:textId="77777777" w:rsidR="00F876FA" w:rsidRPr="00F876FA" w:rsidRDefault="00F876FA" w:rsidP="0066238F">
      <w:pPr>
        <w:numPr>
          <w:ilvl w:val="0"/>
          <w:numId w:val="4"/>
        </w:numPr>
        <w:autoSpaceDE w:val="0"/>
        <w:autoSpaceDN w:val="0"/>
        <w:adjustRightInd w:val="0"/>
        <w:spacing w:after="0"/>
        <w:jc w:val="both"/>
        <w:rPr>
          <w:rFonts w:ascii="Arial" w:hAnsi="Arial" w:cs="Arial"/>
        </w:rPr>
      </w:pPr>
      <w:r w:rsidRPr="00F876FA">
        <w:rPr>
          <w:rFonts w:ascii="Arial" w:hAnsi="Arial" w:cs="Arial"/>
        </w:rPr>
        <w:t>Embed hybrid working for employees normally in an office environment, based on the agreed 2 day office/3 day home working model or versions of such that equate to a proportionate arrangement taking account of service delivery requirements and individual circumstances.</w:t>
      </w:r>
    </w:p>
    <w:p w14:paraId="05751F88" w14:textId="0E13FEAA" w:rsidR="00BA0822" w:rsidRPr="00375E2B" w:rsidRDefault="00BA0822" w:rsidP="0066238F">
      <w:pPr>
        <w:numPr>
          <w:ilvl w:val="0"/>
          <w:numId w:val="4"/>
        </w:numPr>
        <w:autoSpaceDE w:val="0"/>
        <w:autoSpaceDN w:val="0"/>
        <w:adjustRightInd w:val="0"/>
        <w:spacing w:after="0"/>
        <w:jc w:val="both"/>
        <w:rPr>
          <w:rFonts w:ascii="Arial" w:hAnsi="Arial" w:cs="Arial"/>
        </w:rPr>
      </w:pPr>
      <w:r w:rsidRPr="09EBFE3D">
        <w:rPr>
          <w:rFonts w:ascii="Arial" w:hAnsi="Arial" w:cs="Arial"/>
        </w:rPr>
        <w:t>Work towards maximising the opportunities for flexibility</w:t>
      </w:r>
      <w:r w:rsidR="005E26CA" w:rsidRPr="09EBFE3D">
        <w:rPr>
          <w:rFonts w:ascii="Arial" w:hAnsi="Arial" w:cs="Arial"/>
        </w:rPr>
        <w:t xml:space="preserve"> in site specific/defined hours roles.</w:t>
      </w:r>
    </w:p>
    <w:p w14:paraId="7D32DF9A" w14:textId="79907D16" w:rsidR="677444FB" w:rsidRDefault="677444FB" w:rsidP="0066238F">
      <w:pPr>
        <w:numPr>
          <w:ilvl w:val="0"/>
          <w:numId w:val="4"/>
        </w:numPr>
        <w:spacing w:after="0"/>
        <w:jc w:val="both"/>
        <w:rPr>
          <w:color w:val="000000" w:themeColor="text1"/>
        </w:rPr>
      </w:pPr>
      <w:r w:rsidRPr="69E0DA04">
        <w:rPr>
          <w:rFonts w:ascii="Arial" w:hAnsi="Arial" w:cs="Arial"/>
        </w:rPr>
        <w:t>Maximise technology to enhance flexible working e.g. increased use of collaborative tools, hybrid working solution for meetings</w:t>
      </w:r>
      <w:r w:rsidR="3BF915E7" w:rsidRPr="69E0DA04">
        <w:rPr>
          <w:rFonts w:ascii="Arial" w:hAnsi="Arial" w:cs="Arial"/>
        </w:rPr>
        <w:t>.</w:t>
      </w:r>
    </w:p>
    <w:p w14:paraId="1AD7723E" w14:textId="403C5682" w:rsidR="00EC64D2" w:rsidRDefault="00EC64D2" w:rsidP="0066238F">
      <w:pPr>
        <w:jc w:val="both"/>
        <w:rPr>
          <w:rFonts w:ascii="Arial" w:hAnsi="Arial" w:cs="Arial"/>
          <w:b/>
          <w:u w:val="single"/>
        </w:rPr>
      </w:pPr>
    </w:p>
    <w:p w14:paraId="1AD7723F" w14:textId="777F5005" w:rsidR="00376211" w:rsidRPr="00DD3104" w:rsidRDefault="00FB3D3B" w:rsidP="0066238F">
      <w:pPr>
        <w:autoSpaceDE w:val="0"/>
        <w:autoSpaceDN w:val="0"/>
        <w:adjustRightInd w:val="0"/>
        <w:jc w:val="both"/>
        <w:rPr>
          <w:rFonts w:ascii="Arial" w:hAnsi="Arial" w:cs="Arial"/>
          <w:b/>
        </w:rPr>
      </w:pPr>
      <w:bookmarkStart w:id="3" w:name="Scope"/>
      <w:r>
        <w:rPr>
          <w:rFonts w:ascii="Arial" w:hAnsi="Arial" w:cs="Arial"/>
          <w:b/>
        </w:rPr>
        <w:t>S</w:t>
      </w:r>
      <w:r w:rsidR="000A7717" w:rsidRPr="00DD3104">
        <w:rPr>
          <w:rFonts w:ascii="Arial" w:hAnsi="Arial" w:cs="Arial"/>
          <w:b/>
        </w:rPr>
        <w:t>cope/Eligibility</w:t>
      </w:r>
    </w:p>
    <w:bookmarkEnd w:id="3"/>
    <w:p w14:paraId="1AD77240" w14:textId="32328CF5" w:rsidR="00CD4E66" w:rsidRPr="00DD3104" w:rsidRDefault="00CD4E66" w:rsidP="0066238F">
      <w:pPr>
        <w:autoSpaceDE w:val="0"/>
        <w:autoSpaceDN w:val="0"/>
        <w:adjustRightInd w:val="0"/>
        <w:jc w:val="both"/>
        <w:rPr>
          <w:rFonts w:ascii="Arial" w:hAnsi="Arial" w:cs="Arial"/>
          <w:color w:val="4D4D4D"/>
        </w:rPr>
      </w:pPr>
      <w:r w:rsidRPr="00375E2B">
        <w:rPr>
          <w:rFonts w:ascii="Arial" w:hAnsi="Arial" w:cs="Arial"/>
        </w:rPr>
        <w:t xml:space="preserve">The policy applies to </w:t>
      </w:r>
      <w:r w:rsidR="00CD5E68">
        <w:rPr>
          <w:rFonts w:ascii="Arial" w:hAnsi="Arial" w:cs="Arial"/>
        </w:rPr>
        <w:t xml:space="preserve">Local Government Employees, Craft Operatives and Chief Officers. </w:t>
      </w:r>
      <w:r w:rsidRPr="00375E2B">
        <w:rPr>
          <w:rFonts w:ascii="Arial" w:hAnsi="Arial" w:cs="Arial"/>
        </w:rPr>
        <w:t xml:space="preserve">Teaching staff should refer to the </w:t>
      </w:r>
      <w:hyperlink r:id="rId9" w:history="1">
        <w:r w:rsidRPr="00C748E1">
          <w:rPr>
            <w:rStyle w:val="Hyperlink"/>
            <w:rFonts w:ascii="Arial" w:hAnsi="Arial" w:cs="Arial"/>
          </w:rPr>
          <w:t>SNCT website</w:t>
        </w:r>
      </w:hyperlink>
      <w:r>
        <w:rPr>
          <w:rFonts w:ascii="Arial" w:hAnsi="Arial" w:cs="Arial"/>
          <w:color w:val="4D4D4D"/>
        </w:rPr>
        <w:t xml:space="preserve"> </w:t>
      </w:r>
      <w:r w:rsidRPr="00375E2B">
        <w:rPr>
          <w:rFonts w:ascii="Arial" w:hAnsi="Arial" w:cs="Arial"/>
        </w:rPr>
        <w:t xml:space="preserve">for further details.  </w:t>
      </w:r>
    </w:p>
    <w:p w14:paraId="1AD77241" w14:textId="48FD44F7" w:rsidR="00376211" w:rsidRPr="00375E2B" w:rsidRDefault="00376211" w:rsidP="0066238F">
      <w:pPr>
        <w:autoSpaceDE w:val="0"/>
        <w:autoSpaceDN w:val="0"/>
        <w:adjustRightInd w:val="0"/>
        <w:jc w:val="both"/>
        <w:rPr>
          <w:rFonts w:ascii="Arial" w:hAnsi="Arial" w:cs="Arial"/>
        </w:rPr>
      </w:pPr>
      <w:r w:rsidRPr="63ED063C">
        <w:rPr>
          <w:rFonts w:ascii="Arial" w:hAnsi="Arial" w:cs="Arial"/>
        </w:rPr>
        <w:t xml:space="preserve">All employees can ask to be considered for </w:t>
      </w:r>
      <w:r w:rsidR="00BA0822" w:rsidRPr="63ED063C">
        <w:rPr>
          <w:rFonts w:ascii="Arial" w:hAnsi="Arial" w:cs="Arial"/>
        </w:rPr>
        <w:t xml:space="preserve">flexible </w:t>
      </w:r>
      <w:r w:rsidRPr="63ED063C">
        <w:rPr>
          <w:rFonts w:ascii="Arial" w:hAnsi="Arial" w:cs="Arial"/>
        </w:rPr>
        <w:t>working, however, the following considerations will apply:</w:t>
      </w:r>
    </w:p>
    <w:p w14:paraId="1AD77244" w14:textId="2B945A8B" w:rsidR="00376211" w:rsidRPr="007A73CA" w:rsidRDefault="00376211" w:rsidP="0066238F">
      <w:pPr>
        <w:autoSpaceDE w:val="0"/>
        <w:autoSpaceDN w:val="0"/>
        <w:adjustRightInd w:val="0"/>
        <w:jc w:val="both"/>
        <w:rPr>
          <w:rFonts w:ascii="Arial" w:hAnsi="Arial" w:cs="Arial"/>
        </w:rPr>
      </w:pPr>
      <w:r w:rsidRPr="63ED063C">
        <w:rPr>
          <w:rFonts w:ascii="Arial" w:hAnsi="Arial" w:cs="Arial"/>
        </w:rPr>
        <w:t xml:space="preserve">• </w:t>
      </w:r>
      <w:r w:rsidR="008300AB" w:rsidRPr="008300AB">
        <w:rPr>
          <w:rFonts w:ascii="Arial" w:hAnsi="Arial" w:cs="Arial"/>
          <w:u w:val="single"/>
        </w:rPr>
        <w:t>Repeat requests</w:t>
      </w:r>
      <w:r w:rsidR="008300AB">
        <w:rPr>
          <w:rFonts w:ascii="Arial" w:hAnsi="Arial" w:cs="Arial"/>
          <w:u w:val="single"/>
        </w:rPr>
        <w:t>:</w:t>
      </w:r>
      <w:r w:rsidR="008300AB">
        <w:rPr>
          <w:rFonts w:ascii="Arial" w:hAnsi="Arial" w:cs="Arial"/>
        </w:rPr>
        <w:t xml:space="preserve"> These </w:t>
      </w:r>
      <w:r w:rsidR="007A73CA" w:rsidRPr="00C52AA8">
        <w:rPr>
          <w:rFonts w:ascii="Arial" w:hAnsi="Arial" w:cs="Arial"/>
        </w:rPr>
        <w:t xml:space="preserve">will not normally be considered within </w:t>
      </w:r>
      <w:r w:rsidRPr="00C52AA8">
        <w:rPr>
          <w:rFonts w:ascii="Arial" w:hAnsi="Arial" w:cs="Arial"/>
        </w:rPr>
        <w:t xml:space="preserve">12 months </w:t>
      </w:r>
      <w:r w:rsidR="007A73CA" w:rsidRPr="00C52AA8">
        <w:rPr>
          <w:rFonts w:ascii="Arial" w:hAnsi="Arial" w:cs="Arial"/>
        </w:rPr>
        <w:t xml:space="preserve">of </w:t>
      </w:r>
      <w:r w:rsidRPr="00C52AA8">
        <w:rPr>
          <w:rFonts w:ascii="Arial" w:hAnsi="Arial" w:cs="Arial"/>
        </w:rPr>
        <w:t xml:space="preserve">the date of </w:t>
      </w:r>
      <w:r w:rsidR="007A73CA" w:rsidRPr="00C52AA8">
        <w:rPr>
          <w:rFonts w:ascii="Arial" w:hAnsi="Arial" w:cs="Arial"/>
        </w:rPr>
        <w:t xml:space="preserve">a previous </w:t>
      </w:r>
      <w:r w:rsidRPr="00C52AA8">
        <w:rPr>
          <w:rFonts w:ascii="Arial" w:hAnsi="Arial" w:cs="Arial"/>
        </w:rPr>
        <w:t>application</w:t>
      </w:r>
      <w:r w:rsidR="007A73CA" w:rsidRPr="00C52AA8">
        <w:rPr>
          <w:rFonts w:ascii="Arial" w:hAnsi="Arial" w:cs="Arial"/>
        </w:rPr>
        <w:t xml:space="preserve"> to work flexibly, except in exceptional circumstances.</w:t>
      </w:r>
    </w:p>
    <w:p w14:paraId="1AD77245" w14:textId="20F78696" w:rsidR="008C601E" w:rsidRDefault="00376211" w:rsidP="0066238F">
      <w:pPr>
        <w:autoSpaceDE w:val="0"/>
        <w:autoSpaceDN w:val="0"/>
        <w:adjustRightInd w:val="0"/>
        <w:jc w:val="both"/>
        <w:rPr>
          <w:rFonts w:ascii="Arial" w:hAnsi="Arial" w:cs="Arial"/>
        </w:rPr>
      </w:pPr>
      <w:r w:rsidRPr="00421552">
        <w:rPr>
          <w:rFonts w:ascii="Arial" w:hAnsi="Arial" w:cs="Arial"/>
        </w:rPr>
        <w:t>•</w:t>
      </w:r>
      <w:r w:rsidR="005E26CA" w:rsidRPr="00421552">
        <w:rPr>
          <w:rFonts w:ascii="Arial" w:hAnsi="Arial" w:cs="Arial"/>
        </w:rPr>
        <w:t xml:space="preserve"> </w:t>
      </w:r>
      <w:r w:rsidR="005E26CA" w:rsidRPr="006E6151">
        <w:rPr>
          <w:rFonts w:ascii="Arial" w:hAnsi="Arial" w:cs="Arial"/>
          <w:u w:val="single"/>
        </w:rPr>
        <w:t>Post</w:t>
      </w:r>
      <w:r w:rsidR="0BC88DDB" w:rsidRPr="006E6151">
        <w:rPr>
          <w:rFonts w:ascii="Arial" w:hAnsi="Arial" w:cs="Arial"/>
          <w:u w:val="single"/>
        </w:rPr>
        <w:t>s</w:t>
      </w:r>
      <w:r w:rsidR="005E26CA" w:rsidRPr="006E6151">
        <w:rPr>
          <w:rFonts w:ascii="Arial" w:hAnsi="Arial" w:cs="Arial"/>
          <w:u w:val="single"/>
        </w:rPr>
        <w:t xml:space="preserve"> which are site specific and/or w</w:t>
      </w:r>
      <w:r w:rsidR="008300AB" w:rsidRPr="006E6151">
        <w:rPr>
          <w:rFonts w:ascii="Arial" w:hAnsi="Arial" w:cs="Arial"/>
          <w:u w:val="single"/>
        </w:rPr>
        <w:t>here defined hours are required</w:t>
      </w:r>
      <w:r w:rsidR="008300AB">
        <w:rPr>
          <w:rFonts w:ascii="Arial" w:hAnsi="Arial" w:cs="Arial"/>
          <w:u w:val="single"/>
        </w:rPr>
        <w:t>:</w:t>
      </w:r>
      <w:r w:rsidRPr="63ED063C">
        <w:rPr>
          <w:rFonts w:ascii="Arial" w:hAnsi="Arial" w:cs="Arial"/>
        </w:rPr>
        <w:t xml:space="preserve"> </w:t>
      </w:r>
      <w:r w:rsidR="006E6151">
        <w:rPr>
          <w:rFonts w:ascii="Arial" w:hAnsi="Arial" w:cs="Arial"/>
        </w:rPr>
        <w:t xml:space="preserve">Whilst it may not be possible for </w:t>
      </w:r>
      <w:r w:rsidR="005E26CA" w:rsidRPr="63ED063C">
        <w:rPr>
          <w:rFonts w:ascii="Arial" w:hAnsi="Arial" w:cs="Arial"/>
        </w:rPr>
        <w:t xml:space="preserve">flexible working arrangements </w:t>
      </w:r>
      <w:r w:rsidR="006E6151">
        <w:rPr>
          <w:rFonts w:ascii="Arial" w:hAnsi="Arial" w:cs="Arial"/>
        </w:rPr>
        <w:t>to apply to these posts,</w:t>
      </w:r>
      <w:r w:rsidR="00E71671">
        <w:rPr>
          <w:rFonts w:ascii="Arial" w:hAnsi="Arial" w:cs="Arial"/>
        </w:rPr>
        <w:t xml:space="preserve"> nevertheless opportunities for </w:t>
      </w:r>
      <w:r w:rsidR="006E6151">
        <w:rPr>
          <w:rFonts w:ascii="Arial" w:hAnsi="Arial" w:cs="Arial"/>
        </w:rPr>
        <w:t xml:space="preserve">some measure of flexibility (e.g. to attend to personal business/appointments) will be considered </w:t>
      </w:r>
      <w:r w:rsidR="00F52F66">
        <w:rPr>
          <w:rFonts w:ascii="Arial" w:hAnsi="Arial" w:cs="Arial"/>
        </w:rPr>
        <w:t xml:space="preserve">and applied where appropriate. </w:t>
      </w:r>
      <w:r w:rsidR="006E6151">
        <w:rPr>
          <w:rFonts w:ascii="Arial" w:hAnsi="Arial" w:cs="Arial"/>
        </w:rPr>
        <w:t xml:space="preserve">The </w:t>
      </w:r>
      <w:r w:rsidR="00F52F66">
        <w:rPr>
          <w:rFonts w:ascii="Arial" w:hAnsi="Arial" w:cs="Arial"/>
        </w:rPr>
        <w:t>rationale</w:t>
      </w:r>
      <w:r w:rsidR="006E6151">
        <w:rPr>
          <w:rFonts w:ascii="Arial" w:hAnsi="Arial" w:cs="Arial"/>
        </w:rPr>
        <w:t xml:space="preserve"> as to why flexible working arrangements are not possible </w:t>
      </w:r>
      <w:r w:rsidR="00E71671">
        <w:rPr>
          <w:rFonts w:ascii="Arial" w:hAnsi="Arial" w:cs="Arial"/>
        </w:rPr>
        <w:t>w</w:t>
      </w:r>
      <w:r w:rsidRPr="63ED063C">
        <w:rPr>
          <w:rFonts w:ascii="Arial" w:hAnsi="Arial" w:cs="Arial"/>
        </w:rPr>
        <w:t>ill be available for employees upon request from their line manager.</w:t>
      </w:r>
    </w:p>
    <w:p w14:paraId="52F2E928" w14:textId="77777777" w:rsidR="008C601E" w:rsidRDefault="008C601E">
      <w:pPr>
        <w:rPr>
          <w:rFonts w:ascii="Arial" w:hAnsi="Arial" w:cs="Arial"/>
        </w:rPr>
      </w:pPr>
      <w:r>
        <w:rPr>
          <w:rFonts w:ascii="Arial" w:hAnsi="Arial" w:cs="Arial"/>
        </w:rPr>
        <w:br w:type="page"/>
      </w:r>
    </w:p>
    <w:p w14:paraId="1AD77246" w14:textId="1768712D" w:rsidR="00376211" w:rsidRDefault="00376211"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b/>
        </w:rPr>
      </w:pPr>
      <w:bookmarkStart w:id="4" w:name="Flexibleworkinginmoray"/>
      <w:r w:rsidRPr="00DD3104">
        <w:rPr>
          <w:rFonts w:ascii="Arial" w:hAnsi="Arial" w:cs="Arial"/>
          <w:b/>
        </w:rPr>
        <w:lastRenderedPageBreak/>
        <w:t>Flexible Working in Moray</w:t>
      </w:r>
    </w:p>
    <w:p w14:paraId="1AD77247" w14:textId="23779547" w:rsidR="009C580B" w:rsidRPr="00375E2B" w:rsidRDefault="00F72008"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rPr>
      </w:pPr>
      <w:r w:rsidRPr="00E71671">
        <w:rPr>
          <w:rFonts w:ascii="Arial" w:hAnsi="Arial" w:cs="Arial"/>
        </w:rPr>
        <w:t>The main change in the flexible working offer is the introduction of hybrid working allowing employees to split their time between attending the office/workplace and working remotely, usually from home.</w:t>
      </w:r>
      <w:r>
        <w:rPr>
          <w:rFonts w:ascii="Arial" w:hAnsi="Arial" w:cs="Arial"/>
        </w:rPr>
        <w:t xml:space="preserve"> This adds to the existing </w:t>
      </w:r>
      <w:bookmarkEnd w:id="4"/>
      <w:r w:rsidR="009C580B" w:rsidRPr="63ED063C">
        <w:rPr>
          <w:rFonts w:ascii="Arial" w:hAnsi="Arial" w:cs="Arial"/>
        </w:rPr>
        <w:t>variety of flexible working</w:t>
      </w:r>
      <w:r w:rsidR="005E26CA" w:rsidRPr="63ED063C">
        <w:rPr>
          <w:rFonts w:ascii="Arial" w:hAnsi="Arial" w:cs="Arial"/>
        </w:rPr>
        <w:t xml:space="preserve"> arrangements</w:t>
      </w:r>
      <w:r w:rsidR="009C580B" w:rsidRPr="63ED063C">
        <w:rPr>
          <w:rFonts w:ascii="Arial" w:hAnsi="Arial" w:cs="Arial"/>
        </w:rPr>
        <w:t xml:space="preserve"> available</w:t>
      </w:r>
      <w:r w:rsidR="6C75EDFC" w:rsidRPr="63ED063C">
        <w:rPr>
          <w:rFonts w:ascii="Arial" w:hAnsi="Arial" w:cs="Arial"/>
        </w:rPr>
        <w:t>,</w:t>
      </w:r>
      <w:r w:rsidR="685E5996" w:rsidRPr="63ED063C">
        <w:rPr>
          <w:rFonts w:ascii="Arial" w:hAnsi="Arial" w:cs="Arial"/>
        </w:rPr>
        <w:t xml:space="preserve"> </w:t>
      </w:r>
      <w:r>
        <w:rPr>
          <w:rFonts w:ascii="Arial" w:hAnsi="Arial" w:cs="Arial"/>
        </w:rPr>
        <w:t xml:space="preserve">all of which </w:t>
      </w:r>
      <w:r w:rsidR="6C75EDFC" w:rsidRPr="63ED063C">
        <w:rPr>
          <w:rFonts w:ascii="Arial" w:hAnsi="Arial" w:cs="Arial"/>
        </w:rPr>
        <w:t xml:space="preserve">align with the principles outlined by </w:t>
      </w:r>
      <w:r w:rsidR="6C75EDFC" w:rsidRPr="00C52AA8">
        <w:rPr>
          <w:rFonts w:ascii="Arial" w:hAnsi="Arial" w:cs="Arial"/>
        </w:rPr>
        <w:t>the H</w:t>
      </w:r>
      <w:r w:rsidR="007A73CA" w:rsidRPr="00C52AA8">
        <w:rPr>
          <w:rFonts w:ascii="Arial" w:hAnsi="Arial" w:cs="Arial"/>
        </w:rPr>
        <w:t>ealth and Safety Executive</w:t>
      </w:r>
      <w:r w:rsidR="6C75EDFC" w:rsidRPr="63ED063C">
        <w:rPr>
          <w:rFonts w:ascii="Arial" w:hAnsi="Arial" w:cs="Arial"/>
        </w:rPr>
        <w:t xml:space="preserve"> around stress at work and the Fair Work Framework.</w:t>
      </w:r>
    </w:p>
    <w:p w14:paraId="1AD77248" w14:textId="0CA8299E" w:rsidR="005946F6" w:rsidRDefault="009C580B" w:rsidP="0066238F">
      <w:pPr>
        <w:jc w:val="both"/>
        <w:rPr>
          <w:rFonts w:ascii="Arial" w:hAnsi="Arial" w:cs="Arial"/>
        </w:rPr>
      </w:pPr>
      <w:r w:rsidRPr="00375E2B">
        <w:rPr>
          <w:rFonts w:ascii="Arial" w:hAnsi="Arial" w:cs="Arial"/>
        </w:rPr>
        <w:t xml:space="preserve">Although the Council is committed to providing </w:t>
      </w:r>
      <w:r w:rsidR="00CD5E68">
        <w:rPr>
          <w:rFonts w:ascii="Arial" w:hAnsi="Arial" w:cs="Arial"/>
        </w:rPr>
        <w:t xml:space="preserve">as </w:t>
      </w:r>
      <w:r w:rsidRPr="00375E2B">
        <w:rPr>
          <w:rFonts w:ascii="Arial" w:hAnsi="Arial" w:cs="Arial"/>
        </w:rPr>
        <w:t xml:space="preserve">wide </w:t>
      </w:r>
      <w:r w:rsidR="00CD5E68">
        <w:rPr>
          <w:rFonts w:ascii="Arial" w:hAnsi="Arial" w:cs="Arial"/>
        </w:rPr>
        <w:t xml:space="preserve"> a </w:t>
      </w:r>
      <w:r w:rsidRPr="00375E2B">
        <w:rPr>
          <w:rFonts w:ascii="Arial" w:hAnsi="Arial" w:cs="Arial"/>
        </w:rPr>
        <w:t xml:space="preserve">range of </w:t>
      </w:r>
      <w:r w:rsidR="005E26CA">
        <w:rPr>
          <w:rFonts w:ascii="Arial" w:hAnsi="Arial" w:cs="Arial"/>
        </w:rPr>
        <w:t xml:space="preserve">flexible </w:t>
      </w:r>
      <w:r w:rsidRPr="00375E2B">
        <w:rPr>
          <w:rFonts w:ascii="Arial" w:hAnsi="Arial" w:cs="Arial"/>
        </w:rPr>
        <w:t xml:space="preserve">working </w:t>
      </w:r>
      <w:r w:rsidR="005E26CA">
        <w:rPr>
          <w:rFonts w:ascii="Arial" w:hAnsi="Arial" w:cs="Arial"/>
        </w:rPr>
        <w:t xml:space="preserve">arrangements </w:t>
      </w:r>
      <w:r w:rsidR="00CD5E68">
        <w:rPr>
          <w:rFonts w:ascii="Arial" w:hAnsi="Arial" w:cs="Arial"/>
        </w:rPr>
        <w:t>as possible</w:t>
      </w:r>
      <w:r w:rsidRPr="00375E2B">
        <w:rPr>
          <w:rFonts w:ascii="Arial" w:hAnsi="Arial" w:cs="Arial"/>
        </w:rPr>
        <w:t xml:space="preserve"> for its employees, both management and employees need to be realistic and recognise that the full range of flexible working </w:t>
      </w:r>
      <w:r w:rsidR="005E26CA">
        <w:rPr>
          <w:rFonts w:ascii="Arial" w:hAnsi="Arial" w:cs="Arial"/>
        </w:rPr>
        <w:t xml:space="preserve">arrangements </w:t>
      </w:r>
      <w:r w:rsidRPr="00375E2B">
        <w:rPr>
          <w:rFonts w:ascii="Arial" w:hAnsi="Arial" w:cs="Arial"/>
        </w:rPr>
        <w:t>will not be appropriate for all jobs across all services.</w:t>
      </w:r>
    </w:p>
    <w:p w14:paraId="5CBB4E15" w14:textId="3862DFAE" w:rsidR="005E26CA" w:rsidRDefault="005E26CA" w:rsidP="0066238F">
      <w:pPr>
        <w:jc w:val="both"/>
        <w:rPr>
          <w:rFonts w:ascii="Arial" w:hAnsi="Arial" w:cs="Arial"/>
        </w:rPr>
      </w:pPr>
      <w:r>
        <w:rPr>
          <w:rFonts w:ascii="Arial" w:hAnsi="Arial" w:cs="Arial"/>
        </w:rPr>
        <w:t>However, the Council is committed to working towards maximising the opportunities for flexibility in site specific/defined hours roles where possible. For example, it may be that through team rostering and/or re-arrangement of tasks and duties across teams, some elements of flexibility may be able to be accommodated</w:t>
      </w:r>
      <w:r w:rsidR="00D06E40">
        <w:rPr>
          <w:rFonts w:ascii="Arial" w:hAnsi="Arial" w:cs="Arial"/>
        </w:rPr>
        <w:t xml:space="preserve"> where it is not possible to consider a change in workstyle for the job role itself.</w:t>
      </w:r>
    </w:p>
    <w:p w14:paraId="73D7C27D" w14:textId="0B14F280" w:rsidR="00F876FA" w:rsidRDefault="00F72008" w:rsidP="0066238F">
      <w:pPr>
        <w:autoSpaceDE w:val="0"/>
        <w:autoSpaceDN w:val="0"/>
        <w:adjustRightInd w:val="0"/>
        <w:spacing w:after="0"/>
        <w:rPr>
          <w:rFonts w:ascii="Arial" w:hAnsi="Arial" w:cs="Arial"/>
        </w:rPr>
      </w:pPr>
      <w:r>
        <w:rPr>
          <w:rFonts w:ascii="Arial" w:hAnsi="Arial" w:cs="Arial"/>
        </w:rPr>
        <w:t>T</w:t>
      </w:r>
      <w:r w:rsidR="00F876FA" w:rsidRPr="00F876FA">
        <w:rPr>
          <w:rFonts w:ascii="Arial" w:hAnsi="Arial" w:cs="Arial"/>
        </w:rPr>
        <w:t xml:space="preserve">he agreed model of hybrid working will continue for office based employees, which is based on a </w:t>
      </w:r>
      <w:r>
        <w:rPr>
          <w:rFonts w:ascii="Arial" w:hAnsi="Arial" w:cs="Arial"/>
        </w:rPr>
        <w:t xml:space="preserve">standard model of </w:t>
      </w:r>
      <w:r w:rsidR="00F876FA" w:rsidRPr="00F876FA">
        <w:rPr>
          <w:rFonts w:ascii="Arial" w:hAnsi="Arial" w:cs="Arial"/>
        </w:rPr>
        <w:t>2 day office/3 day home working (or versions of such) for full time employees, adapted as appropriate to working hours and individual circumstances.</w:t>
      </w:r>
      <w:r w:rsidR="001E41D5">
        <w:rPr>
          <w:rFonts w:ascii="Arial" w:hAnsi="Arial" w:cs="Arial"/>
        </w:rPr>
        <w:t xml:space="preserve"> Managers are responsible for identifying the adaptations that are required to enable and facilitate service delivery requirements.</w:t>
      </w:r>
    </w:p>
    <w:p w14:paraId="08C23EC6" w14:textId="1E601EA7" w:rsidR="008C601E" w:rsidRDefault="008C601E">
      <w:pPr>
        <w:rPr>
          <w:rFonts w:ascii="Arial" w:hAnsi="Arial" w:cs="Arial"/>
        </w:rPr>
      </w:pPr>
    </w:p>
    <w:p w14:paraId="4C11ED67" w14:textId="043B604F" w:rsidR="00F72008" w:rsidRDefault="00F72008" w:rsidP="0066238F">
      <w:pPr>
        <w:autoSpaceDE w:val="0"/>
        <w:autoSpaceDN w:val="0"/>
        <w:adjustRightInd w:val="0"/>
        <w:spacing w:after="0"/>
        <w:rPr>
          <w:rFonts w:ascii="Arial" w:hAnsi="Arial" w:cs="Arial"/>
        </w:rPr>
      </w:pPr>
      <w:r w:rsidRPr="00E71671">
        <w:rPr>
          <w:rFonts w:ascii="Arial" w:hAnsi="Arial" w:cs="Arial"/>
          <w:b/>
        </w:rPr>
        <w:t>Workstyles</w:t>
      </w:r>
      <w:r>
        <w:rPr>
          <w:rFonts w:ascii="Arial" w:hAnsi="Arial" w:cs="Arial"/>
        </w:rPr>
        <w:t>:</w:t>
      </w:r>
    </w:p>
    <w:p w14:paraId="037C5405" w14:textId="53AFFA10" w:rsidR="00F72008" w:rsidRDefault="00F72008" w:rsidP="0066238F">
      <w:pPr>
        <w:autoSpaceDE w:val="0"/>
        <w:autoSpaceDN w:val="0"/>
        <w:adjustRightInd w:val="0"/>
        <w:spacing w:after="0"/>
        <w:rPr>
          <w:rFonts w:ascii="Arial" w:hAnsi="Arial" w:cs="Arial"/>
        </w:rPr>
      </w:pPr>
    </w:p>
    <w:p w14:paraId="1ED4B793" w14:textId="33DFF9A1" w:rsidR="00F72008" w:rsidRPr="00E71671" w:rsidRDefault="00F72008" w:rsidP="0066238F">
      <w:pPr>
        <w:rPr>
          <w:rFonts w:ascii="Arial" w:hAnsi="Arial" w:cs="Arial"/>
        </w:rPr>
      </w:pPr>
      <w:r>
        <w:rPr>
          <w:rFonts w:ascii="Arial" w:hAnsi="Arial" w:cs="Arial"/>
        </w:rPr>
        <w:t>Location Based</w:t>
      </w:r>
      <w:r w:rsidR="00581E4C">
        <w:rPr>
          <w:rFonts w:ascii="Arial" w:hAnsi="Arial" w:cs="Arial"/>
        </w:rPr>
        <w:t>/Fixed</w:t>
      </w:r>
      <w:r w:rsidRPr="00F72008">
        <w:rPr>
          <w:rFonts w:ascii="Arial" w:hAnsi="Arial" w:cs="Arial"/>
        </w:rPr>
        <w:t xml:space="preserve">: </w:t>
      </w:r>
      <w:r w:rsidRPr="00E71671">
        <w:rPr>
          <w:rFonts w:ascii="Arial" w:hAnsi="Arial" w:cs="Arial"/>
        </w:rPr>
        <w:t xml:space="preserve">any job which requires to be carried out at a particular location, e.g. service </w:t>
      </w:r>
      <w:r w:rsidR="007645AE" w:rsidRPr="00E71671">
        <w:rPr>
          <w:rFonts w:ascii="Arial" w:hAnsi="Arial" w:cs="Arial"/>
        </w:rPr>
        <w:t>user’s</w:t>
      </w:r>
      <w:r w:rsidRPr="00E71671">
        <w:rPr>
          <w:rFonts w:ascii="Arial" w:hAnsi="Arial" w:cs="Arial"/>
        </w:rPr>
        <w:t xml:space="preserve"> home, facilities such as swimming pools, schools, libraries.</w:t>
      </w:r>
    </w:p>
    <w:p w14:paraId="6445298D" w14:textId="4C57E2FC" w:rsidR="00F72008" w:rsidRDefault="00F72008" w:rsidP="0066238F">
      <w:pPr>
        <w:autoSpaceDE w:val="0"/>
        <w:autoSpaceDN w:val="0"/>
        <w:adjustRightInd w:val="0"/>
        <w:spacing w:after="0"/>
        <w:rPr>
          <w:rFonts w:ascii="Arial" w:hAnsi="Arial" w:cs="Arial"/>
        </w:rPr>
      </w:pPr>
    </w:p>
    <w:p w14:paraId="62ABB270" w14:textId="5FE8DD87" w:rsidR="00F72008" w:rsidRDefault="00F72008" w:rsidP="0066238F">
      <w:pPr>
        <w:autoSpaceDE w:val="0"/>
        <w:autoSpaceDN w:val="0"/>
        <w:adjustRightInd w:val="0"/>
        <w:spacing w:after="0"/>
        <w:rPr>
          <w:rFonts w:ascii="Arial" w:hAnsi="Arial" w:cs="Arial"/>
        </w:rPr>
      </w:pPr>
      <w:r>
        <w:rPr>
          <w:rFonts w:ascii="Arial" w:hAnsi="Arial" w:cs="Arial"/>
        </w:rPr>
        <w:t xml:space="preserve">Hybrid: </w:t>
      </w:r>
      <w:r w:rsidRPr="00E71671">
        <w:rPr>
          <w:rFonts w:ascii="Arial" w:hAnsi="Arial" w:cs="Arial"/>
        </w:rPr>
        <w:t>any job which can be carried out by splitting time between the workplace, usually an office, and home</w:t>
      </w:r>
      <w:r w:rsidRPr="00F12255">
        <w:rPr>
          <w:rFonts w:ascii="Arial" w:hAnsi="Arial" w:cs="Arial"/>
        </w:rPr>
        <w:t>.</w:t>
      </w:r>
      <w:r w:rsidR="00F12255" w:rsidRPr="00F12255">
        <w:rPr>
          <w:rFonts w:ascii="Arial" w:hAnsi="Arial" w:cs="Arial"/>
        </w:rPr>
        <w:t xml:space="preserve"> </w:t>
      </w:r>
      <w:hyperlink r:id="rId10" w:history="1">
        <w:r w:rsidR="00F12255" w:rsidRPr="00F12255">
          <w:rPr>
            <w:rStyle w:val="Hyperlink"/>
            <w:rFonts w:ascii="Arial" w:hAnsi="Arial" w:cs="Arial"/>
          </w:rPr>
          <w:t>Hybrid Working Guidance</w:t>
        </w:r>
      </w:hyperlink>
    </w:p>
    <w:p w14:paraId="0BE90FD4" w14:textId="07110100" w:rsidR="00F72008" w:rsidRDefault="00F72008" w:rsidP="0066238F">
      <w:pPr>
        <w:autoSpaceDE w:val="0"/>
        <w:autoSpaceDN w:val="0"/>
        <w:adjustRightInd w:val="0"/>
        <w:spacing w:after="0"/>
        <w:rPr>
          <w:rFonts w:ascii="Arial" w:hAnsi="Arial" w:cs="Arial"/>
        </w:rPr>
      </w:pPr>
    </w:p>
    <w:p w14:paraId="32600D54" w14:textId="78A177AC" w:rsidR="00F72008" w:rsidRDefault="00F72008" w:rsidP="0066238F">
      <w:pPr>
        <w:autoSpaceDE w:val="0"/>
        <w:autoSpaceDN w:val="0"/>
        <w:adjustRightInd w:val="0"/>
        <w:spacing w:after="0"/>
        <w:rPr>
          <w:rFonts w:ascii="Arial" w:hAnsi="Arial" w:cs="Arial"/>
        </w:rPr>
      </w:pPr>
      <w:r>
        <w:rPr>
          <w:rFonts w:ascii="Arial" w:hAnsi="Arial" w:cs="Arial"/>
        </w:rPr>
        <w:t xml:space="preserve">Home: </w:t>
      </w:r>
      <w:r w:rsidRPr="00E71671">
        <w:rPr>
          <w:rFonts w:ascii="Arial" w:hAnsi="Arial" w:cs="Arial"/>
        </w:rPr>
        <w:t>any job which can be carried out wholly or mainly at home, or out in the field, with minimal requirement to attend an office or other work based location.</w:t>
      </w:r>
      <w:r w:rsidR="001E44EC">
        <w:rPr>
          <w:rFonts w:ascii="Arial" w:hAnsi="Arial" w:cs="Arial"/>
        </w:rPr>
        <w:t xml:space="preserve"> </w:t>
      </w:r>
    </w:p>
    <w:p w14:paraId="5F851731" w14:textId="0FD797BC" w:rsidR="00F72008" w:rsidRDefault="00F72008" w:rsidP="0066238F">
      <w:pPr>
        <w:autoSpaceDE w:val="0"/>
        <w:autoSpaceDN w:val="0"/>
        <w:adjustRightInd w:val="0"/>
        <w:spacing w:after="0"/>
        <w:rPr>
          <w:rFonts w:ascii="Arial" w:hAnsi="Arial" w:cs="Arial"/>
        </w:rPr>
      </w:pPr>
    </w:p>
    <w:p w14:paraId="5CE4AE1C" w14:textId="35CC8B55" w:rsidR="00F72008" w:rsidRDefault="00F72008" w:rsidP="0066238F">
      <w:pPr>
        <w:autoSpaceDE w:val="0"/>
        <w:autoSpaceDN w:val="0"/>
        <w:adjustRightInd w:val="0"/>
        <w:spacing w:after="0"/>
        <w:rPr>
          <w:rFonts w:ascii="Arial" w:hAnsi="Arial" w:cs="Arial"/>
        </w:rPr>
      </w:pPr>
      <w:r>
        <w:rPr>
          <w:rFonts w:ascii="Arial" w:hAnsi="Arial" w:cs="Arial"/>
        </w:rPr>
        <w:t>Managers are responsible for allocating a particular workstyle to all job roles within their service area</w:t>
      </w:r>
      <w:r w:rsidR="004C5B0B">
        <w:rPr>
          <w:rFonts w:ascii="Arial" w:hAnsi="Arial" w:cs="Arial"/>
        </w:rPr>
        <w:t xml:space="preserve"> based on consideration of where and when work can be carried out.</w:t>
      </w:r>
    </w:p>
    <w:p w14:paraId="0309F940" w14:textId="6884A337" w:rsidR="008C601E" w:rsidRDefault="008C601E">
      <w:pPr>
        <w:rPr>
          <w:rFonts w:ascii="Arial" w:hAnsi="Arial" w:cs="Arial"/>
        </w:rPr>
      </w:pPr>
      <w:r>
        <w:rPr>
          <w:rFonts w:ascii="Arial" w:hAnsi="Arial" w:cs="Arial"/>
        </w:rPr>
        <w:br w:type="page"/>
      </w:r>
    </w:p>
    <w:p w14:paraId="468B43E5" w14:textId="41985A98" w:rsidR="004C5B0B" w:rsidRPr="00E71671" w:rsidRDefault="004C5B0B" w:rsidP="0066238F">
      <w:pPr>
        <w:autoSpaceDE w:val="0"/>
        <w:autoSpaceDN w:val="0"/>
        <w:adjustRightInd w:val="0"/>
        <w:spacing w:after="0"/>
        <w:rPr>
          <w:rFonts w:ascii="Arial" w:hAnsi="Arial" w:cs="Arial"/>
          <w:b/>
        </w:rPr>
      </w:pPr>
      <w:r w:rsidRPr="00E71671">
        <w:rPr>
          <w:rFonts w:ascii="Arial" w:hAnsi="Arial" w:cs="Arial"/>
          <w:b/>
        </w:rPr>
        <w:lastRenderedPageBreak/>
        <w:t>Parameters for Flexibility:</w:t>
      </w:r>
    </w:p>
    <w:p w14:paraId="0CD858FB" w14:textId="62DA4DE7" w:rsidR="004C5B0B" w:rsidRDefault="004C5B0B" w:rsidP="0066238F">
      <w:pPr>
        <w:autoSpaceDE w:val="0"/>
        <w:autoSpaceDN w:val="0"/>
        <w:adjustRightInd w:val="0"/>
        <w:spacing w:after="0"/>
        <w:rPr>
          <w:rFonts w:ascii="Arial" w:hAnsi="Arial" w:cs="Arial"/>
        </w:rPr>
      </w:pPr>
    </w:p>
    <w:p w14:paraId="6BEB8403" w14:textId="5950826D" w:rsidR="004C5B0B" w:rsidRDefault="004C5B0B" w:rsidP="0066238F">
      <w:pPr>
        <w:autoSpaceDE w:val="0"/>
        <w:autoSpaceDN w:val="0"/>
        <w:adjustRightInd w:val="0"/>
        <w:spacing w:after="0"/>
        <w:rPr>
          <w:rFonts w:ascii="Arial" w:hAnsi="Arial" w:cs="Arial"/>
        </w:rPr>
      </w:pPr>
      <w:r>
        <w:rPr>
          <w:rFonts w:ascii="Arial" w:hAnsi="Arial" w:cs="Arial"/>
        </w:rPr>
        <w:t>Managers are responsible for defining the parameters for flexibility with their service area to facilitate and enable employees to achieve a positive work/life balance whilst ensuring that service provision is not compromised.</w:t>
      </w:r>
    </w:p>
    <w:p w14:paraId="00A87461" w14:textId="59856C7A" w:rsidR="004C5B0B" w:rsidRDefault="004C5B0B" w:rsidP="0066238F">
      <w:pPr>
        <w:autoSpaceDE w:val="0"/>
        <w:autoSpaceDN w:val="0"/>
        <w:adjustRightInd w:val="0"/>
        <w:spacing w:after="0"/>
        <w:rPr>
          <w:rFonts w:ascii="Arial" w:hAnsi="Arial" w:cs="Arial"/>
        </w:rPr>
      </w:pPr>
    </w:p>
    <w:p w14:paraId="6E9F69D9" w14:textId="4BC42B39" w:rsidR="004C5B0B" w:rsidRDefault="004C5B0B" w:rsidP="0066238F">
      <w:pPr>
        <w:autoSpaceDE w:val="0"/>
        <w:autoSpaceDN w:val="0"/>
        <w:adjustRightInd w:val="0"/>
        <w:spacing w:after="0"/>
        <w:rPr>
          <w:rFonts w:ascii="Arial" w:hAnsi="Arial" w:cs="Arial"/>
        </w:rPr>
      </w:pPr>
      <w:r>
        <w:rPr>
          <w:rFonts w:ascii="Arial" w:hAnsi="Arial" w:cs="Arial"/>
        </w:rPr>
        <w:t>The types of arrangements that may be considered include:</w:t>
      </w:r>
    </w:p>
    <w:p w14:paraId="3FBB1288" w14:textId="06C2C9AB" w:rsidR="004C5B0B" w:rsidRDefault="004C5B0B" w:rsidP="0066238F">
      <w:pPr>
        <w:autoSpaceDE w:val="0"/>
        <w:autoSpaceDN w:val="0"/>
        <w:adjustRightInd w:val="0"/>
        <w:spacing w:after="0"/>
        <w:rPr>
          <w:rFonts w:ascii="Arial" w:hAnsi="Arial" w:cs="Arial"/>
        </w:rPr>
      </w:pPr>
    </w:p>
    <w:p w14:paraId="6F7E30FA" w14:textId="3CAD0B44" w:rsidR="004C5B0B" w:rsidRDefault="004C5B0B" w:rsidP="0066238F">
      <w:pPr>
        <w:pStyle w:val="NoSpacing"/>
        <w:spacing w:line="276" w:lineRule="auto"/>
        <w:rPr>
          <w:rFonts w:ascii="Arial" w:hAnsi="Arial" w:cs="Arial"/>
        </w:rPr>
      </w:pPr>
      <w:r>
        <w:rPr>
          <w:rFonts w:ascii="Arial" w:hAnsi="Arial" w:cs="Arial"/>
        </w:rPr>
        <w:t xml:space="preserve">Flexibility in Hours of Work:  Flexi Time; Compressed Hours; Annualised Hours; Staggered Hours </w:t>
      </w:r>
    </w:p>
    <w:p w14:paraId="55960FD6" w14:textId="78EA604D" w:rsidR="004C5B0B" w:rsidRDefault="004C5B0B" w:rsidP="0066238F">
      <w:pPr>
        <w:pStyle w:val="NoSpacing"/>
        <w:spacing w:line="276" w:lineRule="auto"/>
        <w:rPr>
          <w:rFonts w:ascii="Arial" w:hAnsi="Arial" w:cs="Arial"/>
        </w:rPr>
      </w:pPr>
    </w:p>
    <w:p w14:paraId="527D68D3" w14:textId="5B0EF801" w:rsidR="004C5B0B" w:rsidRDefault="004C5B0B" w:rsidP="0066238F">
      <w:pPr>
        <w:pStyle w:val="NoSpacing"/>
        <w:spacing w:line="276" w:lineRule="auto"/>
        <w:rPr>
          <w:rFonts w:ascii="Arial" w:hAnsi="Arial" w:cs="Arial"/>
        </w:rPr>
      </w:pPr>
      <w:r>
        <w:rPr>
          <w:rFonts w:ascii="Arial" w:hAnsi="Arial" w:cs="Arial"/>
        </w:rPr>
        <w:t xml:space="preserve">Flexibility in </w:t>
      </w:r>
      <w:r w:rsidR="00373C6E">
        <w:rPr>
          <w:rFonts w:ascii="Arial" w:hAnsi="Arial" w:cs="Arial"/>
        </w:rPr>
        <w:t>Leave arrangements: Structured Time off In Lieu; Holiday Buy Back</w:t>
      </w:r>
    </w:p>
    <w:p w14:paraId="637E6CF9" w14:textId="04276CE5" w:rsidR="00373C6E" w:rsidRDefault="00373C6E" w:rsidP="0066238F">
      <w:pPr>
        <w:pStyle w:val="NoSpacing"/>
        <w:spacing w:line="276" w:lineRule="auto"/>
        <w:rPr>
          <w:rFonts w:ascii="Arial" w:hAnsi="Arial" w:cs="Arial"/>
        </w:rPr>
      </w:pPr>
    </w:p>
    <w:p w14:paraId="778937E6" w14:textId="7D9D3F98" w:rsidR="00373C6E" w:rsidRDefault="00373C6E" w:rsidP="0066238F">
      <w:pPr>
        <w:pStyle w:val="NoSpacing"/>
        <w:spacing w:line="276" w:lineRule="auto"/>
        <w:rPr>
          <w:rFonts w:ascii="Arial" w:hAnsi="Arial" w:cs="Arial"/>
        </w:rPr>
      </w:pPr>
      <w:r>
        <w:rPr>
          <w:rFonts w:ascii="Arial" w:hAnsi="Arial" w:cs="Arial"/>
        </w:rPr>
        <w:t>Flexibility in Contractual arrangements: Job Share, Part Time, Term Time; Phased Retirement</w:t>
      </w:r>
    </w:p>
    <w:p w14:paraId="149DAFD2" w14:textId="006EB9AD" w:rsidR="00373C6E" w:rsidRDefault="00373C6E" w:rsidP="0066238F">
      <w:pPr>
        <w:pStyle w:val="NoSpacing"/>
        <w:spacing w:line="276" w:lineRule="auto"/>
        <w:rPr>
          <w:rFonts w:ascii="Arial" w:hAnsi="Arial" w:cs="Arial"/>
        </w:rPr>
      </w:pPr>
    </w:p>
    <w:p w14:paraId="32D5BFAC" w14:textId="6CF95100" w:rsidR="00373C6E" w:rsidRDefault="00373C6E" w:rsidP="0066238F">
      <w:pPr>
        <w:pStyle w:val="NoSpacing"/>
        <w:spacing w:line="276" w:lineRule="auto"/>
        <w:rPr>
          <w:rFonts w:ascii="Arial" w:hAnsi="Arial" w:cs="Arial"/>
          <w:b/>
        </w:rPr>
      </w:pPr>
      <w:r w:rsidRPr="00E71671">
        <w:rPr>
          <w:rFonts w:ascii="Arial" w:hAnsi="Arial" w:cs="Arial"/>
          <w:b/>
        </w:rPr>
        <w:t>Management Arrangements</w:t>
      </w:r>
    </w:p>
    <w:p w14:paraId="33A5566D" w14:textId="68F15CF3" w:rsidR="00373C6E" w:rsidRDefault="00373C6E" w:rsidP="0066238F">
      <w:pPr>
        <w:pStyle w:val="NoSpacing"/>
        <w:spacing w:line="276" w:lineRule="auto"/>
        <w:rPr>
          <w:rFonts w:ascii="Arial" w:hAnsi="Arial" w:cs="Arial"/>
          <w:b/>
        </w:rPr>
      </w:pPr>
    </w:p>
    <w:p w14:paraId="0E87CFD0" w14:textId="43FB28BD" w:rsidR="00373C6E" w:rsidRPr="00E71671" w:rsidRDefault="00373C6E" w:rsidP="0066238F">
      <w:pPr>
        <w:pStyle w:val="NoSpacing"/>
        <w:spacing w:line="276" w:lineRule="auto"/>
        <w:rPr>
          <w:rFonts w:ascii="Arial" w:hAnsi="Arial" w:cs="Arial"/>
        </w:rPr>
      </w:pPr>
      <w:r>
        <w:rPr>
          <w:rFonts w:ascii="Arial" w:hAnsi="Arial" w:cs="Arial"/>
        </w:rPr>
        <w:t xml:space="preserve">Guidance is available to support managers to put in place the required management arrangements for the types of flexible working arrangements that are appropriate within their service areas. The Flexible Working Toolkit </w:t>
      </w:r>
      <w:r w:rsidR="00E83C8E">
        <w:rPr>
          <w:rFonts w:ascii="Arial" w:hAnsi="Arial" w:cs="Arial"/>
        </w:rPr>
        <w:t>and home/hybrid working guidance provide</w:t>
      </w:r>
      <w:r>
        <w:rPr>
          <w:rFonts w:ascii="Arial" w:hAnsi="Arial" w:cs="Arial"/>
        </w:rPr>
        <w:t xml:space="preserve"> information, guidance and further details of how the range of flexible working arrangements can be implemented in practice.</w:t>
      </w:r>
    </w:p>
    <w:p w14:paraId="0EBCA632" w14:textId="77777777" w:rsidR="00F12255" w:rsidRDefault="00F12255"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spacing w:after="0"/>
        <w:jc w:val="both"/>
        <w:rPr>
          <w:rFonts w:ascii="Arial" w:hAnsi="Arial" w:cs="Arial"/>
        </w:rPr>
      </w:pPr>
    </w:p>
    <w:p w14:paraId="712AE11A" w14:textId="4D569C72" w:rsidR="00341E72" w:rsidRPr="00C52AA8" w:rsidRDefault="48311311"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rPr>
      </w:pPr>
      <w:r w:rsidRPr="00C52AA8">
        <w:rPr>
          <w:rFonts w:ascii="Arial" w:hAnsi="Arial" w:cs="Arial"/>
        </w:rPr>
        <w:t xml:space="preserve">It is recognised that </w:t>
      </w:r>
      <w:r w:rsidR="33CC8050" w:rsidRPr="00C52AA8">
        <w:rPr>
          <w:rFonts w:ascii="Arial" w:hAnsi="Arial" w:cs="Arial"/>
        </w:rPr>
        <w:t>there needs to be an increasing focus on outcomes based management rather than</w:t>
      </w:r>
      <w:r w:rsidR="48A70C19" w:rsidRPr="00C52AA8">
        <w:rPr>
          <w:rFonts w:ascii="Arial" w:hAnsi="Arial" w:cs="Arial"/>
        </w:rPr>
        <w:t xml:space="preserve"> </w:t>
      </w:r>
      <w:r w:rsidR="33CC8050" w:rsidRPr="00C52AA8">
        <w:rPr>
          <w:rFonts w:ascii="Arial" w:hAnsi="Arial" w:cs="Arial"/>
        </w:rPr>
        <w:t>the time that employees spend at or in work</w:t>
      </w:r>
      <w:r w:rsidR="53FD0BF3" w:rsidRPr="00C52AA8">
        <w:rPr>
          <w:rFonts w:ascii="Arial" w:hAnsi="Arial" w:cs="Arial"/>
        </w:rPr>
        <w:t xml:space="preserve"> and revised parameters are necessary to ensure the appropri</w:t>
      </w:r>
      <w:r w:rsidR="671B65A7" w:rsidRPr="00C52AA8">
        <w:rPr>
          <w:rFonts w:ascii="Arial" w:hAnsi="Arial" w:cs="Arial"/>
        </w:rPr>
        <w:t>a</w:t>
      </w:r>
      <w:r w:rsidR="53FD0BF3" w:rsidRPr="00C52AA8">
        <w:rPr>
          <w:rFonts w:ascii="Arial" w:hAnsi="Arial" w:cs="Arial"/>
        </w:rPr>
        <w:t>te level of support and clarity of expectation around the way work i</w:t>
      </w:r>
      <w:r w:rsidR="4D533162" w:rsidRPr="00C52AA8">
        <w:rPr>
          <w:rFonts w:ascii="Arial" w:hAnsi="Arial" w:cs="Arial"/>
        </w:rPr>
        <w:t>s managed given the increa</w:t>
      </w:r>
      <w:r w:rsidR="778E473A" w:rsidRPr="00C52AA8">
        <w:rPr>
          <w:rFonts w:ascii="Arial" w:hAnsi="Arial" w:cs="Arial"/>
        </w:rPr>
        <w:t>se in working from home.</w:t>
      </w:r>
    </w:p>
    <w:p w14:paraId="0CDBAB8D" w14:textId="1F1FBDB0" w:rsidR="008C601E" w:rsidRDefault="778E473A"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rPr>
      </w:pPr>
      <w:r w:rsidRPr="00C52AA8">
        <w:rPr>
          <w:rFonts w:ascii="Arial" w:hAnsi="Arial" w:cs="Arial"/>
        </w:rPr>
        <w:t xml:space="preserve">The Council is committed to supporting positive mental health and wellbeing </w:t>
      </w:r>
      <w:r w:rsidR="66B09F14" w:rsidRPr="00C52AA8">
        <w:rPr>
          <w:rFonts w:ascii="Arial" w:hAnsi="Arial" w:cs="Arial"/>
        </w:rPr>
        <w:t xml:space="preserve">across the workforce </w:t>
      </w:r>
      <w:r w:rsidRPr="00C52AA8">
        <w:rPr>
          <w:rFonts w:ascii="Arial" w:hAnsi="Arial" w:cs="Arial"/>
        </w:rPr>
        <w:t>and will ensure that th</w:t>
      </w:r>
      <w:r w:rsidR="6465300A" w:rsidRPr="00C52AA8">
        <w:rPr>
          <w:rFonts w:ascii="Arial" w:hAnsi="Arial" w:cs="Arial"/>
        </w:rPr>
        <w:t xml:space="preserve">is is a central feature of the </w:t>
      </w:r>
      <w:r w:rsidRPr="00C52AA8">
        <w:rPr>
          <w:rFonts w:ascii="Arial" w:hAnsi="Arial" w:cs="Arial"/>
        </w:rPr>
        <w:t>arrangements for managing flexible working</w:t>
      </w:r>
      <w:r w:rsidR="7CFD3591" w:rsidRPr="00C52AA8">
        <w:rPr>
          <w:rFonts w:ascii="Arial" w:hAnsi="Arial" w:cs="Arial"/>
        </w:rPr>
        <w:t>.</w:t>
      </w:r>
      <w:bookmarkStart w:id="5" w:name="timeoff"/>
      <w:bookmarkStart w:id="6" w:name="temporarychange"/>
    </w:p>
    <w:p w14:paraId="1FBCD631" w14:textId="77777777" w:rsidR="008C601E" w:rsidRDefault="008C601E">
      <w:pPr>
        <w:rPr>
          <w:rFonts w:ascii="Arial" w:hAnsi="Arial" w:cs="Arial"/>
        </w:rPr>
      </w:pPr>
      <w:r>
        <w:rPr>
          <w:rFonts w:ascii="Arial" w:hAnsi="Arial" w:cs="Arial"/>
        </w:rPr>
        <w:br w:type="page"/>
      </w:r>
    </w:p>
    <w:p w14:paraId="1AD77263" w14:textId="5A4B1118" w:rsidR="00436060" w:rsidRPr="00375E2B" w:rsidRDefault="00182377"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b/>
        </w:rPr>
      </w:pPr>
      <w:r w:rsidRPr="00375E2B">
        <w:rPr>
          <w:rFonts w:ascii="Arial" w:hAnsi="Arial" w:cs="Arial"/>
          <w:b/>
        </w:rPr>
        <w:t>Temporary Change</w:t>
      </w:r>
    </w:p>
    <w:bookmarkEnd w:id="5"/>
    <w:bookmarkEnd w:id="6"/>
    <w:p w14:paraId="1AD77264" w14:textId="252FC5CC" w:rsidR="00400818" w:rsidRPr="00375E2B" w:rsidRDefault="00400818"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rPr>
      </w:pPr>
      <w:r w:rsidRPr="00375E2B">
        <w:rPr>
          <w:rFonts w:ascii="Arial" w:hAnsi="Arial" w:cs="Arial"/>
        </w:rPr>
        <w:t xml:space="preserve">From time to time </w:t>
      </w:r>
      <w:r w:rsidR="005B31A5" w:rsidRPr="00375E2B">
        <w:rPr>
          <w:rFonts w:ascii="Arial" w:hAnsi="Arial" w:cs="Arial"/>
        </w:rPr>
        <w:t>employee’s</w:t>
      </w:r>
      <w:r w:rsidRPr="00375E2B">
        <w:rPr>
          <w:rFonts w:ascii="Arial" w:hAnsi="Arial" w:cs="Arial"/>
        </w:rPr>
        <w:t xml:space="preserve"> circumstances change, perhaps </w:t>
      </w:r>
      <w:r w:rsidR="00C263A6" w:rsidRPr="00375E2B">
        <w:rPr>
          <w:rFonts w:ascii="Arial" w:hAnsi="Arial" w:cs="Arial"/>
        </w:rPr>
        <w:t xml:space="preserve">they may have developed </w:t>
      </w:r>
      <w:r w:rsidRPr="00375E2B">
        <w:rPr>
          <w:rFonts w:ascii="Arial" w:hAnsi="Arial" w:cs="Arial"/>
        </w:rPr>
        <w:t>caring responsibilities</w:t>
      </w:r>
      <w:r w:rsidR="00C263A6" w:rsidRPr="00375E2B">
        <w:rPr>
          <w:rFonts w:ascii="Arial" w:hAnsi="Arial" w:cs="Arial"/>
        </w:rPr>
        <w:t xml:space="preserve"> for a short period of time</w:t>
      </w:r>
      <w:r w:rsidRPr="00375E2B">
        <w:rPr>
          <w:rFonts w:ascii="Arial" w:hAnsi="Arial" w:cs="Arial"/>
        </w:rPr>
        <w:t xml:space="preserve">. Flexible working can support </w:t>
      </w:r>
      <w:r w:rsidR="005B31A5" w:rsidRPr="00375E2B">
        <w:rPr>
          <w:rFonts w:ascii="Arial" w:hAnsi="Arial" w:cs="Arial"/>
        </w:rPr>
        <w:t>this, through a temporary change in working</w:t>
      </w:r>
      <w:r w:rsidR="00C52AA8">
        <w:rPr>
          <w:rFonts w:ascii="Arial" w:hAnsi="Arial" w:cs="Arial"/>
        </w:rPr>
        <w:t xml:space="preserve"> </w:t>
      </w:r>
      <w:r w:rsidR="00253C4A">
        <w:rPr>
          <w:rFonts w:ascii="Arial" w:hAnsi="Arial" w:cs="Arial"/>
        </w:rPr>
        <w:t>arrangements</w:t>
      </w:r>
      <w:r w:rsidR="00C263A6" w:rsidRPr="00375E2B">
        <w:rPr>
          <w:rFonts w:ascii="Arial" w:hAnsi="Arial" w:cs="Arial"/>
        </w:rPr>
        <w:t>, allowing employees</w:t>
      </w:r>
      <w:r w:rsidR="005B31A5" w:rsidRPr="00375E2B">
        <w:rPr>
          <w:rFonts w:ascii="Arial" w:hAnsi="Arial" w:cs="Arial"/>
        </w:rPr>
        <w:t xml:space="preserve"> to revert back to their previous working </w:t>
      </w:r>
      <w:r w:rsidR="00253C4A">
        <w:rPr>
          <w:rFonts w:ascii="Arial" w:hAnsi="Arial" w:cs="Arial"/>
        </w:rPr>
        <w:t>arrangements</w:t>
      </w:r>
      <w:r w:rsidR="005B31A5" w:rsidRPr="00375E2B">
        <w:rPr>
          <w:rFonts w:ascii="Arial" w:hAnsi="Arial" w:cs="Arial"/>
        </w:rPr>
        <w:t xml:space="preserve"> after a specified period. </w:t>
      </w:r>
    </w:p>
    <w:p w14:paraId="1AD77265" w14:textId="59DDB536" w:rsidR="002E2EC4" w:rsidRPr="00375E2B" w:rsidRDefault="00C263A6"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rPr>
      </w:pPr>
      <w:r w:rsidRPr="00375E2B">
        <w:rPr>
          <w:rFonts w:ascii="Arial" w:hAnsi="Arial" w:cs="Arial"/>
        </w:rPr>
        <w:t xml:space="preserve">Informal arrangements can be made </w:t>
      </w:r>
      <w:r w:rsidR="00A87552" w:rsidRPr="00375E2B">
        <w:rPr>
          <w:rFonts w:ascii="Arial" w:hAnsi="Arial" w:cs="Arial"/>
        </w:rPr>
        <w:t xml:space="preserve">within the service </w:t>
      </w:r>
      <w:r w:rsidRPr="00375E2B">
        <w:rPr>
          <w:rFonts w:ascii="Arial" w:hAnsi="Arial" w:cs="Arial"/>
        </w:rPr>
        <w:t xml:space="preserve">between the manager and employee, </w:t>
      </w:r>
      <w:r w:rsidR="00A87552" w:rsidRPr="00375E2B">
        <w:rPr>
          <w:rFonts w:ascii="Arial" w:hAnsi="Arial" w:cs="Arial"/>
        </w:rPr>
        <w:t xml:space="preserve">ensuring that </w:t>
      </w:r>
      <w:r w:rsidR="002E2EC4" w:rsidRPr="00375E2B">
        <w:rPr>
          <w:rFonts w:ascii="Arial" w:hAnsi="Arial" w:cs="Arial"/>
        </w:rPr>
        <w:t xml:space="preserve">a service impact assessment is undertaken to gauge whether the temporary change in working </w:t>
      </w:r>
      <w:r w:rsidR="00253C4A">
        <w:rPr>
          <w:rFonts w:ascii="Arial" w:hAnsi="Arial" w:cs="Arial"/>
        </w:rPr>
        <w:t xml:space="preserve">arrangements </w:t>
      </w:r>
      <w:r w:rsidR="002E2EC4" w:rsidRPr="00375E2B">
        <w:rPr>
          <w:rFonts w:ascii="Arial" w:hAnsi="Arial" w:cs="Arial"/>
        </w:rPr>
        <w:t>can be accommodated.</w:t>
      </w:r>
      <w:r w:rsidR="00750AB6" w:rsidRPr="00375E2B">
        <w:rPr>
          <w:rFonts w:ascii="Arial" w:hAnsi="Arial" w:cs="Arial"/>
        </w:rPr>
        <w:t xml:space="preserve"> </w:t>
      </w:r>
    </w:p>
    <w:p w14:paraId="1AD77266" w14:textId="77777777" w:rsidR="00C263A6" w:rsidRPr="00375E2B" w:rsidRDefault="00750AB6"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rPr>
      </w:pPr>
      <w:r w:rsidRPr="00375E2B">
        <w:rPr>
          <w:rFonts w:ascii="Arial" w:hAnsi="Arial" w:cs="Arial"/>
        </w:rPr>
        <w:t>Possible arrangements may include:</w:t>
      </w:r>
    </w:p>
    <w:p w14:paraId="1AD77267" w14:textId="77777777" w:rsidR="00750AB6" w:rsidRPr="00375E2B" w:rsidRDefault="00750AB6" w:rsidP="0066238F">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rPr>
      </w:pPr>
      <w:r w:rsidRPr="00375E2B">
        <w:rPr>
          <w:rFonts w:ascii="Arial" w:hAnsi="Arial" w:cs="Arial"/>
        </w:rPr>
        <w:t xml:space="preserve">Starting 1 hour later each morning </w:t>
      </w:r>
      <w:r w:rsidR="00A87552" w:rsidRPr="00375E2B">
        <w:rPr>
          <w:rFonts w:ascii="Arial" w:hAnsi="Arial" w:cs="Arial"/>
        </w:rPr>
        <w:t xml:space="preserve">to help settle children into a new school, </w:t>
      </w:r>
      <w:r w:rsidRPr="00375E2B">
        <w:rPr>
          <w:rFonts w:ascii="Arial" w:hAnsi="Arial" w:cs="Arial"/>
        </w:rPr>
        <w:t xml:space="preserve">making up </w:t>
      </w:r>
      <w:r w:rsidR="000A6EED" w:rsidRPr="00375E2B">
        <w:rPr>
          <w:rFonts w:ascii="Arial" w:hAnsi="Arial" w:cs="Arial"/>
        </w:rPr>
        <w:t xml:space="preserve">the </w:t>
      </w:r>
      <w:r w:rsidRPr="00375E2B">
        <w:rPr>
          <w:rFonts w:ascii="Arial" w:hAnsi="Arial" w:cs="Arial"/>
        </w:rPr>
        <w:t>time at the end of the day</w:t>
      </w:r>
    </w:p>
    <w:p w14:paraId="1AD77268" w14:textId="77777777" w:rsidR="00750AB6" w:rsidRPr="00375E2B" w:rsidRDefault="00A87552" w:rsidP="0066238F">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rPr>
      </w:pPr>
      <w:r w:rsidRPr="00375E2B">
        <w:rPr>
          <w:rFonts w:ascii="Arial" w:hAnsi="Arial" w:cs="Arial"/>
        </w:rPr>
        <w:t>Taking</w:t>
      </w:r>
      <w:r w:rsidR="00750AB6" w:rsidRPr="00375E2B">
        <w:rPr>
          <w:rFonts w:ascii="Arial" w:hAnsi="Arial" w:cs="Arial"/>
        </w:rPr>
        <w:t xml:space="preserve"> an afternoon off </w:t>
      </w:r>
      <w:r w:rsidR="000A6EED" w:rsidRPr="00375E2B">
        <w:rPr>
          <w:rFonts w:ascii="Arial" w:hAnsi="Arial" w:cs="Arial"/>
        </w:rPr>
        <w:t xml:space="preserve">to attend a hospital appointment </w:t>
      </w:r>
      <w:r w:rsidR="00750AB6" w:rsidRPr="00375E2B">
        <w:rPr>
          <w:rFonts w:ascii="Arial" w:hAnsi="Arial" w:cs="Arial"/>
        </w:rPr>
        <w:t>and agree</w:t>
      </w:r>
      <w:r w:rsidRPr="00375E2B">
        <w:rPr>
          <w:rFonts w:ascii="Arial" w:hAnsi="Arial" w:cs="Arial"/>
        </w:rPr>
        <w:t>ing</w:t>
      </w:r>
      <w:r w:rsidR="00750AB6" w:rsidRPr="00375E2B">
        <w:rPr>
          <w:rFonts w:ascii="Arial" w:hAnsi="Arial" w:cs="Arial"/>
        </w:rPr>
        <w:t xml:space="preserve"> to work the hours back </w:t>
      </w:r>
      <w:r w:rsidRPr="00375E2B">
        <w:rPr>
          <w:rFonts w:ascii="Arial" w:hAnsi="Arial" w:cs="Arial"/>
        </w:rPr>
        <w:t>the following week</w:t>
      </w:r>
    </w:p>
    <w:p w14:paraId="1AD77269" w14:textId="77777777" w:rsidR="00A87552" w:rsidRPr="00375E2B" w:rsidRDefault="000A6EED" w:rsidP="0066238F">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rPr>
      </w:pPr>
      <w:r w:rsidRPr="00375E2B">
        <w:rPr>
          <w:rFonts w:ascii="Arial" w:hAnsi="Arial" w:cs="Arial"/>
        </w:rPr>
        <w:t>Starting 1 hour earlier each morning to allow for longer lunch breaks to be taken to help prepare a meal for an elderly parent following an operation</w:t>
      </w:r>
    </w:p>
    <w:p w14:paraId="1AD7726A" w14:textId="297DC8F0" w:rsidR="00A87552" w:rsidRPr="00375E2B" w:rsidRDefault="00A87552"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rPr>
      </w:pPr>
      <w:r w:rsidRPr="00375E2B">
        <w:rPr>
          <w:rFonts w:ascii="Arial" w:hAnsi="Arial" w:cs="Arial"/>
        </w:rPr>
        <w:t xml:space="preserve">If the informal arrangement is likely to exceed 3 months, a formal </w:t>
      </w:r>
      <w:r w:rsidR="000A6EED" w:rsidRPr="00375E2B">
        <w:rPr>
          <w:rFonts w:ascii="Arial" w:hAnsi="Arial" w:cs="Arial"/>
        </w:rPr>
        <w:t xml:space="preserve">application and </w:t>
      </w:r>
      <w:r w:rsidRPr="00375E2B">
        <w:rPr>
          <w:rFonts w:ascii="Arial" w:hAnsi="Arial" w:cs="Arial"/>
        </w:rPr>
        <w:t xml:space="preserve">agreement must be made. If the request to change working </w:t>
      </w:r>
      <w:r w:rsidR="00253C4A">
        <w:rPr>
          <w:rFonts w:ascii="Arial" w:hAnsi="Arial" w:cs="Arial"/>
        </w:rPr>
        <w:t xml:space="preserve">arrangements </w:t>
      </w:r>
      <w:r w:rsidRPr="00375E2B">
        <w:rPr>
          <w:rFonts w:ascii="Arial" w:hAnsi="Arial" w:cs="Arial"/>
        </w:rPr>
        <w:t>is then approved, it will result in a permanent change to the employee’s contract.</w:t>
      </w:r>
    </w:p>
    <w:p w14:paraId="1AD7726B" w14:textId="77777777" w:rsidR="004F585F" w:rsidRPr="00375E2B" w:rsidRDefault="00160600"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rPr>
          <w:rFonts w:ascii="Arial" w:hAnsi="Arial" w:cs="Arial"/>
          <w:b/>
        </w:rPr>
      </w:pPr>
      <w:bookmarkStart w:id="7" w:name="equality"/>
      <w:r w:rsidRPr="00375E2B">
        <w:rPr>
          <w:rFonts w:ascii="Arial" w:hAnsi="Arial" w:cs="Arial"/>
          <w:b/>
        </w:rPr>
        <w:t>Equality</w:t>
      </w:r>
    </w:p>
    <w:bookmarkEnd w:id="7"/>
    <w:p w14:paraId="1AD7726C" w14:textId="5959ED52" w:rsidR="004F585F" w:rsidRPr="00DD3104" w:rsidRDefault="004F585F"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color w:val="000000" w:themeColor="text1"/>
          <w:u w:val="single"/>
        </w:rPr>
      </w:pPr>
      <w:r w:rsidRPr="00375E2B">
        <w:rPr>
          <w:rFonts w:ascii="Arial" w:hAnsi="Arial" w:cs="Arial"/>
        </w:rPr>
        <w:t xml:space="preserve">Employees will not be treated less favourably as a result of working flexibly, or having made a request to do so. Where changes are approved, the general terms and conditions of employment for flexible workers will be the same as for all other council employees. However, there will be particular areas where conditions will have to be specified, for example in relation to health and safety and security of information for homeworking. These are detailed under the </w:t>
      </w:r>
      <w:hyperlink r:id="rId11" w:history="1">
        <w:r w:rsidR="009D2862" w:rsidRPr="00F12255">
          <w:rPr>
            <w:rStyle w:val="Hyperlink"/>
            <w:rFonts w:ascii="Arial" w:hAnsi="Arial" w:cs="Arial"/>
          </w:rPr>
          <w:t>Flexible Working Toolkit</w:t>
        </w:r>
      </w:hyperlink>
      <w:r w:rsidR="009D2862" w:rsidRPr="00DD3104">
        <w:rPr>
          <w:rFonts w:ascii="Arial" w:hAnsi="Arial" w:cs="Arial"/>
          <w:color w:val="4D4D4D"/>
        </w:rPr>
        <w:t xml:space="preserve"> </w:t>
      </w:r>
      <w:r w:rsidR="009D2862" w:rsidRPr="00375E2B">
        <w:rPr>
          <w:rFonts w:ascii="Arial" w:hAnsi="Arial" w:cs="Arial"/>
        </w:rPr>
        <w:t>under g</w:t>
      </w:r>
      <w:r w:rsidRPr="00375E2B">
        <w:rPr>
          <w:rFonts w:ascii="Arial" w:hAnsi="Arial" w:cs="Arial"/>
        </w:rPr>
        <w:t xml:space="preserve">eneral </w:t>
      </w:r>
      <w:r w:rsidR="009D2862" w:rsidRPr="00375E2B">
        <w:rPr>
          <w:rFonts w:ascii="Arial" w:hAnsi="Arial" w:cs="Arial"/>
        </w:rPr>
        <w:t>p</w:t>
      </w:r>
      <w:r w:rsidRPr="00375E2B">
        <w:rPr>
          <w:rFonts w:ascii="Arial" w:hAnsi="Arial" w:cs="Arial"/>
        </w:rPr>
        <w:t>rinciples</w:t>
      </w:r>
      <w:r w:rsidR="00E83C8E">
        <w:rPr>
          <w:rFonts w:ascii="Arial" w:hAnsi="Arial" w:cs="Arial"/>
        </w:rPr>
        <w:t xml:space="preserve"> and in the home/hybrid working guidance.</w:t>
      </w:r>
    </w:p>
    <w:p w14:paraId="1AD7726D" w14:textId="1D0B365A" w:rsidR="004F585F" w:rsidRDefault="004F585F"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b/>
          <w:bCs/>
        </w:rPr>
      </w:pPr>
      <w:bookmarkStart w:id="8" w:name="applicationprocedure"/>
      <w:r w:rsidRPr="63ED063C">
        <w:rPr>
          <w:rFonts w:ascii="Arial" w:hAnsi="Arial" w:cs="Arial"/>
          <w:b/>
          <w:bCs/>
        </w:rPr>
        <w:t>Application procedure</w:t>
      </w:r>
    </w:p>
    <w:p w14:paraId="5230E134" w14:textId="46C985BC" w:rsidR="001E41D5" w:rsidRDefault="001E41D5"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bCs/>
        </w:rPr>
      </w:pPr>
      <w:r w:rsidRPr="00E71671">
        <w:rPr>
          <w:rFonts w:ascii="Arial" w:hAnsi="Arial" w:cs="Arial"/>
          <w:bCs/>
        </w:rPr>
        <w:t xml:space="preserve">It is anticipated that the number of </w:t>
      </w:r>
      <w:r>
        <w:rPr>
          <w:rFonts w:ascii="Arial" w:hAnsi="Arial" w:cs="Arial"/>
          <w:bCs/>
        </w:rPr>
        <w:t xml:space="preserve">individual </w:t>
      </w:r>
      <w:r w:rsidRPr="00E71671">
        <w:rPr>
          <w:rFonts w:ascii="Arial" w:hAnsi="Arial" w:cs="Arial"/>
          <w:bCs/>
        </w:rPr>
        <w:t>flexible working requests will reduce given the increased opportunity for flexible working</w:t>
      </w:r>
      <w:r>
        <w:rPr>
          <w:rFonts w:ascii="Arial" w:hAnsi="Arial" w:cs="Arial"/>
          <w:bCs/>
        </w:rPr>
        <w:t xml:space="preserve">, particularly hybrid working, </w:t>
      </w:r>
      <w:r w:rsidRPr="00E71671">
        <w:rPr>
          <w:rFonts w:ascii="Arial" w:hAnsi="Arial" w:cs="Arial"/>
          <w:bCs/>
        </w:rPr>
        <w:t>to be identified and implemented within services.</w:t>
      </w:r>
    </w:p>
    <w:p w14:paraId="3C1C69B8" w14:textId="57F58324" w:rsidR="001E41D5" w:rsidRPr="00E71671" w:rsidRDefault="001E41D5"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bCs/>
        </w:rPr>
      </w:pPr>
      <w:r>
        <w:rPr>
          <w:rFonts w:ascii="Arial" w:hAnsi="Arial" w:cs="Arial"/>
          <w:bCs/>
        </w:rPr>
        <w:t xml:space="preserve">Where employees would like to work </w:t>
      </w:r>
      <w:r w:rsidR="00F12255">
        <w:rPr>
          <w:rFonts w:ascii="Arial" w:hAnsi="Arial" w:cs="Arial"/>
          <w:bCs/>
        </w:rPr>
        <w:t>out with</w:t>
      </w:r>
      <w:r>
        <w:rPr>
          <w:rFonts w:ascii="Arial" w:hAnsi="Arial" w:cs="Arial"/>
          <w:bCs/>
        </w:rPr>
        <w:t xml:space="preserve"> either the standard model of hybrid working (2/3day split) or the model as adapted by their service area, a flexible working request will be required.</w:t>
      </w:r>
    </w:p>
    <w:bookmarkEnd w:id="8"/>
    <w:p w14:paraId="1AD7726E" w14:textId="05310D52" w:rsidR="004F585F" w:rsidRDefault="004F585F"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rPr>
      </w:pPr>
      <w:r w:rsidRPr="00375E2B">
        <w:rPr>
          <w:rFonts w:ascii="Arial" w:hAnsi="Arial" w:cs="Arial"/>
        </w:rPr>
        <w:t>Requests for flexible working should be made using the</w:t>
      </w:r>
      <w:r w:rsidR="00644801" w:rsidRPr="00375E2B">
        <w:rPr>
          <w:rFonts w:ascii="Arial" w:hAnsi="Arial" w:cs="Arial"/>
        </w:rPr>
        <w:t xml:space="preserve"> </w:t>
      </w:r>
      <w:hyperlink r:id="rId12" w:history="1">
        <w:r w:rsidR="00644801" w:rsidRPr="00F12255">
          <w:rPr>
            <w:rStyle w:val="Hyperlink"/>
            <w:rFonts w:ascii="Arial" w:hAnsi="Arial" w:cs="Arial"/>
          </w:rPr>
          <w:t>Flexible Working Application Form</w:t>
        </w:r>
      </w:hyperlink>
      <w:r w:rsidRPr="00DD3104">
        <w:rPr>
          <w:rFonts w:ascii="Arial" w:hAnsi="Arial" w:cs="Arial"/>
          <w:color w:val="000000" w:themeColor="text1"/>
        </w:rPr>
        <w:t xml:space="preserve"> </w:t>
      </w:r>
      <w:r w:rsidR="00644801" w:rsidRPr="00375E2B">
        <w:rPr>
          <w:rFonts w:ascii="Arial" w:hAnsi="Arial" w:cs="Arial"/>
        </w:rPr>
        <w:t xml:space="preserve">and then passed to the line manager for consideration. </w:t>
      </w:r>
    </w:p>
    <w:p w14:paraId="5E73F0D7" w14:textId="62A46B21" w:rsidR="008C601E" w:rsidRDefault="00746018"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rPr>
      </w:pPr>
      <w:r w:rsidRPr="00C52AA8">
        <w:rPr>
          <w:rFonts w:ascii="Arial" w:hAnsi="Arial" w:cs="Arial"/>
        </w:rPr>
        <w:t>All statutory requirements are reflected in the process outlined and at all stages of the process, trade union representatives are available, as appropriate, to provide advice and guidance to their members.</w:t>
      </w:r>
    </w:p>
    <w:p w14:paraId="58AEBD1C" w14:textId="77777777" w:rsidR="008C601E" w:rsidRDefault="008C601E">
      <w:pPr>
        <w:rPr>
          <w:rFonts w:ascii="Arial" w:hAnsi="Arial" w:cs="Arial"/>
        </w:rPr>
      </w:pPr>
      <w:r>
        <w:rPr>
          <w:rFonts w:ascii="Arial" w:hAnsi="Arial" w:cs="Arial"/>
        </w:rPr>
        <w:br w:type="page"/>
      </w:r>
    </w:p>
    <w:p w14:paraId="1AD7726F" w14:textId="77777777" w:rsidR="00B250BD" w:rsidRPr="00DD3104" w:rsidRDefault="00B250BD"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rPr>
          <w:rFonts w:ascii="Arial" w:hAnsi="Arial" w:cs="Arial"/>
          <w:b/>
        </w:rPr>
      </w:pPr>
      <w:bookmarkStart w:id="9" w:name="respondingtoanapp"/>
      <w:r w:rsidRPr="00DD3104">
        <w:rPr>
          <w:rFonts w:ascii="Arial" w:hAnsi="Arial" w:cs="Arial"/>
          <w:b/>
        </w:rPr>
        <w:t>Responding to an application</w:t>
      </w:r>
    </w:p>
    <w:bookmarkEnd w:id="9"/>
    <w:p w14:paraId="1AD77270" w14:textId="64E800CC" w:rsidR="009D2862" w:rsidRPr="00375E2B" w:rsidRDefault="00F056D8"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rPr>
      </w:pPr>
      <w:r w:rsidRPr="00375E2B">
        <w:rPr>
          <w:rFonts w:ascii="Arial" w:hAnsi="Arial" w:cs="Arial"/>
        </w:rPr>
        <w:t xml:space="preserve">Once a request has been received the </w:t>
      </w:r>
      <w:r w:rsidR="004B2A5B" w:rsidRPr="00375E2B">
        <w:rPr>
          <w:rFonts w:ascii="Arial" w:hAnsi="Arial" w:cs="Arial"/>
        </w:rPr>
        <w:t xml:space="preserve">line manager </w:t>
      </w:r>
      <w:r w:rsidR="009D2862" w:rsidRPr="00640BAC">
        <w:rPr>
          <w:rFonts w:ascii="Arial" w:hAnsi="Arial" w:cs="Arial"/>
        </w:rPr>
        <w:t xml:space="preserve">will </w:t>
      </w:r>
      <w:hyperlink r:id="rId13" w:history="1">
        <w:r w:rsidR="009D2862" w:rsidRPr="00640BAC">
          <w:rPr>
            <w:rStyle w:val="Hyperlink"/>
            <w:rFonts w:ascii="Arial" w:hAnsi="Arial" w:cs="Arial"/>
          </w:rPr>
          <w:t>acknowledge receipt</w:t>
        </w:r>
      </w:hyperlink>
      <w:r w:rsidR="009D2862" w:rsidRPr="00640BAC">
        <w:rPr>
          <w:rFonts w:ascii="Arial" w:hAnsi="Arial" w:cs="Arial"/>
          <w:color w:val="4D4D4D"/>
        </w:rPr>
        <w:t xml:space="preserve"> </w:t>
      </w:r>
      <w:r w:rsidR="009D2862" w:rsidRPr="00640BAC">
        <w:rPr>
          <w:rFonts w:ascii="Arial" w:hAnsi="Arial" w:cs="Arial"/>
        </w:rPr>
        <w:t>of</w:t>
      </w:r>
      <w:r w:rsidR="009D2862" w:rsidRPr="00375E2B">
        <w:rPr>
          <w:rFonts w:ascii="Arial" w:hAnsi="Arial" w:cs="Arial"/>
        </w:rPr>
        <w:t xml:space="preserve"> </w:t>
      </w:r>
      <w:r w:rsidR="003F0EF8">
        <w:rPr>
          <w:rFonts w:ascii="Arial" w:hAnsi="Arial" w:cs="Arial"/>
        </w:rPr>
        <w:t>the</w:t>
      </w:r>
      <w:r w:rsidR="009D2862" w:rsidRPr="00375E2B">
        <w:rPr>
          <w:rFonts w:ascii="Arial" w:hAnsi="Arial" w:cs="Arial"/>
        </w:rPr>
        <w:t xml:space="preserve"> application as soon as possible. </w:t>
      </w:r>
      <w:r w:rsidR="003F0EF8">
        <w:rPr>
          <w:rFonts w:ascii="Arial" w:hAnsi="Arial" w:cs="Arial"/>
        </w:rPr>
        <w:t xml:space="preserve">The </w:t>
      </w:r>
      <w:r w:rsidR="009D2862" w:rsidRPr="00375E2B">
        <w:rPr>
          <w:rFonts w:ascii="Arial" w:hAnsi="Arial" w:cs="Arial"/>
        </w:rPr>
        <w:t xml:space="preserve">application will then be discussed with HR. It may be that a </w:t>
      </w:r>
      <w:hyperlink r:id="rId14" w:history="1">
        <w:r w:rsidR="009D2862" w:rsidRPr="00640BAC">
          <w:rPr>
            <w:rStyle w:val="Hyperlink"/>
            <w:rFonts w:ascii="Arial" w:hAnsi="Arial" w:cs="Arial"/>
          </w:rPr>
          <w:t>meeting</w:t>
        </w:r>
      </w:hyperlink>
      <w:r w:rsidR="009D2862" w:rsidRPr="00DD3104">
        <w:rPr>
          <w:rFonts w:ascii="Arial" w:hAnsi="Arial" w:cs="Arial"/>
          <w:color w:val="4D4D4D"/>
        </w:rPr>
        <w:t xml:space="preserve"> </w:t>
      </w:r>
      <w:r w:rsidR="009D2862" w:rsidRPr="00375E2B">
        <w:rPr>
          <w:rFonts w:ascii="Arial" w:hAnsi="Arial" w:cs="Arial"/>
        </w:rPr>
        <w:t xml:space="preserve">is required to discuss </w:t>
      </w:r>
      <w:r w:rsidR="003F0EF8">
        <w:rPr>
          <w:rFonts w:ascii="Arial" w:hAnsi="Arial" w:cs="Arial"/>
        </w:rPr>
        <w:t xml:space="preserve">the </w:t>
      </w:r>
      <w:r w:rsidR="009D2862" w:rsidRPr="00375E2B">
        <w:rPr>
          <w:rFonts w:ascii="Arial" w:hAnsi="Arial" w:cs="Arial"/>
        </w:rPr>
        <w:t xml:space="preserve">application further, </w:t>
      </w:r>
      <w:r w:rsidR="003F0EF8">
        <w:rPr>
          <w:rFonts w:ascii="Arial" w:hAnsi="Arial" w:cs="Arial"/>
        </w:rPr>
        <w:t xml:space="preserve">and </w:t>
      </w:r>
      <w:r w:rsidR="009D2862" w:rsidRPr="00375E2B">
        <w:rPr>
          <w:rFonts w:ascii="Arial" w:hAnsi="Arial" w:cs="Arial"/>
        </w:rPr>
        <w:t xml:space="preserve">if this is the case </w:t>
      </w:r>
      <w:r w:rsidR="003F0EF8">
        <w:rPr>
          <w:rFonts w:ascii="Arial" w:hAnsi="Arial" w:cs="Arial"/>
        </w:rPr>
        <w:t xml:space="preserve">the employee </w:t>
      </w:r>
      <w:r w:rsidR="009D2862" w:rsidRPr="00375E2B">
        <w:rPr>
          <w:rFonts w:ascii="Arial" w:hAnsi="Arial" w:cs="Arial"/>
        </w:rPr>
        <w:t xml:space="preserve">will be notified accordingly. The meeting provides an opportunity for the reasons behind the request to be explored and ensure that it is the best option for both the service and employee. However, if a meeting is not necessary, a desktop assessment of </w:t>
      </w:r>
      <w:r w:rsidR="003F0EF8">
        <w:rPr>
          <w:rFonts w:ascii="Arial" w:hAnsi="Arial" w:cs="Arial"/>
        </w:rPr>
        <w:t xml:space="preserve">the </w:t>
      </w:r>
      <w:r w:rsidR="009D2862" w:rsidRPr="00375E2B">
        <w:rPr>
          <w:rFonts w:ascii="Arial" w:hAnsi="Arial" w:cs="Arial"/>
        </w:rPr>
        <w:t xml:space="preserve">application will be undertaken and </w:t>
      </w:r>
      <w:r w:rsidR="003F0EF8">
        <w:rPr>
          <w:rFonts w:ascii="Arial" w:hAnsi="Arial" w:cs="Arial"/>
        </w:rPr>
        <w:t xml:space="preserve">the employee </w:t>
      </w:r>
      <w:r w:rsidR="009D2862" w:rsidRPr="00375E2B">
        <w:rPr>
          <w:rFonts w:ascii="Arial" w:hAnsi="Arial" w:cs="Arial"/>
        </w:rPr>
        <w:t xml:space="preserve">will be notified of the outcome. </w:t>
      </w:r>
    </w:p>
    <w:p w14:paraId="1AD77271" w14:textId="77777777" w:rsidR="00C4038A" w:rsidRPr="00375E2B" w:rsidRDefault="004A3B30"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rPr>
      </w:pPr>
      <w:r w:rsidRPr="00375E2B">
        <w:rPr>
          <w:rFonts w:ascii="Arial" w:hAnsi="Arial" w:cs="Arial"/>
        </w:rPr>
        <w:t xml:space="preserve">The request may be approved in full, in part or refused. </w:t>
      </w:r>
      <w:r w:rsidR="00C4038A" w:rsidRPr="00375E2B">
        <w:rPr>
          <w:rFonts w:ascii="Arial" w:hAnsi="Arial" w:cs="Arial"/>
        </w:rPr>
        <w:t xml:space="preserve">If </w:t>
      </w:r>
      <w:r w:rsidR="005D0D3C" w:rsidRPr="00375E2B">
        <w:rPr>
          <w:rFonts w:ascii="Arial" w:hAnsi="Arial" w:cs="Arial"/>
        </w:rPr>
        <w:t xml:space="preserve">it is refused, it must be due to one of the following business reasons: </w:t>
      </w:r>
      <w:r w:rsidR="00C4038A" w:rsidRPr="00375E2B">
        <w:rPr>
          <w:rFonts w:ascii="Arial" w:hAnsi="Arial" w:cs="Arial"/>
        </w:rPr>
        <w:t xml:space="preserve"> </w:t>
      </w:r>
    </w:p>
    <w:p w14:paraId="1AD77272" w14:textId="77777777" w:rsidR="002735D9" w:rsidRPr="00375E2B" w:rsidRDefault="002735D9" w:rsidP="0066238F">
      <w:pPr>
        <w:numPr>
          <w:ilvl w:val="0"/>
          <w:numId w:val="13"/>
        </w:numPr>
        <w:shd w:val="clear" w:color="auto" w:fill="FFFFFF"/>
        <w:spacing w:before="100" w:beforeAutospacing="1" w:after="180"/>
        <w:jc w:val="both"/>
        <w:rPr>
          <w:rFonts w:ascii="Arial" w:hAnsi="Arial" w:cs="Arial"/>
        </w:rPr>
      </w:pPr>
      <w:r w:rsidRPr="00375E2B">
        <w:rPr>
          <w:rFonts w:ascii="Arial" w:hAnsi="Arial" w:cs="Arial"/>
        </w:rPr>
        <w:t>imposes an unreasonable burden of additional costs on Moray Council;</w:t>
      </w:r>
    </w:p>
    <w:p w14:paraId="1AD77273" w14:textId="77777777" w:rsidR="002735D9" w:rsidRPr="00375E2B" w:rsidRDefault="002735D9" w:rsidP="0066238F">
      <w:pPr>
        <w:numPr>
          <w:ilvl w:val="0"/>
          <w:numId w:val="13"/>
        </w:numPr>
        <w:shd w:val="clear" w:color="auto" w:fill="FFFFFF"/>
        <w:spacing w:before="100" w:beforeAutospacing="1" w:after="180"/>
        <w:jc w:val="both"/>
        <w:rPr>
          <w:rFonts w:ascii="Arial" w:hAnsi="Arial" w:cs="Arial"/>
        </w:rPr>
      </w:pPr>
      <w:r w:rsidRPr="00375E2B">
        <w:rPr>
          <w:rFonts w:ascii="Arial" w:hAnsi="Arial" w:cs="Arial"/>
        </w:rPr>
        <w:t>has a detrimental effect on the Council’s ability to meet its customers' demands;</w:t>
      </w:r>
    </w:p>
    <w:p w14:paraId="1AD77274" w14:textId="77777777" w:rsidR="002735D9" w:rsidRPr="00375E2B" w:rsidRDefault="002735D9" w:rsidP="0066238F">
      <w:pPr>
        <w:numPr>
          <w:ilvl w:val="0"/>
          <w:numId w:val="13"/>
        </w:numPr>
        <w:shd w:val="clear" w:color="auto" w:fill="FFFFFF"/>
        <w:spacing w:before="100" w:beforeAutospacing="1" w:after="180"/>
        <w:jc w:val="both"/>
        <w:rPr>
          <w:rFonts w:ascii="Arial" w:hAnsi="Arial" w:cs="Arial"/>
        </w:rPr>
      </w:pPr>
      <w:r w:rsidRPr="00375E2B">
        <w:rPr>
          <w:rFonts w:ascii="Arial" w:hAnsi="Arial" w:cs="Arial"/>
        </w:rPr>
        <w:t>has a detrimental impact on quality;</w:t>
      </w:r>
    </w:p>
    <w:p w14:paraId="1AD77275" w14:textId="77777777" w:rsidR="002735D9" w:rsidRPr="00375E2B" w:rsidRDefault="002735D9" w:rsidP="0066238F">
      <w:pPr>
        <w:numPr>
          <w:ilvl w:val="0"/>
          <w:numId w:val="13"/>
        </w:numPr>
        <w:shd w:val="clear" w:color="auto" w:fill="FFFFFF"/>
        <w:spacing w:before="100" w:beforeAutospacing="1" w:after="180"/>
        <w:jc w:val="both"/>
        <w:rPr>
          <w:rFonts w:ascii="Arial" w:hAnsi="Arial" w:cs="Arial"/>
        </w:rPr>
      </w:pPr>
      <w:r w:rsidRPr="00375E2B">
        <w:rPr>
          <w:rFonts w:ascii="Arial" w:hAnsi="Arial" w:cs="Arial"/>
        </w:rPr>
        <w:t>has a detrimental impact on performance;</w:t>
      </w:r>
    </w:p>
    <w:p w14:paraId="1AD77276" w14:textId="77777777" w:rsidR="002735D9" w:rsidRPr="00375E2B" w:rsidRDefault="002735D9" w:rsidP="0066238F">
      <w:pPr>
        <w:numPr>
          <w:ilvl w:val="0"/>
          <w:numId w:val="13"/>
        </w:numPr>
        <w:shd w:val="clear" w:color="auto" w:fill="FFFFFF"/>
        <w:spacing w:before="100" w:beforeAutospacing="1" w:after="180"/>
        <w:jc w:val="both"/>
        <w:rPr>
          <w:rFonts w:ascii="Arial" w:hAnsi="Arial" w:cs="Arial"/>
        </w:rPr>
      </w:pPr>
      <w:r w:rsidRPr="00375E2B">
        <w:rPr>
          <w:rFonts w:ascii="Arial" w:hAnsi="Arial" w:cs="Arial"/>
        </w:rPr>
        <w:t>creates unacceptable difficulties for the Council as we have been unable to make arrangements to reorganise the work amongst other employees;</w:t>
      </w:r>
    </w:p>
    <w:p w14:paraId="1AD77277" w14:textId="77777777" w:rsidR="002735D9" w:rsidRPr="00375E2B" w:rsidRDefault="002735D9" w:rsidP="0066238F">
      <w:pPr>
        <w:numPr>
          <w:ilvl w:val="0"/>
          <w:numId w:val="13"/>
        </w:numPr>
        <w:shd w:val="clear" w:color="auto" w:fill="FFFFFF"/>
        <w:spacing w:before="100" w:beforeAutospacing="1" w:after="180"/>
        <w:jc w:val="both"/>
        <w:rPr>
          <w:rFonts w:ascii="Arial" w:hAnsi="Arial" w:cs="Arial"/>
        </w:rPr>
      </w:pPr>
      <w:r w:rsidRPr="00375E2B">
        <w:rPr>
          <w:rFonts w:ascii="Arial" w:hAnsi="Arial" w:cs="Arial"/>
        </w:rPr>
        <w:t xml:space="preserve">creates unacceptable difficulties for the Council as we would be/have been unable to recruit additional staff; </w:t>
      </w:r>
    </w:p>
    <w:p w14:paraId="1AD77278" w14:textId="77777777" w:rsidR="002735D9" w:rsidRPr="00375E2B" w:rsidRDefault="002735D9" w:rsidP="0066238F">
      <w:pPr>
        <w:numPr>
          <w:ilvl w:val="0"/>
          <w:numId w:val="13"/>
        </w:numPr>
        <w:shd w:val="clear" w:color="auto" w:fill="FFFFFF"/>
        <w:spacing w:before="100" w:beforeAutospacing="1" w:after="180"/>
        <w:jc w:val="both"/>
        <w:rPr>
          <w:rFonts w:ascii="Arial" w:hAnsi="Arial" w:cs="Arial"/>
        </w:rPr>
      </w:pPr>
      <w:r w:rsidRPr="00375E2B">
        <w:rPr>
          <w:rFonts w:ascii="Arial" w:hAnsi="Arial" w:cs="Arial"/>
        </w:rPr>
        <w:t>creates unacceptable difficulties for the Council due to insufficient work being available during the periods you propose to work;</w:t>
      </w:r>
    </w:p>
    <w:p w14:paraId="322DD8AD" w14:textId="3F034B4D" w:rsidR="007A73CA" w:rsidRPr="007A73CA" w:rsidRDefault="002735D9" w:rsidP="0066238F">
      <w:pPr>
        <w:numPr>
          <w:ilvl w:val="0"/>
          <w:numId w:val="13"/>
        </w:numPr>
        <w:shd w:val="clear" w:color="auto" w:fill="FFFFFF"/>
        <w:spacing w:before="100" w:beforeAutospacing="1" w:after="180"/>
        <w:jc w:val="both"/>
        <w:rPr>
          <w:rFonts w:ascii="Arial" w:hAnsi="Arial" w:cs="Arial"/>
        </w:rPr>
      </w:pPr>
      <w:r w:rsidRPr="00375E2B">
        <w:rPr>
          <w:rFonts w:ascii="Arial" w:hAnsi="Arial" w:cs="Arial"/>
        </w:rPr>
        <w:t>it is inappropriate due to planned structural changes.</w:t>
      </w:r>
    </w:p>
    <w:p w14:paraId="6D5E865D" w14:textId="77777777" w:rsidR="007A73CA" w:rsidRDefault="007A73CA"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rPr>
      </w:pPr>
    </w:p>
    <w:p w14:paraId="1AD7727A" w14:textId="5CD1B9E9" w:rsidR="006D3669" w:rsidRPr="00375E2B" w:rsidRDefault="00C4038A"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strike/>
        </w:rPr>
      </w:pPr>
      <w:r w:rsidRPr="00375E2B">
        <w:rPr>
          <w:rFonts w:ascii="Arial" w:hAnsi="Arial" w:cs="Arial"/>
        </w:rPr>
        <w:t>In terms of timescales, a</w:t>
      </w:r>
      <w:r w:rsidR="006D3669" w:rsidRPr="00375E2B">
        <w:rPr>
          <w:rFonts w:ascii="Arial" w:hAnsi="Arial" w:cs="Arial"/>
        </w:rPr>
        <w:t xml:space="preserve"> response </w:t>
      </w:r>
      <w:hyperlink r:id="rId15" w:history="1">
        <w:r w:rsidR="00104EED" w:rsidRPr="00640BAC">
          <w:rPr>
            <w:rStyle w:val="Hyperlink"/>
            <w:rFonts w:ascii="Arial" w:hAnsi="Arial" w:cs="Arial"/>
          </w:rPr>
          <w:t>(Flexible Working Outcome Letter</w:t>
        </w:r>
      </w:hyperlink>
      <w:r w:rsidR="00104EED" w:rsidRPr="00640BAC">
        <w:rPr>
          <w:rFonts w:ascii="Arial" w:hAnsi="Arial" w:cs="Arial"/>
          <w:color w:val="4D4D4D"/>
        </w:rPr>
        <w:t>)</w:t>
      </w:r>
      <w:r w:rsidR="00104EED" w:rsidRPr="00DD3104">
        <w:rPr>
          <w:rFonts w:ascii="Arial" w:hAnsi="Arial" w:cs="Arial"/>
          <w:color w:val="4D4D4D"/>
        </w:rPr>
        <w:t xml:space="preserve"> </w:t>
      </w:r>
      <w:r w:rsidR="006D3669" w:rsidRPr="00375E2B">
        <w:rPr>
          <w:rFonts w:ascii="Arial" w:hAnsi="Arial" w:cs="Arial"/>
        </w:rPr>
        <w:t>should usually be provided within 28 days of the application bein</w:t>
      </w:r>
      <w:r w:rsidR="00A9218B" w:rsidRPr="00375E2B">
        <w:rPr>
          <w:rFonts w:ascii="Arial" w:hAnsi="Arial" w:cs="Arial"/>
        </w:rPr>
        <w:t xml:space="preserve">g received by the line manager. </w:t>
      </w:r>
      <w:r w:rsidR="00D75CE4" w:rsidRPr="00375E2B">
        <w:rPr>
          <w:rFonts w:ascii="Arial" w:hAnsi="Arial" w:cs="Arial"/>
        </w:rPr>
        <w:t>If further considerations or arrangements need to take place, for example the availability of technology or a further assessment on the suitability of the request, then a response can take up to 8 weeks.</w:t>
      </w:r>
    </w:p>
    <w:p w14:paraId="1AD7727B" w14:textId="6FEC6E08" w:rsidR="008C601E" w:rsidRDefault="0087170A"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rPr>
      </w:pPr>
      <w:r w:rsidRPr="00375E2B">
        <w:rPr>
          <w:rFonts w:ascii="Arial" w:hAnsi="Arial" w:cs="Arial"/>
        </w:rPr>
        <w:t xml:space="preserve">Any request that is accepted will be a permanent change to the employee’s contract. To ensure that the change is suited to both the employee and the service, the line manager may introduce a short trial period (e.g. </w:t>
      </w:r>
      <w:r w:rsidR="00194B07" w:rsidRPr="00375E2B">
        <w:rPr>
          <w:rFonts w:ascii="Arial" w:hAnsi="Arial" w:cs="Arial"/>
        </w:rPr>
        <w:t>between 1-3 months</w:t>
      </w:r>
      <w:r w:rsidRPr="00375E2B">
        <w:rPr>
          <w:rFonts w:ascii="Arial" w:hAnsi="Arial" w:cs="Arial"/>
        </w:rPr>
        <w:t xml:space="preserve">) initially before formally responding to the request. </w:t>
      </w:r>
    </w:p>
    <w:p w14:paraId="5C461A6C" w14:textId="77777777" w:rsidR="008C601E" w:rsidRDefault="008C601E">
      <w:pPr>
        <w:rPr>
          <w:rFonts w:ascii="Arial" w:hAnsi="Arial" w:cs="Arial"/>
        </w:rPr>
      </w:pPr>
      <w:r>
        <w:rPr>
          <w:rFonts w:ascii="Arial" w:hAnsi="Arial" w:cs="Arial"/>
        </w:rPr>
        <w:br w:type="page"/>
      </w:r>
    </w:p>
    <w:p w14:paraId="1AD7727C" w14:textId="77777777" w:rsidR="004F585F" w:rsidRPr="00DD3104" w:rsidRDefault="004F585F"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rPr>
          <w:rFonts w:ascii="Arial" w:hAnsi="Arial" w:cs="Arial"/>
          <w:b/>
        </w:rPr>
      </w:pPr>
      <w:bookmarkStart w:id="10" w:name="appealprocedure"/>
      <w:r w:rsidRPr="00DD3104">
        <w:rPr>
          <w:rFonts w:ascii="Arial" w:hAnsi="Arial" w:cs="Arial"/>
          <w:b/>
        </w:rPr>
        <w:t>Appeal procedure</w:t>
      </w:r>
    </w:p>
    <w:bookmarkEnd w:id="10"/>
    <w:p w14:paraId="1AD7727D" w14:textId="556AA94A" w:rsidR="004F585F" w:rsidRPr="00375E2B" w:rsidRDefault="004F585F"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rPr>
      </w:pPr>
      <w:r w:rsidRPr="00375E2B">
        <w:rPr>
          <w:rFonts w:ascii="Arial" w:hAnsi="Arial" w:cs="Arial"/>
        </w:rPr>
        <w:t xml:space="preserve">If the application is refused the employee has the opportunity to discuss it further with the next level of management to explore resolution. If attempts to resolve are unsuccessful, an appeal may be raised by completing </w:t>
      </w:r>
      <w:r w:rsidRPr="00640BAC">
        <w:rPr>
          <w:rFonts w:ascii="Arial" w:hAnsi="Arial" w:cs="Arial"/>
        </w:rPr>
        <w:t xml:space="preserve">an </w:t>
      </w:r>
      <w:hyperlink r:id="rId16" w:history="1">
        <w:r w:rsidR="00E72271" w:rsidRPr="00640BAC">
          <w:rPr>
            <w:rStyle w:val="Hyperlink"/>
            <w:rFonts w:ascii="Arial" w:hAnsi="Arial" w:cs="Arial"/>
          </w:rPr>
          <w:t xml:space="preserve">Appeal </w:t>
        </w:r>
        <w:r w:rsidR="00ED0DDB" w:rsidRPr="00640BAC">
          <w:rPr>
            <w:rStyle w:val="Hyperlink"/>
            <w:rFonts w:ascii="Arial" w:hAnsi="Arial" w:cs="Arial"/>
          </w:rPr>
          <w:t>Request</w:t>
        </w:r>
      </w:hyperlink>
      <w:r w:rsidR="00E72271" w:rsidRPr="00DD3104">
        <w:rPr>
          <w:rFonts w:ascii="Arial" w:hAnsi="Arial" w:cs="Arial"/>
          <w:color w:val="000000" w:themeColor="text1"/>
        </w:rPr>
        <w:t xml:space="preserve"> </w:t>
      </w:r>
      <w:r w:rsidRPr="00375E2B">
        <w:rPr>
          <w:rFonts w:ascii="Arial" w:hAnsi="Arial" w:cs="Arial"/>
        </w:rPr>
        <w:t xml:space="preserve">within 14 days of receiving written notice that the application for flexible working was turned down and submitting it to the manager detailed on the outcome letter. </w:t>
      </w:r>
    </w:p>
    <w:p w14:paraId="1AD7727E" w14:textId="77777777" w:rsidR="00EA4E49" w:rsidRPr="00375E2B" w:rsidRDefault="00EA4E49"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rPr>
      </w:pPr>
      <w:r w:rsidRPr="00375E2B">
        <w:rPr>
          <w:rFonts w:ascii="Arial" w:hAnsi="Arial" w:cs="Arial"/>
        </w:rPr>
        <w:t>All requests, including any appeals must be considered and decided on within a period of three months from the line manager receiving the request, unless an extension period has been agreed with the employee.</w:t>
      </w:r>
      <w:r w:rsidR="00A9218B" w:rsidRPr="00375E2B">
        <w:rPr>
          <w:rFonts w:ascii="Arial" w:hAnsi="Arial" w:cs="Arial"/>
        </w:rPr>
        <w:t xml:space="preserve"> The outcome of the appeal will be </w:t>
      </w:r>
      <w:r w:rsidR="00F27ABF" w:rsidRPr="00375E2B">
        <w:rPr>
          <w:rFonts w:ascii="Arial" w:hAnsi="Arial" w:cs="Arial"/>
        </w:rPr>
        <w:t xml:space="preserve">determined in consultation with HR and </w:t>
      </w:r>
      <w:r w:rsidR="00A9218B" w:rsidRPr="00375E2B">
        <w:rPr>
          <w:rFonts w:ascii="Arial" w:hAnsi="Arial" w:cs="Arial"/>
        </w:rPr>
        <w:t xml:space="preserve">notified to the employee formally in writing. </w:t>
      </w:r>
    </w:p>
    <w:p w14:paraId="1AD7727F" w14:textId="77777777" w:rsidR="00341E5B" w:rsidRPr="00DD3104" w:rsidRDefault="00A25CFB"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rPr>
          <w:rFonts w:ascii="Arial" w:hAnsi="Arial" w:cs="Arial"/>
          <w:b/>
        </w:rPr>
      </w:pPr>
      <w:bookmarkStart w:id="11" w:name="termsandconditions"/>
      <w:r w:rsidRPr="00DD3104">
        <w:rPr>
          <w:rFonts w:ascii="Arial" w:hAnsi="Arial" w:cs="Arial"/>
          <w:b/>
        </w:rPr>
        <w:t>Terms and Conditions</w:t>
      </w:r>
    </w:p>
    <w:bookmarkEnd w:id="11"/>
    <w:p w14:paraId="1AD77280" w14:textId="77777777" w:rsidR="00BB271F" w:rsidRPr="00375E2B" w:rsidRDefault="00BD2A0A"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rPr>
      </w:pPr>
      <w:r w:rsidRPr="00375E2B">
        <w:rPr>
          <w:rFonts w:ascii="Arial" w:hAnsi="Arial" w:cs="Arial"/>
        </w:rPr>
        <w:t xml:space="preserve">When a new designated way of working is agreed, </w:t>
      </w:r>
      <w:r w:rsidR="006117E5" w:rsidRPr="00375E2B">
        <w:rPr>
          <w:rFonts w:ascii="Arial" w:hAnsi="Arial" w:cs="Arial"/>
        </w:rPr>
        <w:t>any changes to the terms and conditions will be formally notified to the employee.</w:t>
      </w:r>
      <w:r w:rsidR="00BB271F" w:rsidRPr="00375E2B">
        <w:rPr>
          <w:rFonts w:ascii="Arial" w:hAnsi="Arial" w:cs="Arial"/>
        </w:rPr>
        <w:t xml:space="preserve"> </w:t>
      </w:r>
      <w:r w:rsidR="00170CE6" w:rsidRPr="00375E2B">
        <w:rPr>
          <w:rFonts w:ascii="Arial" w:hAnsi="Arial" w:cs="Arial"/>
        </w:rPr>
        <w:t>Examples of this would be a change in hours or salary</w:t>
      </w:r>
      <w:r w:rsidR="006117E5" w:rsidRPr="00375E2B">
        <w:rPr>
          <w:rFonts w:ascii="Arial" w:hAnsi="Arial" w:cs="Arial"/>
        </w:rPr>
        <w:t>.</w:t>
      </w:r>
    </w:p>
    <w:p w14:paraId="1AD77281" w14:textId="6C96BC79" w:rsidR="00341E5B" w:rsidRPr="00375E2B" w:rsidRDefault="00692BF2"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jc w:val="both"/>
        <w:rPr>
          <w:rFonts w:ascii="Arial" w:hAnsi="Arial" w:cs="Arial"/>
        </w:rPr>
      </w:pPr>
      <w:r w:rsidRPr="00375E2B">
        <w:rPr>
          <w:rFonts w:ascii="Arial" w:hAnsi="Arial" w:cs="Arial"/>
        </w:rPr>
        <w:t xml:space="preserve">There will also be </w:t>
      </w:r>
      <w:r w:rsidR="00341E5B" w:rsidRPr="00375E2B">
        <w:rPr>
          <w:rFonts w:ascii="Arial" w:hAnsi="Arial" w:cs="Arial"/>
        </w:rPr>
        <w:t>particular areas where conditions will have to be specified, for example in relation to health and safety for homeworking and security of information. The</w:t>
      </w:r>
      <w:r w:rsidR="000205EE" w:rsidRPr="00375E2B">
        <w:rPr>
          <w:rFonts w:ascii="Arial" w:hAnsi="Arial" w:cs="Arial"/>
        </w:rPr>
        <w:t xml:space="preserve">se are set out </w:t>
      </w:r>
      <w:r w:rsidR="00130D56">
        <w:rPr>
          <w:rFonts w:ascii="Arial" w:hAnsi="Arial" w:cs="Arial"/>
        </w:rPr>
        <w:t xml:space="preserve">under the </w:t>
      </w:r>
      <w:hyperlink r:id="rId17" w:history="1">
        <w:r w:rsidR="00130D56">
          <w:rPr>
            <w:rStyle w:val="Hyperlink"/>
            <w:rFonts w:ascii="Arial" w:hAnsi="Arial" w:cs="Arial"/>
          </w:rPr>
          <w:t>Flexible Working Toolkit</w:t>
        </w:r>
      </w:hyperlink>
      <w:r w:rsidR="00130D56">
        <w:rPr>
          <w:rFonts w:ascii="Arial" w:hAnsi="Arial" w:cs="Arial"/>
        </w:rPr>
        <w:t xml:space="preserve"> and </w:t>
      </w:r>
      <w:hyperlink r:id="rId18" w:history="1">
        <w:r w:rsidR="00130D56">
          <w:rPr>
            <w:rStyle w:val="Hyperlink"/>
            <w:rFonts w:ascii="Arial" w:hAnsi="Arial" w:cs="Arial"/>
          </w:rPr>
          <w:t>Hybrid - Home Working Guidance</w:t>
        </w:r>
      </w:hyperlink>
      <w:r w:rsidR="00130D56">
        <w:rPr>
          <w:rFonts w:ascii="Arial" w:hAnsi="Arial" w:cs="Arial"/>
          <w:color w:val="4D4D4D"/>
        </w:rPr>
        <w:t xml:space="preserve"> </w:t>
      </w:r>
      <w:r w:rsidR="0080045E" w:rsidRPr="00375E2B">
        <w:rPr>
          <w:rFonts w:ascii="Arial" w:hAnsi="Arial" w:cs="Arial"/>
        </w:rPr>
        <w:t xml:space="preserve">which </w:t>
      </w:r>
      <w:r w:rsidR="00341E5B" w:rsidRPr="00375E2B">
        <w:rPr>
          <w:rFonts w:ascii="Arial" w:hAnsi="Arial" w:cs="Arial"/>
        </w:rPr>
        <w:t xml:space="preserve">may be supplemented to suit individual working requirements. All terms </w:t>
      </w:r>
      <w:r w:rsidR="008300AB">
        <w:rPr>
          <w:rFonts w:ascii="Arial" w:hAnsi="Arial" w:cs="Arial"/>
        </w:rPr>
        <w:t>a</w:t>
      </w:r>
      <w:r w:rsidR="00341E5B" w:rsidRPr="00375E2B">
        <w:rPr>
          <w:rFonts w:ascii="Arial" w:hAnsi="Arial" w:cs="Arial"/>
        </w:rPr>
        <w:t>nd conditions must be agreed in advance to allow flexible working to take place.</w:t>
      </w:r>
    </w:p>
    <w:p w14:paraId="1AD77282" w14:textId="0C4604DA" w:rsidR="0037796A" w:rsidRDefault="0037796A"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rPr>
          <w:rFonts w:ascii="Arial" w:hAnsi="Arial" w:cs="Arial"/>
          <w:b/>
        </w:rPr>
      </w:pPr>
      <w:bookmarkStart w:id="12" w:name="relateddocuments"/>
      <w:r w:rsidRPr="00DD3104">
        <w:rPr>
          <w:rFonts w:ascii="Arial" w:hAnsi="Arial" w:cs="Arial"/>
          <w:b/>
        </w:rPr>
        <w:t>Related Documents</w:t>
      </w:r>
    </w:p>
    <w:tbl>
      <w:tblPr>
        <w:tblStyle w:val="TableGrid"/>
        <w:tblW w:w="0" w:type="auto"/>
        <w:tblLook w:val="04A0" w:firstRow="1" w:lastRow="0" w:firstColumn="1" w:lastColumn="0" w:noHBand="0" w:noVBand="1"/>
      </w:tblPr>
      <w:tblGrid>
        <w:gridCol w:w="3981"/>
        <w:gridCol w:w="5035"/>
      </w:tblGrid>
      <w:tr w:rsidR="00515E42" w:rsidRPr="00DD3104" w14:paraId="1AD77285" w14:textId="77777777" w:rsidTr="00515E42">
        <w:tc>
          <w:tcPr>
            <w:tcW w:w="4077" w:type="dxa"/>
            <w:shd w:val="clear" w:color="auto" w:fill="DBE5F1" w:themeFill="accent1" w:themeFillTint="33"/>
          </w:tcPr>
          <w:p w14:paraId="1AD77283" w14:textId="53E9C3BC" w:rsidR="00515E42" w:rsidRPr="00DD3104" w:rsidRDefault="008300AB"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spacing w:line="276" w:lineRule="auto"/>
              <w:rPr>
                <w:rFonts w:ascii="Arial" w:hAnsi="Arial" w:cs="Arial"/>
                <w:color w:val="FF0000"/>
                <w:u w:val="single"/>
              </w:rPr>
            </w:pPr>
            <w:r>
              <w:rPr>
                <w:rFonts w:ascii="Arial" w:hAnsi="Arial" w:cs="Arial"/>
                <w:b/>
              </w:rPr>
              <w:t>D</w:t>
            </w:r>
            <w:r w:rsidR="00515E42" w:rsidRPr="00DD3104">
              <w:rPr>
                <w:rFonts w:ascii="Arial" w:hAnsi="Arial" w:cs="Arial"/>
                <w:b/>
              </w:rPr>
              <w:t>ocument</w:t>
            </w:r>
          </w:p>
        </w:tc>
        <w:tc>
          <w:tcPr>
            <w:tcW w:w="5165" w:type="dxa"/>
            <w:shd w:val="clear" w:color="auto" w:fill="DBE5F1" w:themeFill="accent1" w:themeFillTint="33"/>
          </w:tcPr>
          <w:p w14:paraId="1AD77284" w14:textId="77777777" w:rsidR="00515E42" w:rsidRPr="00DD3104" w:rsidRDefault="00515E42"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spacing w:line="276" w:lineRule="auto"/>
              <w:rPr>
                <w:rFonts w:ascii="Arial" w:hAnsi="Arial" w:cs="Arial"/>
                <w:b/>
              </w:rPr>
            </w:pPr>
            <w:r w:rsidRPr="00DD3104">
              <w:rPr>
                <w:rFonts w:ascii="Arial" w:hAnsi="Arial" w:cs="Arial"/>
                <w:b/>
              </w:rPr>
              <w:t>Purpose</w:t>
            </w:r>
          </w:p>
        </w:tc>
      </w:tr>
      <w:tr w:rsidR="00515E42" w:rsidRPr="00DD3104" w14:paraId="1AD77289" w14:textId="77777777" w:rsidTr="00130D56">
        <w:tc>
          <w:tcPr>
            <w:tcW w:w="4077" w:type="dxa"/>
            <w:shd w:val="clear" w:color="auto" w:fill="auto"/>
          </w:tcPr>
          <w:p w14:paraId="1AD77286" w14:textId="177351E8" w:rsidR="00515E42" w:rsidRPr="00F52F66" w:rsidRDefault="00B54E97" w:rsidP="0066238F">
            <w:pPr>
              <w:spacing w:line="276" w:lineRule="auto"/>
              <w:rPr>
                <w:rFonts w:ascii="Arial" w:hAnsi="Arial" w:cs="Arial"/>
                <w:color w:val="000000" w:themeColor="text1"/>
                <w:highlight w:val="yellow"/>
              </w:rPr>
            </w:pPr>
            <w:hyperlink r:id="rId19" w:history="1">
              <w:r w:rsidR="00515E42" w:rsidRPr="00130D56">
                <w:rPr>
                  <w:rStyle w:val="Hyperlink"/>
                  <w:rFonts w:ascii="Arial" w:hAnsi="Arial" w:cs="Arial"/>
                </w:rPr>
                <w:t>Flexible Working Application Form</w:t>
              </w:r>
            </w:hyperlink>
          </w:p>
        </w:tc>
        <w:tc>
          <w:tcPr>
            <w:tcW w:w="5165" w:type="dxa"/>
          </w:tcPr>
          <w:p w14:paraId="1AD77287" w14:textId="77777777" w:rsidR="00515E42" w:rsidRPr="00375E2B" w:rsidRDefault="00515E42" w:rsidP="0066238F">
            <w:pPr>
              <w:spacing w:line="276" w:lineRule="auto"/>
              <w:rPr>
                <w:rFonts w:ascii="Arial" w:hAnsi="Arial" w:cs="Arial"/>
              </w:rPr>
            </w:pPr>
            <w:r w:rsidRPr="00375E2B">
              <w:rPr>
                <w:rFonts w:ascii="Arial" w:hAnsi="Arial" w:cs="Arial"/>
              </w:rPr>
              <w:t xml:space="preserve">This can be used to make an application to work flexibly, or change your current working pattern. </w:t>
            </w:r>
          </w:p>
          <w:p w14:paraId="1AD77288" w14:textId="77777777" w:rsidR="00515E42" w:rsidRPr="00DD3104" w:rsidRDefault="00515E42"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spacing w:line="276" w:lineRule="auto"/>
              <w:rPr>
                <w:rFonts w:ascii="Arial" w:hAnsi="Arial" w:cs="Arial"/>
                <w:b/>
              </w:rPr>
            </w:pPr>
          </w:p>
        </w:tc>
      </w:tr>
      <w:tr w:rsidR="00515E42" w:rsidRPr="00DD3104" w14:paraId="1AD7728D" w14:textId="77777777" w:rsidTr="00515E42">
        <w:tc>
          <w:tcPr>
            <w:tcW w:w="4077" w:type="dxa"/>
          </w:tcPr>
          <w:p w14:paraId="1AD7728B" w14:textId="77777777" w:rsidR="00515E42" w:rsidRPr="00F52F66" w:rsidRDefault="00515E42"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spacing w:line="276" w:lineRule="auto"/>
              <w:rPr>
                <w:rFonts w:ascii="Arial" w:hAnsi="Arial" w:cs="Arial"/>
                <w:b/>
                <w:color w:val="000000" w:themeColor="text1"/>
                <w:highlight w:val="yellow"/>
              </w:rPr>
            </w:pPr>
          </w:p>
        </w:tc>
        <w:tc>
          <w:tcPr>
            <w:tcW w:w="5165" w:type="dxa"/>
          </w:tcPr>
          <w:p w14:paraId="1AD7728C" w14:textId="47764D3B" w:rsidR="00515E42" w:rsidRPr="00375E2B" w:rsidRDefault="00515E42"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spacing w:line="276" w:lineRule="auto"/>
              <w:rPr>
                <w:rFonts w:ascii="Arial" w:hAnsi="Arial" w:cs="Arial"/>
                <w:b/>
              </w:rPr>
            </w:pPr>
          </w:p>
        </w:tc>
      </w:tr>
      <w:tr w:rsidR="005E4A00" w:rsidRPr="00DD3104" w14:paraId="1AD77291" w14:textId="77777777" w:rsidTr="00515E42">
        <w:tc>
          <w:tcPr>
            <w:tcW w:w="4077" w:type="dxa"/>
          </w:tcPr>
          <w:p w14:paraId="1AD7728E" w14:textId="19E03ABD" w:rsidR="005E4A00" w:rsidRPr="00640BAC" w:rsidRDefault="00B54E97" w:rsidP="0066238F">
            <w:pPr>
              <w:spacing w:line="276" w:lineRule="auto"/>
              <w:rPr>
                <w:rFonts w:ascii="Arial" w:hAnsi="Arial" w:cs="Arial"/>
                <w:color w:val="000000" w:themeColor="text1"/>
              </w:rPr>
            </w:pPr>
            <w:hyperlink r:id="rId20" w:history="1">
              <w:r w:rsidR="005E4A00" w:rsidRPr="00640BAC">
                <w:rPr>
                  <w:rStyle w:val="Hyperlink"/>
                  <w:rFonts w:ascii="Arial" w:hAnsi="Arial" w:cs="Arial"/>
                </w:rPr>
                <w:t>Flexible Working Meeting Request Letter</w:t>
              </w:r>
            </w:hyperlink>
          </w:p>
          <w:p w14:paraId="1AD7728F" w14:textId="77777777" w:rsidR="005E4A00" w:rsidRPr="00F52F66" w:rsidRDefault="005E4A00" w:rsidP="0066238F">
            <w:pPr>
              <w:spacing w:line="276" w:lineRule="auto"/>
              <w:rPr>
                <w:rFonts w:ascii="Arial" w:hAnsi="Arial" w:cs="Arial"/>
                <w:highlight w:val="yellow"/>
              </w:rPr>
            </w:pPr>
          </w:p>
        </w:tc>
        <w:tc>
          <w:tcPr>
            <w:tcW w:w="5165" w:type="dxa"/>
          </w:tcPr>
          <w:p w14:paraId="1AD77290" w14:textId="77777777" w:rsidR="005E4A00" w:rsidRPr="00375E2B" w:rsidRDefault="005E4A00" w:rsidP="0066238F">
            <w:pPr>
              <w:spacing w:line="276" w:lineRule="auto"/>
              <w:rPr>
                <w:rFonts w:ascii="Arial" w:hAnsi="Arial" w:cs="Arial"/>
              </w:rPr>
            </w:pPr>
            <w:r w:rsidRPr="00375E2B">
              <w:rPr>
                <w:rFonts w:ascii="Arial" w:hAnsi="Arial" w:cs="Arial"/>
              </w:rPr>
              <w:t xml:space="preserve">This template can be used to invite an employee to a meeting to discuss their flexible working request further. </w:t>
            </w:r>
          </w:p>
        </w:tc>
      </w:tr>
      <w:tr w:rsidR="00515E42" w:rsidRPr="00DD3104" w14:paraId="1AD77295" w14:textId="77777777" w:rsidTr="00515E42">
        <w:tc>
          <w:tcPr>
            <w:tcW w:w="4077" w:type="dxa"/>
          </w:tcPr>
          <w:p w14:paraId="1AD77292" w14:textId="221F04EB" w:rsidR="00515E42" w:rsidRPr="00640BAC" w:rsidRDefault="00BD41A6" w:rsidP="0066238F">
            <w:pPr>
              <w:spacing w:line="276" w:lineRule="auto"/>
              <w:rPr>
                <w:rStyle w:val="Hyperlink"/>
                <w:rFonts w:ascii="Arial" w:hAnsi="Arial" w:cs="Arial"/>
              </w:rPr>
            </w:pPr>
            <w:r w:rsidRPr="00640BAC">
              <w:rPr>
                <w:rFonts w:ascii="Arial" w:hAnsi="Arial" w:cs="Arial"/>
              </w:rPr>
              <w:fldChar w:fldCharType="begin"/>
            </w:r>
            <w:r w:rsidR="00BB6F33" w:rsidRPr="00640BAC">
              <w:rPr>
                <w:rFonts w:ascii="Arial" w:hAnsi="Arial" w:cs="Arial"/>
              </w:rPr>
              <w:instrText>HYPERLINK "http://intranet.moray.gov.uk/documents/PandPLib/HR_Human%20Resources/Flexible%20Working%20Outcome%20Letter.docx"</w:instrText>
            </w:r>
            <w:r w:rsidRPr="00640BAC">
              <w:rPr>
                <w:rFonts w:ascii="Arial" w:hAnsi="Arial" w:cs="Arial"/>
              </w:rPr>
              <w:fldChar w:fldCharType="separate"/>
            </w:r>
            <w:r w:rsidR="00515E42" w:rsidRPr="00640BAC">
              <w:rPr>
                <w:rStyle w:val="Hyperlink"/>
                <w:rFonts w:ascii="Arial" w:hAnsi="Arial" w:cs="Arial"/>
              </w:rPr>
              <w:t>Flexible Working Outcome Letter</w:t>
            </w:r>
          </w:p>
          <w:p w14:paraId="1AD77293" w14:textId="77777777" w:rsidR="00515E42" w:rsidRPr="00F52F66" w:rsidRDefault="00BD41A6"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spacing w:line="276" w:lineRule="auto"/>
              <w:rPr>
                <w:rFonts w:ascii="Arial" w:hAnsi="Arial" w:cs="Arial"/>
                <w:b/>
                <w:color w:val="000000" w:themeColor="text1"/>
                <w:highlight w:val="yellow"/>
              </w:rPr>
            </w:pPr>
            <w:r w:rsidRPr="00640BAC">
              <w:rPr>
                <w:rFonts w:ascii="Arial" w:hAnsi="Arial" w:cs="Arial"/>
              </w:rPr>
              <w:fldChar w:fldCharType="end"/>
            </w:r>
          </w:p>
        </w:tc>
        <w:tc>
          <w:tcPr>
            <w:tcW w:w="5165" w:type="dxa"/>
          </w:tcPr>
          <w:p w14:paraId="1AD77294" w14:textId="77777777" w:rsidR="00515E42" w:rsidRPr="00375E2B" w:rsidRDefault="00E77AC4"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spacing w:line="276" w:lineRule="auto"/>
              <w:rPr>
                <w:rFonts w:ascii="Arial" w:hAnsi="Arial" w:cs="Arial"/>
                <w:b/>
              </w:rPr>
            </w:pPr>
            <w:r w:rsidRPr="00375E2B">
              <w:rPr>
                <w:rFonts w:ascii="Arial" w:hAnsi="Arial" w:cs="Arial"/>
              </w:rPr>
              <w:t>This template can be used to advise the employee of the outcome of their flexible working request.</w:t>
            </w:r>
          </w:p>
        </w:tc>
      </w:tr>
      <w:tr w:rsidR="00515E42" w:rsidRPr="00DD3104" w14:paraId="1AD77299" w14:textId="77777777" w:rsidTr="00515E42">
        <w:tc>
          <w:tcPr>
            <w:tcW w:w="4077" w:type="dxa"/>
          </w:tcPr>
          <w:p w14:paraId="1AD77296" w14:textId="02951420" w:rsidR="00515E42" w:rsidRPr="00640BAC" w:rsidRDefault="00BD41A6" w:rsidP="0066238F">
            <w:pPr>
              <w:spacing w:line="276" w:lineRule="auto"/>
              <w:rPr>
                <w:rStyle w:val="Hyperlink"/>
                <w:rFonts w:ascii="Arial" w:hAnsi="Arial" w:cs="Arial"/>
              </w:rPr>
            </w:pPr>
            <w:r w:rsidRPr="00640BAC">
              <w:rPr>
                <w:rFonts w:ascii="Arial" w:hAnsi="Arial" w:cs="Arial"/>
              </w:rPr>
              <w:fldChar w:fldCharType="begin"/>
            </w:r>
            <w:r w:rsidR="00BB6F33" w:rsidRPr="00640BAC">
              <w:rPr>
                <w:rFonts w:ascii="Arial" w:hAnsi="Arial" w:cs="Arial"/>
              </w:rPr>
              <w:instrText>HYPERLINK "http://intranet.moray.gov.uk/documents/PandPLib/HR_Human%20Resources/Flexible%20Working%20Appeal%20Request.docx"</w:instrText>
            </w:r>
            <w:r w:rsidRPr="00640BAC">
              <w:rPr>
                <w:rFonts w:ascii="Arial" w:hAnsi="Arial" w:cs="Arial"/>
              </w:rPr>
              <w:fldChar w:fldCharType="separate"/>
            </w:r>
            <w:r w:rsidR="00515E42" w:rsidRPr="00640BAC">
              <w:rPr>
                <w:rStyle w:val="Hyperlink"/>
                <w:rFonts w:ascii="Arial" w:hAnsi="Arial" w:cs="Arial"/>
              </w:rPr>
              <w:t>Flexible Working Appeal Request</w:t>
            </w:r>
          </w:p>
          <w:p w14:paraId="1AD77297" w14:textId="77777777" w:rsidR="00515E42" w:rsidRPr="00F52F66" w:rsidRDefault="00BD41A6"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spacing w:line="276" w:lineRule="auto"/>
              <w:rPr>
                <w:rFonts w:ascii="Arial" w:hAnsi="Arial" w:cs="Arial"/>
                <w:b/>
                <w:color w:val="000000" w:themeColor="text1"/>
                <w:highlight w:val="yellow"/>
              </w:rPr>
            </w:pPr>
            <w:r w:rsidRPr="00640BAC">
              <w:rPr>
                <w:rFonts w:ascii="Arial" w:hAnsi="Arial" w:cs="Arial"/>
              </w:rPr>
              <w:fldChar w:fldCharType="end"/>
            </w:r>
          </w:p>
        </w:tc>
        <w:tc>
          <w:tcPr>
            <w:tcW w:w="5165" w:type="dxa"/>
          </w:tcPr>
          <w:p w14:paraId="1AD77298" w14:textId="77777777" w:rsidR="00515E42" w:rsidRPr="00375E2B" w:rsidRDefault="00E77AC4"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spacing w:line="276" w:lineRule="auto"/>
              <w:rPr>
                <w:rFonts w:ascii="Arial" w:hAnsi="Arial" w:cs="Arial"/>
                <w:b/>
              </w:rPr>
            </w:pPr>
            <w:r w:rsidRPr="00375E2B">
              <w:rPr>
                <w:rFonts w:ascii="Arial" w:hAnsi="Arial" w:cs="Arial"/>
              </w:rPr>
              <w:t>This template can be used by employees to raise an appeal on the outcome of their flexible working request.</w:t>
            </w:r>
          </w:p>
        </w:tc>
      </w:tr>
      <w:tr w:rsidR="00515E42" w:rsidRPr="00DD3104" w14:paraId="1AD7729D" w14:textId="77777777" w:rsidTr="00515E42">
        <w:tc>
          <w:tcPr>
            <w:tcW w:w="4077" w:type="dxa"/>
          </w:tcPr>
          <w:p w14:paraId="1AD7729A" w14:textId="6F25CE18" w:rsidR="00515E42" w:rsidRPr="00130D56" w:rsidRDefault="00293BF5"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spacing w:line="276" w:lineRule="auto"/>
              <w:rPr>
                <w:rStyle w:val="Hyperlink"/>
                <w:rFonts w:ascii="Arial" w:hAnsi="Arial" w:cs="Arial"/>
              </w:rPr>
            </w:pPr>
            <w:r w:rsidRPr="00130D56">
              <w:rPr>
                <w:rFonts w:ascii="Arial" w:hAnsi="Arial" w:cs="Arial"/>
              </w:rPr>
              <w:fldChar w:fldCharType="begin"/>
            </w:r>
            <w:r w:rsidR="0066238F">
              <w:rPr>
                <w:rFonts w:ascii="Arial" w:hAnsi="Arial" w:cs="Arial"/>
              </w:rPr>
              <w:instrText>HYPERLINK "http://intranet.moray.gov.uk/secure/docs/pandplib/HR_Human%20Resources/Flexible%20Working%20Toolkit.docx"</w:instrText>
            </w:r>
            <w:r w:rsidRPr="00130D56">
              <w:rPr>
                <w:rFonts w:ascii="Arial" w:hAnsi="Arial" w:cs="Arial"/>
              </w:rPr>
              <w:fldChar w:fldCharType="separate"/>
            </w:r>
            <w:r w:rsidR="00515E42" w:rsidRPr="00130D56">
              <w:rPr>
                <w:rStyle w:val="Hyperlink"/>
                <w:rFonts w:ascii="Arial" w:hAnsi="Arial" w:cs="Arial"/>
              </w:rPr>
              <w:t>Flexible Working Toolkit</w:t>
            </w:r>
          </w:p>
          <w:p w14:paraId="1AD7729B" w14:textId="77777777" w:rsidR="00515E42" w:rsidRPr="00F52F66" w:rsidRDefault="00293BF5"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spacing w:line="276" w:lineRule="auto"/>
              <w:rPr>
                <w:rFonts w:ascii="Arial" w:hAnsi="Arial" w:cs="Arial"/>
                <w:b/>
                <w:color w:val="000000" w:themeColor="text1"/>
                <w:highlight w:val="yellow"/>
              </w:rPr>
            </w:pPr>
            <w:r w:rsidRPr="00130D56">
              <w:rPr>
                <w:rFonts w:ascii="Arial" w:hAnsi="Arial" w:cs="Arial"/>
              </w:rPr>
              <w:fldChar w:fldCharType="end"/>
            </w:r>
          </w:p>
        </w:tc>
        <w:tc>
          <w:tcPr>
            <w:tcW w:w="5165" w:type="dxa"/>
          </w:tcPr>
          <w:p w14:paraId="1AD7729C" w14:textId="77777777" w:rsidR="00515E42" w:rsidRPr="00375E2B" w:rsidRDefault="005E4A00" w:rsidP="0066238F">
            <w:pPr>
              <w:tabs>
                <w:tab w:val="left" w:pos="720"/>
                <w:tab w:val="left" w:pos="1440"/>
                <w:tab w:val="left" w:pos="2160"/>
                <w:tab w:val="left" w:pos="2880"/>
                <w:tab w:val="left" w:pos="3600"/>
                <w:tab w:val="left" w:pos="4320"/>
                <w:tab w:val="left" w:pos="5040"/>
                <w:tab w:val="left" w:pos="5760"/>
                <w:tab w:val="left" w:pos="6480"/>
                <w:tab w:val="left" w:pos="7200"/>
                <w:tab w:val="right" w:pos="9026"/>
              </w:tabs>
              <w:spacing w:line="276" w:lineRule="auto"/>
              <w:rPr>
                <w:rFonts w:ascii="Arial" w:hAnsi="Arial" w:cs="Arial"/>
                <w:b/>
              </w:rPr>
            </w:pPr>
            <w:r w:rsidRPr="00375E2B">
              <w:rPr>
                <w:rFonts w:ascii="Arial" w:hAnsi="Arial" w:cs="Arial"/>
              </w:rPr>
              <w:t>This toolkit provides support and guidance on the practical use of the council’s flexible working policy and should be read in conjunction.</w:t>
            </w:r>
          </w:p>
        </w:tc>
      </w:tr>
      <w:bookmarkEnd w:id="12"/>
    </w:tbl>
    <w:p w14:paraId="0B7CCBE9" w14:textId="77777777" w:rsidR="0036780A" w:rsidRPr="0036780A" w:rsidRDefault="0036780A" w:rsidP="0066238F">
      <w:pPr>
        <w:rPr>
          <w:rFonts w:ascii="Arial" w:hAnsi="Arial" w:cs="Arial"/>
          <w:i/>
          <w:iCs/>
          <w:color w:val="FF0000"/>
        </w:rPr>
      </w:pPr>
    </w:p>
    <w:sectPr w:rsidR="0036780A" w:rsidRPr="0036780A" w:rsidSect="00293057">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468698D5" w16cid:durableId="3FECB6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big-tick[1]"/>
      </v:shape>
    </w:pict>
  </w:numPicBullet>
  <w:abstractNum w:abstractNumId="0" w15:restartNumberingAfterBreak="0">
    <w:nsid w:val="05B468BB"/>
    <w:multiLevelType w:val="hybridMultilevel"/>
    <w:tmpl w:val="537AD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D1C6E"/>
    <w:multiLevelType w:val="hybridMultilevel"/>
    <w:tmpl w:val="A1B669AE"/>
    <w:lvl w:ilvl="0" w:tplc="9702D07E">
      <w:start w:val="1"/>
      <w:numFmt w:val="bullet"/>
      <w:lvlText w:val=""/>
      <w:lvlPicBulletId w:val="0"/>
      <w:lvlJc w:val="left"/>
      <w:pPr>
        <w:tabs>
          <w:tab w:val="num" w:pos="720"/>
        </w:tabs>
        <w:ind w:left="720" w:hanging="360"/>
      </w:pPr>
      <w:rPr>
        <w:rFonts w:ascii="Symbol" w:hAnsi="Symbol" w:hint="default"/>
      </w:rPr>
    </w:lvl>
    <w:lvl w:ilvl="1" w:tplc="170471DA" w:tentative="1">
      <w:start w:val="1"/>
      <w:numFmt w:val="bullet"/>
      <w:lvlText w:val=""/>
      <w:lvlJc w:val="left"/>
      <w:pPr>
        <w:tabs>
          <w:tab w:val="num" w:pos="1440"/>
        </w:tabs>
        <w:ind w:left="1440" w:hanging="360"/>
      </w:pPr>
      <w:rPr>
        <w:rFonts w:ascii="Symbol" w:hAnsi="Symbol" w:hint="default"/>
      </w:rPr>
    </w:lvl>
    <w:lvl w:ilvl="2" w:tplc="316432DA" w:tentative="1">
      <w:start w:val="1"/>
      <w:numFmt w:val="bullet"/>
      <w:lvlText w:val=""/>
      <w:lvlJc w:val="left"/>
      <w:pPr>
        <w:tabs>
          <w:tab w:val="num" w:pos="2160"/>
        </w:tabs>
        <w:ind w:left="2160" w:hanging="360"/>
      </w:pPr>
      <w:rPr>
        <w:rFonts w:ascii="Symbol" w:hAnsi="Symbol" w:hint="default"/>
      </w:rPr>
    </w:lvl>
    <w:lvl w:ilvl="3" w:tplc="1D32607A" w:tentative="1">
      <w:start w:val="1"/>
      <w:numFmt w:val="bullet"/>
      <w:lvlText w:val=""/>
      <w:lvlJc w:val="left"/>
      <w:pPr>
        <w:tabs>
          <w:tab w:val="num" w:pos="2880"/>
        </w:tabs>
        <w:ind w:left="2880" w:hanging="360"/>
      </w:pPr>
      <w:rPr>
        <w:rFonts w:ascii="Symbol" w:hAnsi="Symbol" w:hint="default"/>
      </w:rPr>
    </w:lvl>
    <w:lvl w:ilvl="4" w:tplc="A690860A" w:tentative="1">
      <w:start w:val="1"/>
      <w:numFmt w:val="bullet"/>
      <w:lvlText w:val=""/>
      <w:lvlJc w:val="left"/>
      <w:pPr>
        <w:tabs>
          <w:tab w:val="num" w:pos="3600"/>
        </w:tabs>
        <w:ind w:left="3600" w:hanging="360"/>
      </w:pPr>
      <w:rPr>
        <w:rFonts w:ascii="Symbol" w:hAnsi="Symbol" w:hint="default"/>
      </w:rPr>
    </w:lvl>
    <w:lvl w:ilvl="5" w:tplc="D182FC76" w:tentative="1">
      <w:start w:val="1"/>
      <w:numFmt w:val="bullet"/>
      <w:lvlText w:val=""/>
      <w:lvlJc w:val="left"/>
      <w:pPr>
        <w:tabs>
          <w:tab w:val="num" w:pos="4320"/>
        </w:tabs>
        <w:ind w:left="4320" w:hanging="360"/>
      </w:pPr>
      <w:rPr>
        <w:rFonts w:ascii="Symbol" w:hAnsi="Symbol" w:hint="default"/>
      </w:rPr>
    </w:lvl>
    <w:lvl w:ilvl="6" w:tplc="DD2216F4" w:tentative="1">
      <w:start w:val="1"/>
      <w:numFmt w:val="bullet"/>
      <w:lvlText w:val=""/>
      <w:lvlJc w:val="left"/>
      <w:pPr>
        <w:tabs>
          <w:tab w:val="num" w:pos="5040"/>
        </w:tabs>
        <w:ind w:left="5040" w:hanging="360"/>
      </w:pPr>
      <w:rPr>
        <w:rFonts w:ascii="Symbol" w:hAnsi="Symbol" w:hint="default"/>
      </w:rPr>
    </w:lvl>
    <w:lvl w:ilvl="7" w:tplc="0EC85468" w:tentative="1">
      <w:start w:val="1"/>
      <w:numFmt w:val="bullet"/>
      <w:lvlText w:val=""/>
      <w:lvlJc w:val="left"/>
      <w:pPr>
        <w:tabs>
          <w:tab w:val="num" w:pos="5760"/>
        </w:tabs>
        <w:ind w:left="5760" w:hanging="360"/>
      </w:pPr>
      <w:rPr>
        <w:rFonts w:ascii="Symbol" w:hAnsi="Symbol" w:hint="default"/>
      </w:rPr>
    </w:lvl>
    <w:lvl w:ilvl="8" w:tplc="9CD65A7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9DB0D45"/>
    <w:multiLevelType w:val="hybridMultilevel"/>
    <w:tmpl w:val="9EC0D5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061"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9224B"/>
    <w:multiLevelType w:val="multilevel"/>
    <w:tmpl w:val="86A8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94A6C"/>
    <w:multiLevelType w:val="hybridMultilevel"/>
    <w:tmpl w:val="52749B76"/>
    <w:lvl w:ilvl="0" w:tplc="772C323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2C44E0"/>
    <w:multiLevelType w:val="hybridMultilevel"/>
    <w:tmpl w:val="747C3268"/>
    <w:lvl w:ilvl="0" w:tplc="22B00DAC">
      <w:start w:val="1"/>
      <w:numFmt w:val="bullet"/>
      <w:lvlText w:val=""/>
      <w:lvlJc w:val="left"/>
      <w:pPr>
        <w:tabs>
          <w:tab w:val="num" w:pos="6"/>
        </w:tabs>
        <w:ind w:left="6" w:hanging="6"/>
      </w:pPr>
      <w:rPr>
        <w:rFonts w:ascii="Symbol" w:hAnsi="Symbol" w:hint="default"/>
        <w:color w:val="auto"/>
      </w:rPr>
    </w:lvl>
    <w:lvl w:ilvl="1" w:tplc="08090003">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2F6A207D"/>
    <w:multiLevelType w:val="hybridMultilevel"/>
    <w:tmpl w:val="02CE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83C6A"/>
    <w:multiLevelType w:val="hybridMultilevel"/>
    <w:tmpl w:val="03CAD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023A75"/>
    <w:multiLevelType w:val="hybridMultilevel"/>
    <w:tmpl w:val="CEA8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09581F"/>
    <w:multiLevelType w:val="multilevel"/>
    <w:tmpl w:val="DF72B9BA"/>
    <w:lvl w:ilvl="0">
      <w:start w:val="2"/>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360"/>
        </w:tabs>
        <w:ind w:left="360" w:hanging="360"/>
      </w:pPr>
      <w:rPr>
        <w:rFonts w:hint="default"/>
        <w:sz w:val="24"/>
      </w:rPr>
    </w:lvl>
    <w:lvl w:ilvl="2">
      <w:start w:val="1"/>
      <w:numFmt w:val="decimal"/>
      <w:isLgl/>
      <w:lvlText w:val="%1.%2.%3"/>
      <w:lvlJc w:val="left"/>
      <w:pPr>
        <w:tabs>
          <w:tab w:val="num" w:pos="720"/>
        </w:tabs>
        <w:ind w:left="720" w:hanging="720"/>
      </w:pPr>
      <w:rPr>
        <w:rFonts w:hint="default"/>
        <w:sz w:val="24"/>
      </w:rPr>
    </w:lvl>
    <w:lvl w:ilvl="3">
      <w:start w:val="1"/>
      <w:numFmt w:val="decimal"/>
      <w:isLgl/>
      <w:lvlText w:val="%1.%2.%3.%4"/>
      <w:lvlJc w:val="left"/>
      <w:pPr>
        <w:tabs>
          <w:tab w:val="num" w:pos="720"/>
        </w:tabs>
        <w:ind w:left="720" w:hanging="720"/>
      </w:pPr>
      <w:rPr>
        <w:rFonts w:hint="default"/>
        <w:sz w:val="24"/>
      </w:rPr>
    </w:lvl>
    <w:lvl w:ilvl="4">
      <w:start w:val="1"/>
      <w:numFmt w:val="decimal"/>
      <w:isLgl/>
      <w:lvlText w:val="%1.%2.%3.%4.%5"/>
      <w:lvlJc w:val="left"/>
      <w:pPr>
        <w:tabs>
          <w:tab w:val="num" w:pos="1080"/>
        </w:tabs>
        <w:ind w:left="1080" w:hanging="1080"/>
      </w:pPr>
      <w:rPr>
        <w:rFonts w:hint="default"/>
        <w:sz w:val="24"/>
      </w:rPr>
    </w:lvl>
    <w:lvl w:ilvl="5">
      <w:start w:val="1"/>
      <w:numFmt w:val="decimal"/>
      <w:isLgl/>
      <w:lvlText w:val="%1.%2.%3.%4.%5.%6"/>
      <w:lvlJc w:val="left"/>
      <w:pPr>
        <w:tabs>
          <w:tab w:val="num" w:pos="1080"/>
        </w:tabs>
        <w:ind w:left="1080" w:hanging="1080"/>
      </w:pPr>
      <w:rPr>
        <w:rFonts w:hint="default"/>
        <w:sz w:val="24"/>
      </w:rPr>
    </w:lvl>
    <w:lvl w:ilvl="6">
      <w:start w:val="1"/>
      <w:numFmt w:val="decimal"/>
      <w:isLgl/>
      <w:lvlText w:val="%1.%2.%3.%4.%5.%6.%7"/>
      <w:lvlJc w:val="left"/>
      <w:pPr>
        <w:tabs>
          <w:tab w:val="num" w:pos="1440"/>
        </w:tabs>
        <w:ind w:left="1440" w:hanging="1440"/>
      </w:pPr>
      <w:rPr>
        <w:rFonts w:hint="default"/>
        <w:sz w:val="24"/>
      </w:rPr>
    </w:lvl>
    <w:lvl w:ilvl="7">
      <w:start w:val="1"/>
      <w:numFmt w:val="decimal"/>
      <w:isLgl/>
      <w:lvlText w:val="%1.%2.%3.%4.%5.%6.%7.%8"/>
      <w:lvlJc w:val="left"/>
      <w:pPr>
        <w:tabs>
          <w:tab w:val="num" w:pos="1440"/>
        </w:tabs>
        <w:ind w:left="1440" w:hanging="1440"/>
      </w:pPr>
      <w:rPr>
        <w:rFonts w:hint="default"/>
        <w:sz w:val="24"/>
      </w:rPr>
    </w:lvl>
    <w:lvl w:ilvl="8">
      <w:start w:val="1"/>
      <w:numFmt w:val="decimal"/>
      <w:isLgl/>
      <w:lvlText w:val="%1.%2.%3.%4.%5.%6.%7.%8.%9"/>
      <w:lvlJc w:val="left"/>
      <w:pPr>
        <w:tabs>
          <w:tab w:val="num" w:pos="1800"/>
        </w:tabs>
        <w:ind w:left="1800" w:hanging="1800"/>
      </w:pPr>
      <w:rPr>
        <w:rFonts w:hint="default"/>
        <w:sz w:val="24"/>
      </w:rPr>
    </w:lvl>
  </w:abstractNum>
  <w:abstractNum w:abstractNumId="10" w15:restartNumberingAfterBreak="0">
    <w:nsid w:val="49CF5F15"/>
    <w:multiLevelType w:val="hybridMultilevel"/>
    <w:tmpl w:val="075A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513CAF"/>
    <w:multiLevelType w:val="hybridMultilevel"/>
    <w:tmpl w:val="D8A0F558"/>
    <w:lvl w:ilvl="0" w:tplc="78A4B75C">
      <w:start w:val="6"/>
      <w:numFmt w:val="bullet"/>
      <w:lvlText w:val="-"/>
      <w:lvlJc w:val="left"/>
      <w:pPr>
        <w:ind w:left="3846" w:hanging="360"/>
      </w:pPr>
      <w:rPr>
        <w:rFonts w:ascii="Arial" w:eastAsiaTheme="minorHAnsi" w:hAnsi="Arial" w:cs="Arial" w:hint="default"/>
      </w:rPr>
    </w:lvl>
    <w:lvl w:ilvl="1" w:tplc="08090003" w:tentative="1">
      <w:start w:val="1"/>
      <w:numFmt w:val="bullet"/>
      <w:lvlText w:val="o"/>
      <w:lvlJc w:val="left"/>
      <w:pPr>
        <w:ind w:left="4566" w:hanging="360"/>
      </w:pPr>
      <w:rPr>
        <w:rFonts w:ascii="Courier New" w:hAnsi="Courier New" w:cs="Courier New" w:hint="default"/>
      </w:rPr>
    </w:lvl>
    <w:lvl w:ilvl="2" w:tplc="08090005" w:tentative="1">
      <w:start w:val="1"/>
      <w:numFmt w:val="bullet"/>
      <w:lvlText w:val=""/>
      <w:lvlJc w:val="left"/>
      <w:pPr>
        <w:ind w:left="5286" w:hanging="360"/>
      </w:pPr>
      <w:rPr>
        <w:rFonts w:ascii="Wingdings" w:hAnsi="Wingdings" w:hint="default"/>
      </w:rPr>
    </w:lvl>
    <w:lvl w:ilvl="3" w:tplc="08090001" w:tentative="1">
      <w:start w:val="1"/>
      <w:numFmt w:val="bullet"/>
      <w:lvlText w:val=""/>
      <w:lvlJc w:val="left"/>
      <w:pPr>
        <w:ind w:left="6006" w:hanging="360"/>
      </w:pPr>
      <w:rPr>
        <w:rFonts w:ascii="Symbol" w:hAnsi="Symbol" w:hint="default"/>
      </w:rPr>
    </w:lvl>
    <w:lvl w:ilvl="4" w:tplc="08090003" w:tentative="1">
      <w:start w:val="1"/>
      <w:numFmt w:val="bullet"/>
      <w:lvlText w:val="o"/>
      <w:lvlJc w:val="left"/>
      <w:pPr>
        <w:ind w:left="6726" w:hanging="360"/>
      </w:pPr>
      <w:rPr>
        <w:rFonts w:ascii="Courier New" w:hAnsi="Courier New" w:cs="Courier New" w:hint="default"/>
      </w:rPr>
    </w:lvl>
    <w:lvl w:ilvl="5" w:tplc="08090005" w:tentative="1">
      <w:start w:val="1"/>
      <w:numFmt w:val="bullet"/>
      <w:lvlText w:val=""/>
      <w:lvlJc w:val="left"/>
      <w:pPr>
        <w:ind w:left="7446" w:hanging="360"/>
      </w:pPr>
      <w:rPr>
        <w:rFonts w:ascii="Wingdings" w:hAnsi="Wingdings" w:hint="default"/>
      </w:rPr>
    </w:lvl>
    <w:lvl w:ilvl="6" w:tplc="08090001" w:tentative="1">
      <w:start w:val="1"/>
      <w:numFmt w:val="bullet"/>
      <w:lvlText w:val=""/>
      <w:lvlJc w:val="left"/>
      <w:pPr>
        <w:ind w:left="8166" w:hanging="360"/>
      </w:pPr>
      <w:rPr>
        <w:rFonts w:ascii="Symbol" w:hAnsi="Symbol" w:hint="default"/>
      </w:rPr>
    </w:lvl>
    <w:lvl w:ilvl="7" w:tplc="08090003" w:tentative="1">
      <w:start w:val="1"/>
      <w:numFmt w:val="bullet"/>
      <w:lvlText w:val="o"/>
      <w:lvlJc w:val="left"/>
      <w:pPr>
        <w:ind w:left="8886" w:hanging="360"/>
      </w:pPr>
      <w:rPr>
        <w:rFonts w:ascii="Courier New" w:hAnsi="Courier New" w:cs="Courier New" w:hint="default"/>
      </w:rPr>
    </w:lvl>
    <w:lvl w:ilvl="8" w:tplc="08090005" w:tentative="1">
      <w:start w:val="1"/>
      <w:numFmt w:val="bullet"/>
      <w:lvlText w:val=""/>
      <w:lvlJc w:val="left"/>
      <w:pPr>
        <w:ind w:left="9606" w:hanging="360"/>
      </w:pPr>
      <w:rPr>
        <w:rFonts w:ascii="Wingdings" w:hAnsi="Wingdings" w:hint="default"/>
      </w:rPr>
    </w:lvl>
  </w:abstractNum>
  <w:abstractNum w:abstractNumId="12" w15:restartNumberingAfterBreak="0">
    <w:nsid w:val="6652374D"/>
    <w:multiLevelType w:val="hybridMultilevel"/>
    <w:tmpl w:val="8CC611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F4E50"/>
    <w:multiLevelType w:val="hybridMultilevel"/>
    <w:tmpl w:val="2D7667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8A5271"/>
    <w:multiLevelType w:val="hybridMultilevel"/>
    <w:tmpl w:val="F1F619D8"/>
    <w:lvl w:ilvl="0" w:tplc="08090001">
      <w:start w:val="1"/>
      <w:numFmt w:val="bullet"/>
      <w:lvlText w:val=""/>
      <w:lvlJc w:val="left"/>
      <w:pPr>
        <w:ind w:left="384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DE2EE2"/>
    <w:multiLevelType w:val="hybridMultilevel"/>
    <w:tmpl w:val="3C363020"/>
    <w:lvl w:ilvl="0" w:tplc="8606265E">
      <w:start w:val="3"/>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5"/>
  </w:num>
  <w:num w:numId="2">
    <w:abstractNumId w:val="10"/>
  </w:num>
  <w:num w:numId="3">
    <w:abstractNumId w:val="1"/>
  </w:num>
  <w:num w:numId="4">
    <w:abstractNumId w:val="13"/>
  </w:num>
  <w:num w:numId="5">
    <w:abstractNumId w:val="2"/>
  </w:num>
  <w:num w:numId="6">
    <w:abstractNumId w:val="12"/>
  </w:num>
  <w:num w:numId="7">
    <w:abstractNumId w:val="0"/>
  </w:num>
  <w:num w:numId="8">
    <w:abstractNumId w:val="5"/>
  </w:num>
  <w:num w:numId="9">
    <w:abstractNumId w:val="11"/>
  </w:num>
  <w:num w:numId="10">
    <w:abstractNumId w:val="4"/>
  </w:num>
  <w:num w:numId="11">
    <w:abstractNumId w:val="14"/>
  </w:num>
  <w:num w:numId="12">
    <w:abstractNumId w:val="6"/>
  </w:num>
  <w:num w:numId="13">
    <w:abstractNumId w:val="3"/>
  </w:num>
  <w:num w:numId="14">
    <w:abstractNumId w:val="8"/>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70"/>
    <w:rsid w:val="00005CF6"/>
    <w:rsid w:val="000205EE"/>
    <w:rsid w:val="00036665"/>
    <w:rsid w:val="0004235F"/>
    <w:rsid w:val="00045112"/>
    <w:rsid w:val="0005647D"/>
    <w:rsid w:val="00094644"/>
    <w:rsid w:val="000A6EED"/>
    <w:rsid w:val="000A7717"/>
    <w:rsid w:val="000B32F0"/>
    <w:rsid w:val="000C762D"/>
    <w:rsid w:val="000E6F1C"/>
    <w:rsid w:val="00104EED"/>
    <w:rsid w:val="00120329"/>
    <w:rsid w:val="00125238"/>
    <w:rsid w:val="00130D56"/>
    <w:rsid w:val="00157831"/>
    <w:rsid w:val="00160600"/>
    <w:rsid w:val="00170CE6"/>
    <w:rsid w:val="00182377"/>
    <w:rsid w:val="001879BF"/>
    <w:rsid w:val="0019146E"/>
    <w:rsid w:val="00194B07"/>
    <w:rsid w:val="001C19D5"/>
    <w:rsid w:val="001E41D5"/>
    <w:rsid w:val="001E44EC"/>
    <w:rsid w:val="001F3007"/>
    <w:rsid w:val="0022145A"/>
    <w:rsid w:val="00253C4A"/>
    <w:rsid w:val="002735D9"/>
    <w:rsid w:val="00284FA0"/>
    <w:rsid w:val="00293057"/>
    <w:rsid w:val="00293BF5"/>
    <w:rsid w:val="002D2FFE"/>
    <w:rsid w:val="002E2EC4"/>
    <w:rsid w:val="00315FA9"/>
    <w:rsid w:val="00341E5B"/>
    <w:rsid w:val="00341E72"/>
    <w:rsid w:val="0036780A"/>
    <w:rsid w:val="00373C6E"/>
    <w:rsid w:val="00375E2B"/>
    <w:rsid w:val="00376211"/>
    <w:rsid w:val="0037796A"/>
    <w:rsid w:val="00383402"/>
    <w:rsid w:val="003F0EF8"/>
    <w:rsid w:val="003F2E7C"/>
    <w:rsid w:val="00400818"/>
    <w:rsid w:val="00416262"/>
    <w:rsid w:val="00421552"/>
    <w:rsid w:val="00423670"/>
    <w:rsid w:val="00423D1F"/>
    <w:rsid w:val="00436060"/>
    <w:rsid w:val="00441586"/>
    <w:rsid w:val="00441D43"/>
    <w:rsid w:val="004424BF"/>
    <w:rsid w:val="00463765"/>
    <w:rsid w:val="00464A02"/>
    <w:rsid w:val="004802AD"/>
    <w:rsid w:val="004A3B30"/>
    <w:rsid w:val="004B2A5B"/>
    <w:rsid w:val="004C5B0B"/>
    <w:rsid w:val="004D03AD"/>
    <w:rsid w:val="004D3422"/>
    <w:rsid w:val="004F585F"/>
    <w:rsid w:val="00515E42"/>
    <w:rsid w:val="005269DF"/>
    <w:rsid w:val="005312E4"/>
    <w:rsid w:val="00574F52"/>
    <w:rsid w:val="00581D96"/>
    <w:rsid w:val="00581E4C"/>
    <w:rsid w:val="005946F6"/>
    <w:rsid w:val="005B31A5"/>
    <w:rsid w:val="005D0D3C"/>
    <w:rsid w:val="005E26CA"/>
    <w:rsid w:val="005E4A00"/>
    <w:rsid w:val="005E733B"/>
    <w:rsid w:val="005F0725"/>
    <w:rsid w:val="005F1BE9"/>
    <w:rsid w:val="006002F8"/>
    <w:rsid w:val="00601591"/>
    <w:rsid w:val="006117E5"/>
    <w:rsid w:val="00640BAC"/>
    <w:rsid w:val="00644801"/>
    <w:rsid w:val="00645B34"/>
    <w:rsid w:val="006506C5"/>
    <w:rsid w:val="0066238F"/>
    <w:rsid w:val="0066573A"/>
    <w:rsid w:val="00681C8D"/>
    <w:rsid w:val="00692BF2"/>
    <w:rsid w:val="00697A8D"/>
    <w:rsid w:val="006A09B5"/>
    <w:rsid w:val="006D3669"/>
    <w:rsid w:val="006E6151"/>
    <w:rsid w:val="00710E4A"/>
    <w:rsid w:val="00715C15"/>
    <w:rsid w:val="0072382C"/>
    <w:rsid w:val="00735F30"/>
    <w:rsid w:val="00740BB5"/>
    <w:rsid w:val="00746018"/>
    <w:rsid w:val="00750AB6"/>
    <w:rsid w:val="007645AE"/>
    <w:rsid w:val="00781A6A"/>
    <w:rsid w:val="007870D3"/>
    <w:rsid w:val="0079694E"/>
    <w:rsid w:val="007A73CA"/>
    <w:rsid w:val="007D2BE5"/>
    <w:rsid w:val="0080045E"/>
    <w:rsid w:val="0082386A"/>
    <w:rsid w:val="008300AB"/>
    <w:rsid w:val="00831CC4"/>
    <w:rsid w:val="00837834"/>
    <w:rsid w:val="00845311"/>
    <w:rsid w:val="00845A0B"/>
    <w:rsid w:val="00860A7C"/>
    <w:rsid w:val="008618CA"/>
    <w:rsid w:val="0087170A"/>
    <w:rsid w:val="00880603"/>
    <w:rsid w:val="008922CD"/>
    <w:rsid w:val="008B00B5"/>
    <w:rsid w:val="008B1176"/>
    <w:rsid w:val="008C07A6"/>
    <w:rsid w:val="008C601E"/>
    <w:rsid w:val="008D05CF"/>
    <w:rsid w:val="00901220"/>
    <w:rsid w:val="00925966"/>
    <w:rsid w:val="00934825"/>
    <w:rsid w:val="009671CC"/>
    <w:rsid w:val="00974167"/>
    <w:rsid w:val="00983A5A"/>
    <w:rsid w:val="00984D2A"/>
    <w:rsid w:val="00986CD6"/>
    <w:rsid w:val="009953D4"/>
    <w:rsid w:val="009A49EB"/>
    <w:rsid w:val="009C580B"/>
    <w:rsid w:val="009C62AF"/>
    <w:rsid w:val="009D2862"/>
    <w:rsid w:val="00A22238"/>
    <w:rsid w:val="00A25CFB"/>
    <w:rsid w:val="00A55B27"/>
    <w:rsid w:val="00A72B68"/>
    <w:rsid w:val="00A87552"/>
    <w:rsid w:val="00A9218B"/>
    <w:rsid w:val="00AD4003"/>
    <w:rsid w:val="00AF33D8"/>
    <w:rsid w:val="00AF5CBA"/>
    <w:rsid w:val="00B068A3"/>
    <w:rsid w:val="00B250BD"/>
    <w:rsid w:val="00B31EB7"/>
    <w:rsid w:val="00B340C6"/>
    <w:rsid w:val="00B45774"/>
    <w:rsid w:val="00B54E97"/>
    <w:rsid w:val="00B65FCA"/>
    <w:rsid w:val="00B66553"/>
    <w:rsid w:val="00B6671A"/>
    <w:rsid w:val="00BA0822"/>
    <w:rsid w:val="00BA17A2"/>
    <w:rsid w:val="00BB271F"/>
    <w:rsid w:val="00BB6F33"/>
    <w:rsid w:val="00BD2A0A"/>
    <w:rsid w:val="00BD41A6"/>
    <w:rsid w:val="00BD5444"/>
    <w:rsid w:val="00BF1C70"/>
    <w:rsid w:val="00C00CEF"/>
    <w:rsid w:val="00C028A9"/>
    <w:rsid w:val="00C05247"/>
    <w:rsid w:val="00C21F6E"/>
    <w:rsid w:val="00C263A6"/>
    <w:rsid w:val="00C4024D"/>
    <w:rsid w:val="00C4038A"/>
    <w:rsid w:val="00C42FCC"/>
    <w:rsid w:val="00C52584"/>
    <w:rsid w:val="00C52AA8"/>
    <w:rsid w:val="00C934F9"/>
    <w:rsid w:val="00CA31AC"/>
    <w:rsid w:val="00CA55E4"/>
    <w:rsid w:val="00CD1109"/>
    <w:rsid w:val="00CD4E66"/>
    <w:rsid w:val="00CD5E68"/>
    <w:rsid w:val="00CE6F44"/>
    <w:rsid w:val="00D03193"/>
    <w:rsid w:val="00D06E40"/>
    <w:rsid w:val="00D6487C"/>
    <w:rsid w:val="00D75CE4"/>
    <w:rsid w:val="00D76210"/>
    <w:rsid w:val="00D81C8D"/>
    <w:rsid w:val="00DB6F2B"/>
    <w:rsid w:val="00DC501A"/>
    <w:rsid w:val="00DD3104"/>
    <w:rsid w:val="00DE367A"/>
    <w:rsid w:val="00E064DC"/>
    <w:rsid w:val="00E2087E"/>
    <w:rsid w:val="00E71671"/>
    <w:rsid w:val="00E72271"/>
    <w:rsid w:val="00E76044"/>
    <w:rsid w:val="00E77AC4"/>
    <w:rsid w:val="00E83C8E"/>
    <w:rsid w:val="00E9522A"/>
    <w:rsid w:val="00E96203"/>
    <w:rsid w:val="00EA3371"/>
    <w:rsid w:val="00EA4E49"/>
    <w:rsid w:val="00EC64D2"/>
    <w:rsid w:val="00ED0DDB"/>
    <w:rsid w:val="00EE60DA"/>
    <w:rsid w:val="00F056D8"/>
    <w:rsid w:val="00F12255"/>
    <w:rsid w:val="00F15287"/>
    <w:rsid w:val="00F27ABF"/>
    <w:rsid w:val="00F32B70"/>
    <w:rsid w:val="00F52F66"/>
    <w:rsid w:val="00F72008"/>
    <w:rsid w:val="00F80BDB"/>
    <w:rsid w:val="00F876FA"/>
    <w:rsid w:val="00FB0746"/>
    <w:rsid w:val="00FB0C9F"/>
    <w:rsid w:val="00FB3D3B"/>
    <w:rsid w:val="00FB6A09"/>
    <w:rsid w:val="00FC0724"/>
    <w:rsid w:val="00FC1559"/>
    <w:rsid w:val="00FD6060"/>
    <w:rsid w:val="02491595"/>
    <w:rsid w:val="07AE7813"/>
    <w:rsid w:val="09EBFE3D"/>
    <w:rsid w:val="0A6DA18B"/>
    <w:rsid w:val="0A71DDC3"/>
    <w:rsid w:val="0B41B452"/>
    <w:rsid w:val="0B45AC6B"/>
    <w:rsid w:val="0BC88DDB"/>
    <w:rsid w:val="0C3739B7"/>
    <w:rsid w:val="0D13D081"/>
    <w:rsid w:val="0E7231D7"/>
    <w:rsid w:val="100E0238"/>
    <w:rsid w:val="10DCE30F"/>
    <w:rsid w:val="114E72D9"/>
    <w:rsid w:val="122F243F"/>
    <w:rsid w:val="12973C98"/>
    <w:rsid w:val="1328AE64"/>
    <w:rsid w:val="16E12484"/>
    <w:rsid w:val="1AAA3B08"/>
    <w:rsid w:val="1ADC2CC2"/>
    <w:rsid w:val="1D15C121"/>
    <w:rsid w:val="1FC96B50"/>
    <w:rsid w:val="21050921"/>
    <w:rsid w:val="23A5214A"/>
    <w:rsid w:val="24CAC1C0"/>
    <w:rsid w:val="2507AAA9"/>
    <w:rsid w:val="25B53D25"/>
    <w:rsid w:val="2605B807"/>
    <w:rsid w:val="26A37B0A"/>
    <w:rsid w:val="2788600B"/>
    <w:rsid w:val="2AA5A2DE"/>
    <w:rsid w:val="2C41733F"/>
    <w:rsid w:val="2DF6D841"/>
    <w:rsid w:val="2EA737DC"/>
    <w:rsid w:val="300C1A5F"/>
    <w:rsid w:val="31B40C07"/>
    <w:rsid w:val="32DE47C4"/>
    <w:rsid w:val="33CC8050"/>
    <w:rsid w:val="36FAD35C"/>
    <w:rsid w:val="395B691E"/>
    <w:rsid w:val="3A2E1729"/>
    <w:rsid w:val="3A414B39"/>
    <w:rsid w:val="3AC3B42E"/>
    <w:rsid w:val="3BD8C57C"/>
    <w:rsid w:val="3BF915E7"/>
    <w:rsid w:val="3CEA05EF"/>
    <w:rsid w:val="3DB745DA"/>
    <w:rsid w:val="40539C61"/>
    <w:rsid w:val="40FCD8BF"/>
    <w:rsid w:val="43A7E336"/>
    <w:rsid w:val="4418C16E"/>
    <w:rsid w:val="44CB0B65"/>
    <w:rsid w:val="45AA7298"/>
    <w:rsid w:val="48311311"/>
    <w:rsid w:val="4857EFB0"/>
    <w:rsid w:val="48A70C19"/>
    <w:rsid w:val="4D533162"/>
    <w:rsid w:val="4E906406"/>
    <w:rsid w:val="4F463D2F"/>
    <w:rsid w:val="5206BF7C"/>
    <w:rsid w:val="522547A9"/>
    <w:rsid w:val="53FD0BF3"/>
    <w:rsid w:val="54C5B7CF"/>
    <w:rsid w:val="558B47AE"/>
    <w:rsid w:val="56ECADC4"/>
    <w:rsid w:val="575EB540"/>
    <w:rsid w:val="57A63C5C"/>
    <w:rsid w:val="58AD5385"/>
    <w:rsid w:val="5B1D5563"/>
    <w:rsid w:val="5B38A49C"/>
    <w:rsid w:val="5B8CF2C6"/>
    <w:rsid w:val="5B947965"/>
    <w:rsid w:val="5C45CE61"/>
    <w:rsid w:val="5EB4F7FA"/>
    <w:rsid w:val="60892F56"/>
    <w:rsid w:val="61008A5E"/>
    <w:rsid w:val="63ED063C"/>
    <w:rsid w:val="6465300A"/>
    <w:rsid w:val="64656B77"/>
    <w:rsid w:val="666B9398"/>
    <w:rsid w:val="66B09F14"/>
    <w:rsid w:val="671B65A7"/>
    <w:rsid w:val="677444FB"/>
    <w:rsid w:val="67872700"/>
    <w:rsid w:val="685E5996"/>
    <w:rsid w:val="69E0DA04"/>
    <w:rsid w:val="6A54FD45"/>
    <w:rsid w:val="6C552838"/>
    <w:rsid w:val="6C75EDFC"/>
    <w:rsid w:val="6F8F8FF7"/>
    <w:rsid w:val="74A97207"/>
    <w:rsid w:val="7571F439"/>
    <w:rsid w:val="768B72DF"/>
    <w:rsid w:val="778E473A"/>
    <w:rsid w:val="78D73E34"/>
    <w:rsid w:val="7CFD3591"/>
    <w:rsid w:val="7E6DB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D77226"/>
  <w15:docId w15:val="{6C26C30E-2FF3-4AB6-9E52-7C5DABC7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1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6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262"/>
    <w:rPr>
      <w:rFonts w:ascii="Tahoma" w:hAnsi="Tahoma" w:cs="Tahoma"/>
      <w:sz w:val="16"/>
      <w:szCs w:val="16"/>
    </w:rPr>
  </w:style>
  <w:style w:type="paragraph" w:styleId="ListParagraph">
    <w:name w:val="List Paragraph"/>
    <w:basedOn w:val="Normal"/>
    <w:uiPriority w:val="34"/>
    <w:qFormat/>
    <w:rsid w:val="00464A02"/>
    <w:pPr>
      <w:ind w:left="720"/>
      <w:contextualSpacing/>
    </w:pPr>
  </w:style>
  <w:style w:type="character" w:customStyle="1" w:styleId="highlight">
    <w:name w:val="highlight"/>
    <w:basedOn w:val="DefaultParagraphFont"/>
    <w:rsid w:val="00293057"/>
  </w:style>
  <w:style w:type="paragraph" w:customStyle="1" w:styleId="Default">
    <w:name w:val="Default"/>
    <w:rsid w:val="00901220"/>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4F585F"/>
    <w:rPr>
      <w:color w:val="0000FF" w:themeColor="hyperlink"/>
      <w:u w:val="single"/>
    </w:rPr>
  </w:style>
  <w:style w:type="paragraph" w:styleId="NoSpacing">
    <w:name w:val="No Spacing"/>
    <w:uiPriority w:val="1"/>
    <w:qFormat/>
    <w:rsid w:val="00715C15"/>
    <w:pPr>
      <w:spacing w:after="0" w:line="240" w:lineRule="auto"/>
    </w:pPr>
  </w:style>
  <w:style w:type="paragraph" w:customStyle="1" w:styleId="policyheading1">
    <w:name w:val="policy heading 1"/>
    <w:basedOn w:val="Normal"/>
    <w:rsid w:val="00160600"/>
    <w:pPr>
      <w:spacing w:after="0" w:line="240" w:lineRule="auto"/>
    </w:pPr>
    <w:rPr>
      <w:rFonts w:ascii="Arial" w:eastAsia="Times New Roman" w:hAnsi="Arial" w:cs="Arial"/>
      <w:b/>
      <w:sz w:val="24"/>
      <w:szCs w:val="24"/>
      <w:lang w:eastAsia="en-GB"/>
    </w:rPr>
  </w:style>
  <w:style w:type="character" w:styleId="FollowedHyperlink">
    <w:name w:val="FollowedHyperlink"/>
    <w:basedOn w:val="DefaultParagraphFont"/>
    <w:uiPriority w:val="99"/>
    <w:semiHidden/>
    <w:unhideWhenUsed/>
    <w:rsid w:val="00160600"/>
    <w:rPr>
      <w:color w:val="800080" w:themeColor="followedHyperlink"/>
      <w:u w:val="single"/>
    </w:rPr>
  </w:style>
  <w:style w:type="paragraph" w:customStyle="1" w:styleId="Pa12">
    <w:name w:val="Pa12"/>
    <w:basedOn w:val="Default"/>
    <w:next w:val="Default"/>
    <w:uiPriority w:val="99"/>
    <w:rsid w:val="005D0D3C"/>
    <w:pPr>
      <w:spacing w:line="201" w:lineRule="atLeast"/>
    </w:pPr>
    <w:rPr>
      <w:rFonts w:ascii="Helvetica 45 Light" w:hAnsi="Helvetica 45 Light" w:cstheme="minorBidi"/>
      <w:color w:val="auto"/>
    </w:rPr>
  </w:style>
  <w:style w:type="character" w:styleId="CommentReference">
    <w:name w:val="annotation reference"/>
    <w:basedOn w:val="DefaultParagraphFont"/>
    <w:uiPriority w:val="99"/>
    <w:semiHidden/>
    <w:unhideWhenUsed/>
    <w:rsid w:val="00735F30"/>
    <w:rPr>
      <w:sz w:val="16"/>
      <w:szCs w:val="16"/>
    </w:rPr>
  </w:style>
  <w:style w:type="paragraph" w:styleId="CommentText">
    <w:name w:val="annotation text"/>
    <w:basedOn w:val="Normal"/>
    <w:link w:val="CommentTextChar"/>
    <w:uiPriority w:val="99"/>
    <w:semiHidden/>
    <w:unhideWhenUsed/>
    <w:rsid w:val="00735F30"/>
    <w:pPr>
      <w:spacing w:line="240" w:lineRule="auto"/>
    </w:pPr>
    <w:rPr>
      <w:sz w:val="20"/>
      <w:szCs w:val="20"/>
    </w:rPr>
  </w:style>
  <w:style w:type="character" w:customStyle="1" w:styleId="CommentTextChar">
    <w:name w:val="Comment Text Char"/>
    <w:basedOn w:val="DefaultParagraphFont"/>
    <w:link w:val="CommentText"/>
    <w:uiPriority w:val="99"/>
    <w:semiHidden/>
    <w:rsid w:val="00735F30"/>
    <w:rPr>
      <w:sz w:val="20"/>
      <w:szCs w:val="20"/>
    </w:rPr>
  </w:style>
  <w:style w:type="paragraph" w:styleId="CommentSubject">
    <w:name w:val="annotation subject"/>
    <w:basedOn w:val="CommentText"/>
    <w:next w:val="CommentText"/>
    <w:link w:val="CommentSubjectChar"/>
    <w:uiPriority w:val="99"/>
    <w:semiHidden/>
    <w:unhideWhenUsed/>
    <w:rsid w:val="00735F30"/>
    <w:rPr>
      <w:b/>
      <w:bCs/>
    </w:rPr>
  </w:style>
  <w:style w:type="character" w:customStyle="1" w:styleId="CommentSubjectChar">
    <w:name w:val="Comment Subject Char"/>
    <w:basedOn w:val="CommentTextChar"/>
    <w:link w:val="CommentSubject"/>
    <w:uiPriority w:val="99"/>
    <w:semiHidden/>
    <w:rsid w:val="00735F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77498">
      <w:bodyDiv w:val="1"/>
      <w:marLeft w:val="0"/>
      <w:marRight w:val="0"/>
      <w:marTop w:val="0"/>
      <w:marBottom w:val="0"/>
      <w:divBdr>
        <w:top w:val="none" w:sz="0" w:space="0" w:color="auto"/>
        <w:left w:val="none" w:sz="0" w:space="0" w:color="auto"/>
        <w:bottom w:val="none" w:sz="0" w:space="0" w:color="auto"/>
        <w:right w:val="none" w:sz="0" w:space="0" w:color="auto"/>
      </w:divBdr>
      <w:divsChild>
        <w:div w:id="1770273732">
          <w:marLeft w:val="0"/>
          <w:marRight w:val="0"/>
          <w:marTop w:val="0"/>
          <w:marBottom w:val="0"/>
          <w:divBdr>
            <w:top w:val="none" w:sz="0" w:space="0" w:color="auto"/>
            <w:left w:val="none" w:sz="0" w:space="0" w:color="auto"/>
            <w:bottom w:val="none" w:sz="0" w:space="0" w:color="auto"/>
            <w:right w:val="none" w:sz="0" w:space="0" w:color="auto"/>
          </w:divBdr>
          <w:divsChild>
            <w:div w:id="598292466">
              <w:marLeft w:val="0"/>
              <w:marRight w:val="0"/>
              <w:marTop w:val="0"/>
              <w:marBottom w:val="0"/>
              <w:divBdr>
                <w:top w:val="none" w:sz="0" w:space="0" w:color="auto"/>
                <w:left w:val="none" w:sz="0" w:space="0" w:color="auto"/>
                <w:bottom w:val="none" w:sz="0" w:space="0" w:color="auto"/>
                <w:right w:val="none" w:sz="0" w:space="0" w:color="auto"/>
              </w:divBdr>
              <w:divsChild>
                <w:div w:id="1489057590">
                  <w:marLeft w:val="0"/>
                  <w:marRight w:val="0"/>
                  <w:marTop w:val="0"/>
                  <w:marBottom w:val="0"/>
                  <w:divBdr>
                    <w:top w:val="none" w:sz="0" w:space="0" w:color="auto"/>
                    <w:left w:val="none" w:sz="0" w:space="0" w:color="auto"/>
                    <w:bottom w:val="none" w:sz="0" w:space="0" w:color="auto"/>
                    <w:right w:val="none" w:sz="0" w:space="0" w:color="auto"/>
                  </w:divBdr>
                  <w:divsChild>
                    <w:div w:id="1658994254">
                      <w:marLeft w:val="0"/>
                      <w:marRight w:val="0"/>
                      <w:marTop w:val="210"/>
                      <w:marBottom w:val="0"/>
                      <w:divBdr>
                        <w:top w:val="none" w:sz="0" w:space="0" w:color="auto"/>
                        <w:left w:val="none" w:sz="0" w:space="0" w:color="auto"/>
                        <w:bottom w:val="none" w:sz="0" w:space="0" w:color="auto"/>
                        <w:right w:val="none" w:sz="0" w:space="0" w:color="auto"/>
                      </w:divBdr>
                      <w:divsChild>
                        <w:div w:id="1466774517">
                          <w:marLeft w:val="0"/>
                          <w:marRight w:val="0"/>
                          <w:marTop w:val="0"/>
                          <w:marBottom w:val="0"/>
                          <w:divBdr>
                            <w:top w:val="none" w:sz="0" w:space="0" w:color="auto"/>
                            <w:left w:val="none" w:sz="0" w:space="0" w:color="auto"/>
                            <w:bottom w:val="none" w:sz="0" w:space="0" w:color="auto"/>
                            <w:right w:val="none" w:sz="0" w:space="0" w:color="auto"/>
                          </w:divBdr>
                          <w:divsChild>
                            <w:div w:id="631637885">
                              <w:marLeft w:val="0"/>
                              <w:marRight w:val="0"/>
                              <w:marTop w:val="0"/>
                              <w:marBottom w:val="0"/>
                              <w:divBdr>
                                <w:top w:val="none" w:sz="0" w:space="0" w:color="auto"/>
                                <w:left w:val="none" w:sz="0" w:space="0" w:color="auto"/>
                                <w:bottom w:val="none" w:sz="0" w:space="0" w:color="auto"/>
                                <w:right w:val="none" w:sz="0" w:space="0" w:color="auto"/>
                              </w:divBdr>
                              <w:divsChild>
                                <w:div w:id="8348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bject=Flexible%20Working%20Request%20-%20Acknowledgement&amp;body=I%20confirm%20that%20I%20have%20received%20your%20Flexible%20Working%20Application%20form%20on%20(add%20date).%0D%0A%0D%0AI%20am%20currently%20considering%20your%20request%20and%20will%20formally%20notify%20you%20of%20the%20outcome%20once%20a%20decision%20is%20made.%20This%20will%20normally%20be%20within%2028%20days,%20however%20if%20further%20considerations%20need%20to%20be%20made,%20it%20may%20take%20up%20to%208%20weeks.%0D%0A%0D%0AIn%20the%20meantime,%20if%20you%20have%20any%20questions%20please%20do%20not%20hesitate%20to%20contact%20me%20by%20email%20(firstname.surname@moray.gov.uk)%20or%20by%20telephone%20on%20xxxxxx." TargetMode="External"/><Relationship Id="rId18" Type="http://schemas.openxmlformats.org/officeDocument/2006/relationships/hyperlink" Target="http://intranet.moray.gov.uk/secure/docs/file146511.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intranet.moray.gov.uk/secure/docs/pandplib/HR_Human%20Resources/Flexible%20Working%20Application%20Form.docx" TargetMode="External"/><Relationship Id="rId17" Type="http://schemas.openxmlformats.org/officeDocument/2006/relationships/hyperlink" Target="http://intranet.moray.gov.uk/secure/docs/pandplib/HR_Human%20Resources/Flexible%20Working%20Toolkit.docx" TargetMode="External"/><Relationship Id="R671289c245ea4ca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intranet.moray.gov.uk/documents/PandPLib/HR_Human%20Resources/Flexible%20Working%20Appeal%20Request.docx" TargetMode="External"/><Relationship Id="rId20" Type="http://schemas.openxmlformats.org/officeDocument/2006/relationships/hyperlink" Target="http://intranet.moray.gov.uk/documents/PandPLib/HR_Human%20Resources/Flexible%20Working%20Meeting%20Request%20Letter.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moray.gov.uk/secure/docs/pandplib/HR_Human%20Resources/Flexible%20Working%20Toolkit.docx" TargetMode="External"/><Relationship Id="rId5" Type="http://schemas.openxmlformats.org/officeDocument/2006/relationships/numbering" Target="numbering.xml"/><Relationship Id="rId15" Type="http://schemas.openxmlformats.org/officeDocument/2006/relationships/hyperlink" Target="http://intranet.moray.gov.uk/documents/PandPLib/HR_Human%20Resources/Flexible%20Working%20Outcome%20Letter.docx" TargetMode="External"/><Relationship Id="rId10" Type="http://schemas.openxmlformats.org/officeDocument/2006/relationships/hyperlink" Target="http://intranet.moray.gov.uk/secure/docs/file146511.docx" TargetMode="External"/><Relationship Id="rId19" Type="http://schemas.openxmlformats.org/officeDocument/2006/relationships/hyperlink" Target="http://intranet.moray.gov.uk/secure/docs/pandplib/HR_Human%20Resources/Flexible%20Working%20Application%20Form.docx" TargetMode="External"/><Relationship Id="rId4" Type="http://schemas.openxmlformats.org/officeDocument/2006/relationships/customXml" Target="../customXml/item4.xml"/><Relationship Id="rId9" Type="http://schemas.openxmlformats.org/officeDocument/2006/relationships/hyperlink" Target="http://www.snct.org.uk/" TargetMode="External"/><Relationship Id="rId14" Type="http://schemas.openxmlformats.org/officeDocument/2006/relationships/hyperlink" Target="http://intranet.moray.gov.uk/documents/PandPLib/HR_Human%20Resources/Flexible%20Working%20Meeting%20Request%20Letter.docx"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F1F4106831DF42B8CE67E8B729B5F9" ma:contentTypeVersion="4" ma:contentTypeDescription="Create a new document." ma:contentTypeScope="" ma:versionID="67aea9c6354aa1e2ecdc924ccb942567">
  <xsd:schema xmlns:xsd="http://www.w3.org/2001/XMLSchema" xmlns:xs="http://www.w3.org/2001/XMLSchema" xmlns:p="http://schemas.microsoft.com/office/2006/metadata/properties" xmlns:ns2="eb493e96-206d-4bb9-b09a-a533512f0e0d" targetNamespace="http://schemas.microsoft.com/office/2006/metadata/properties" ma:root="true" ma:fieldsID="eaddd3b603ba6d14cbe3340abf772e49" ns2:_="">
    <xsd:import namespace="eb493e96-206d-4bb9-b09a-a533512f0e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3e96-206d-4bb9-b09a-a533512f0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B4DD-4292-4576-97D1-FFA49D8FB03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493e96-206d-4bb9-b09a-a533512f0e0d"/>
    <ds:schemaRef ds:uri="http://www.w3.org/XML/1998/namespace"/>
    <ds:schemaRef ds:uri="http://purl.org/dc/dcmitype/"/>
  </ds:schemaRefs>
</ds:datastoreItem>
</file>

<file path=customXml/itemProps2.xml><?xml version="1.0" encoding="utf-8"?>
<ds:datastoreItem xmlns:ds="http://schemas.openxmlformats.org/officeDocument/2006/customXml" ds:itemID="{90375660-75BA-43D4-AC1C-EB83E1F758F4}">
  <ds:schemaRefs>
    <ds:schemaRef ds:uri="http://schemas.microsoft.com/sharepoint/v3/contenttype/forms"/>
  </ds:schemaRefs>
</ds:datastoreItem>
</file>

<file path=customXml/itemProps3.xml><?xml version="1.0" encoding="utf-8"?>
<ds:datastoreItem xmlns:ds="http://schemas.openxmlformats.org/officeDocument/2006/customXml" ds:itemID="{984FC7AF-42AA-4A7C-AFEA-D67BD043A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3e96-206d-4bb9-b09a-a533512f0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12FDA-E9EA-43F4-8A9D-2F5E4E9D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2468</Words>
  <Characters>14072</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HR Flexible Working Policy</vt:lpstr>
    </vt:vector>
  </TitlesOfParts>
  <Company>The Moray Council</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Flexible Working Policy</dc:title>
  <dc:creator>Administrator</dc:creator>
  <cp:lastModifiedBy>Jasmine Lowe</cp:lastModifiedBy>
  <cp:revision>2</cp:revision>
  <dcterms:created xsi:type="dcterms:W3CDTF">2023-07-05T15:34:00Z</dcterms:created>
  <dcterms:modified xsi:type="dcterms:W3CDTF">2023-07-05T15:34:00Z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0x0101006EF1F4106831DF42B8CE67E8B729B5F9</vt:lpwstr>
  </property>
  <property fmtid="{D5CDD505-2E9C-101B-9397-08002B2CF9AE}" pid="3" name="ItemRetentionFormula">
    <vt:lpwstr>&lt;formula id="Microsoft.Office.RecordsManagement.PolicyFeatures.Expiration.Formula.BuiltIn"&gt;&lt;number&gt;0&lt;/number&gt;&lt;property&gt;ClosureDate&lt;/property&gt;&lt;propertyId&gt;6813818c-b480-46df-bde5-2faeafb0b651&lt;/propertyId&gt;&lt;period&gt;days&lt;/period&gt;&lt;/formula&gt;</vt:lpwstr>
  </property>
  <property fmtid="{D5CDD505-2E9C-101B-9397-08002B2CF9AE}" pid="4" name="_dlc_policyId">
    <vt:lpwstr>0x010100F4579FC8C7439B4A81130FDACC7F4989140101009D668FFABC06864AACA97EC5960523D4|1601628526</vt:lpwstr>
  </property>
  <property fmtid="{D5CDD505-2E9C-101B-9397-08002B2CF9AE}" pid="5" name="_dlc_DocIdItemGuid">
    <vt:lpwstr>d05b4dfd-f770-4a20-865f-ec207ee40407</vt:lpwstr>
  </property>
  <property fmtid="{D5CDD505-2E9C-101B-9397-08002B2CF9AE}" pid="6" name="LibraryName">
    <vt:lpwstr>853;#Policies and Procedures Publications_Human Resources|ff2e68ba-8e0d-4416-892b-fa1b93b7f632</vt:lpwstr>
  </property>
  <property fmtid="{D5CDD505-2E9C-101B-9397-08002B2CF9AE}" pid="7" name="Order">
    <vt:r8>157300</vt:r8>
  </property>
</Properties>
</file>