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0FF3" w14:textId="77CBF90E" w:rsidR="000A18EF" w:rsidRDefault="00290A96">
      <w:pPr>
        <w:rPr>
          <w:b/>
          <w:bCs/>
        </w:rPr>
      </w:pPr>
      <w:r w:rsidRPr="00290A96">
        <w:rPr>
          <w:b/>
          <w:bCs/>
        </w:rPr>
        <w:t>Local Place Plans – Engagement Template</w:t>
      </w:r>
    </w:p>
    <w:p w14:paraId="48377855" w14:textId="30B70F14" w:rsidR="00953560" w:rsidRDefault="00953560">
      <w:r>
        <w:t xml:space="preserve">For a LPP to be accepted, validated and registered it must include: </w:t>
      </w:r>
    </w:p>
    <w:p w14:paraId="1EA0FE07" w14:textId="0BCC24F3" w:rsidR="00953560" w:rsidRPr="0036001E" w:rsidRDefault="00953560">
      <w:r w:rsidRPr="00953560">
        <w:rPr>
          <w:i/>
          <w:iCs/>
        </w:rPr>
        <w:t>“A statement setting out your view of the level and nature of support for the LPP including how you have reached that view.  This is to include a description of any consultation undertaken in the preparation of the LPP”</w:t>
      </w:r>
      <w:r w:rsidR="0036001E">
        <w:rPr>
          <w:i/>
          <w:iCs/>
        </w:rPr>
        <w:t xml:space="preserve">, </w:t>
      </w:r>
      <w:r w:rsidR="0036001E">
        <w:t xml:space="preserve">(Regulation 5 of the Town and Country Planning (Local Place Plans) (Scotland) Regulations 2021.  </w:t>
      </w:r>
    </w:p>
    <w:p w14:paraId="158FE1F6" w14:textId="5C06F5EF" w:rsidR="00953560" w:rsidRDefault="00953560">
      <w:r>
        <w:t xml:space="preserve">This template is a tool to help you plan engagement on your LPP.  It can be used to record the engagement undertaken (who, how, when, where) and how the views of the community have been taken into consideration in the preparation of the LPP, and if not, clearly explain the reasons why. This will be useful in complying with the above requirement, and providing feedback to the community, as to how you have reached the view(s) that you have in the final LPP.  </w:t>
      </w:r>
      <w:r w:rsidR="006923D6">
        <w:t xml:space="preserve">This is particularly important if there is no consensus amongst the community or competing views.  </w:t>
      </w:r>
    </w:p>
    <w:p w14:paraId="26E5CDD2" w14:textId="77777777" w:rsidR="006923D6" w:rsidRDefault="006923D6">
      <w:r>
        <w:t xml:space="preserve">The template is intended to be customised for your LPP.   </w:t>
      </w:r>
    </w:p>
    <w:p w14:paraId="7390B68A" w14:textId="5CD849A0" w:rsidR="00362A62" w:rsidRDefault="006923D6">
      <w:r>
        <w:t xml:space="preserve">To keep the LPP succinct and concise, it is suggested that detailed information on the engagement undertaken is included as an Appendix to the LPP with a summary in the main body of the report.  </w:t>
      </w:r>
      <w:r w:rsidR="00362A62">
        <w:t xml:space="preserve"> </w:t>
      </w:r>
    </w:p>
    <w:p w14:paraId="7AE55E87" w14:textId="48AEDD46" w:rsidR="006923D6" w:rsidRPr="006923D6" w:rsidRDefault="006923D6">
      <w:pPr>
        <w:rPr>
          <w:b/>
          <w:bCs/>
        </w:rPr>
      </w:pPr>
      <w:r>
        <w:rPr>
          <w:b/>
          <w:bCs/>
        </w:rPr>
        <w:t xml:space="preserve">Engagement </w:t>
      </w:r>
      <w:r w:rsidR="001413C4">
        <w:rPr>
          <w:b/>
          <w:bCs/>
        </w:rPr>
        <w:t>Plan - Example</w:t>
      </w:r>
    </w:p>
    <w:tbl>
      <w:tblPr>
        <w:tblStyle w:val="TableGrid"/>
        <w:tblW w:w="0" w:type="auto"/>
        <w:tblLook w:val="04A0" w:firstRow="1" w:lastRow="0" w:firstColumn="1" w:lastColumn="0" w:noHBand="0" w:noVBand="1"/>
      </w:tblPr>
      <w:tblGrid>
        <w:gridCol w:w="13948"/>
      </w:tblGrid>
      <w:tr w:rsidR="00290A96" w14:paraId="5FB32894" w14:textId="77777777" w:rsidTr="00AA0148">
        <w:tc>
          <w:tcPr>
            <w:tcW w:w="13948" w:type="dxa"/>
            <w:shd w:val="clear" w:color="auto" w:fill="000000" w:themeFill="text1"/>
          </w:tcPr>
          <w:p w14:paraId="7154DD1A" w14:textId="16FC839E" w:rsidR="00290A96" w:rsidRPr="00290A96" w:rsidRDefault="00290A96">
            <w:pPr>
              <w:rPr>
                <w:b/>
                <w:bCs/>
              </w:rPr>
            </w:pPr>
            <w:r w:rsidRPr="00290A96">
              <w:rPr>
                <w:b/>
                <w:bCs/>
              </w:rPr>
              <w:t>Purpose of Engagement</w:t>
            </w:r>
          </w:p>
        </w:tc>
      </w:tr>
      <w:tr w:rsidR="00290A96" w14:paraId="6C41E626" w14:textId="77777777" w:rsidTr="00290A96">
        <w:tc>
          <w:tcPr>
            <w:tcW w:w="13948" w:type="dxa"/>
          </w:tcPr>
          <w:p w14:paraId="16E3986A" w14:textId="77777777" w:rsidR="00290A96" w:rsidRDefault="00290A96"/>
          <w:p w14:paraId="7914F4A4" w14:textId="7BAA39E8" w:rsidR="00290A96" w:rsidRDefault="00290A96">
            <w:r>
              <w:t>Be clear at the outset what are you trying to achieve from</w:t>
            </w:r>
            <w:r w:rsidR="00CF2094">
              <w:t xml:space="preserve"> the L</w:t>
            </w:r>
            <w:r w:rsidR="009F366A">
              <w:t>ocal Place Plan (L</w:t>
            </w:r>
            <w:r w:rsidR="00CF2094">
              <w:t>PP</w:t>
            </w:r>
            <w:r w:rsidR="009F366A">
              <w:t>)</w:t>
            </w:r>
            <w:r>
              <w:t xml:space="preserve"> engagement. </w:t>
            </w:r>
            <w:r w:rsidR="000F684A">
              <w:t xml:space="preserve"> What </w:t>
            </w:r>
            <w:r w:rsidR="00B953AE">
              <w:t xml:space="preserve">do you want the </w:t>
            </w:r>
            <w:r w:rsidR="000F684A">
              <w:t>outcomes</w:t>
            </w:r>
            <w:r w:rsidR="00B953AE">
              <w:t xml:space="preserve"> to be</w:t>
            </w:r>
            <w:r w:rsidR="000F684A">
              <w:t>?</w:t>
            </w:r>
          </w:p>
          <w:p w14:paraId="0855A14B" w14:textId="77777777" w:rsidR="00CF2094" w:rsidRPr="00362A62" w:rsidRDefault="00CF2094">
            <w:pPr>
              <w:rPr>
                <w:color w:val="ED7D31" w:themeColor="accent2"/>
              </w:rPr>
            </w:pPr>
          </w:p>
          <w:p w14:paraId="4A1A9631" w14:textId="62B055D9" w:rsidR="000F684A" w:rsidRPr="00A16B48" w:rsidRDefault="00CF2094" w:rsidP="000F684A">
            <w:pPr>
              <w:pStyle w:val="ListParagraph"/>
              <w:numPr>
                <w:ilvl w:val="0"/>
                <w:numId w:val="1"/>
              </w:numPr>
              <w:rPr>
                <w:color w:val="000000" w:themeColor="text1"/>
              </w:rPr>
            </w:pPr>
            <w:r w:rsidRPr="00362A62">
              <w:rPr>
                <w:color w:val="ED7D31" w:themeColor="accent2"/>
              </w:rPr>
              <w:t xml:space="preserve"> </w:t>
            </w:r>
            <w:r w:rsidRPr="00A16B48">
              <w:rPr>
                <w:color w:val="000000" w:themeColor="text1"/>
              </w:rPr>
              <w:t>Involve</w:t>
            </w:r>
            <w:r w:rsidR="00B953AE" w:rsidRPr="00A16B48">
              <w:rPr>
                <w:color w:val="000000" w:themeColor="text1"/>
              </w:rPr>
              <w:t xml:space="preserve"> the community</w:t>
            </w:r>
            <w:r w:rsidRPr="00A16B48">
              <w:rPr>
                <w:color w:val="000000" w:themeColor="text1"/>
              </w:rPr>
              <w:t xml:space="preserve"> in </w:t>
            </w:r>
            <w:r w:rsidR="00290A96" w:rsidRPr="00A16B48">
              <w:rPr>
                <w:color w:val="000000" w:themeColor="text1"/>
              </w:rPr>
              <w:t>creating the vision for the LPP</w:t>
            </w:r>
          </w:p>
          <w:p w14:paraId="4BCFF24D" w14:textId="49AD586F" w:rsidR="00290A96" w:rsidRPr="00A16B48" w:rsidRDefault="000F684A" w:rsidP="000F684A">
            <w:pPr>
              <w:pStyle w:val="ListParagraph"/>
              <w:numPr>
                <w:ilvl w:val="0"/>
                <w:numId w:val="1"/>
              </w:numPr>
              <w:rPr>
                <w:color w:val="000000" w:themeColor="text1"/>
              </w:rPr>
            </w:pPr>
            <w:r w:rsidRPr="00A16B48">
              <w:rPr>
                <w:color w:val="000000" w:themeColor="text1"/>
              </w:rPr>
              <w:t xml:space="preserve">gathering </w:t>
            </w:r>
            <w:r w:rsidR="00290A96" w:rsidRPr="00A16B48">
              <w:rPr>
                <w:color w:val="000000" w:themeColor="text1"/>
              </w:rPr>
              <w:t>ideas f</w:t>
            </w:r>
            <w:r w:rsidR="00B953AE" w:rsidRPr="00A16B48">
              <w:rPr>
                <w:color w:val="000000" w:themeColor="text1"/>
              </w:rPr>
              <w:t xml:space="preserve">rom children and young people </w:t>
            </w:r>
            <w:r w:rsidR="00D46BFB" w:rsidRPr="00A16B48">
              <w:rPr>
                <w:color w:val="000000" w:themeColor="text1"/>
              </w:rPr>
              <w:t>for example on</w:t>
            </w:r>
            <w:r w:rsidR="00B953AE" w:rsidRPr="00A16B48">
              <w:rPr>
                <w:color w:val="000000" w:themeColor="text1"/>
              </w:rPr>
              <w:t xml:space="preserve"> the quality of </w:t>
            </w:r>
            <w:r w:rsidR="00CF2094" w:rsidRPr="00A16B48">
              <w:rPr>
                <w:color w:val="000000" w:themeColor="text1"/>
              </w:rPr>
              <w:t xml:space="preserve">greenspaces, </w:t>
            </w:r>
            <w:r w:rsidR="00290A96" w:rsidRPr="00A16B48">
              <w:rPr>
                <w:color w:val="000000" w:themeColor="text1"/>
              </w:rPr>
              <w:t>play spaces and equipment</w:t>
            </w:r>
            <w:r w:rsidR="00B953AE" w:rsidRPr="00A16B48">
              <w:rPr>
                <w:color w:val="000000" w:themeColor="text1"/>
              </w:rPr>
              <w:t xml:space="preserve"> and ideas for enhancing them</w:t>
            </w:r>
          </w:p>
          <w:p w14:paraId="687A44A0" w14:textId="55D992EF" w:rsidR="000F684A" w:rsidRPr="00A16B48" w:rsidRDefault="000F684A" w:rsidP="000F684A">
            <w:pPr>
              <w:pStyle w:val="ListParagraph"/>
              <w:numPr>
                <w:ilvl w:val="0"/>
                <w:numId w:val="1"/>
              </w:numPr>
              <w:rPr>
                <w:color w:val="000000" w:themeColor="text1"/>
              </w:rPr>
            </w:pPr>
            <w:r w:rsidRPr="00A16B48">
              <w:rPr>
                <w:color w:val="000000" w:themeColor="text1"/>
              </w:rPr>
              <w:t>gaining understanding of the level of support</w:t>
            </w:r>
            <w:r w:rsidR="00B953AE" w:rsidRPr="00A16B48">
              <w:rPr>
                <w:color w:val="000000" w:themeColor="text1"/>
              </w:rPr>
              <w:t xml:space="preserve"> within the community</w:t>
            </w:r>
            <w:r w:rsidRPr="00A16B48">
              <w:rPr>
                <w:color w:val="000000" w:themeColor="text1"/>
              </w:rPr>
              <w:t xml:space="preserve"> for </w:t>
            </w:r>
            <w:r w:rsidR="00CF2094" w:rsidRPr="00A16B48">
              <w:rPr>
                <w:color w:val="000000" w:themeColor="text1"/>
              </w:rPr>
              <w:t>emerging ideas/projects.</w:t>
            </w:r>
          </w:p>
          <w:p w14:paraId="157C6FB8" w14:textId="02C1577F" w:rsidR="00CF2094" w:rsidRPr="00A16B48" w:rsidRDefault="00CF2094" w:rsidP="000F684A">
            <w:pPr>
              <w:pStyle w:val="ListParagraph"/>
              <w:numPr>
                <w:ilvl w:val="0"/>
                <w:numId w:val="1"/>
              </w:numPr>
              <w:rPr>
                <w:color w:val="000000" w:themeColor="text1"/>
              </w:rPr>
            </w:pPr>
            <w:r w:rsidRPr="00A16B48">
              <w:rPr>
                <w:color w:val="000000" w:themeColor="text1"/>
              </w:rPr>
              <w:t>Prioritising actions/projects</w:t>
            </w:r>
            <w:r w:rsidR="00B953AE" w:rsidRPr="00A16B48">
              <w:rPr>
                <w:color w:val="000000" w:themeColor="text1"/>
              </w:rPr>
              <w:t xml:space="preserve"> to reflect community desires</w:t>
            </w:r>
            <w:r w:rsidR="00D46BFB" w:rsidRPr="00A16B48">
              <w:rPr>
                <w:color w:val="000000" w:themeColor="text1"/>
              </w:rPr>
              <w:t>.  Managing expectations to ensure community aspirations are deliverable</w:t>
            </w:r>
          </w:p>
          <w:p w14:paraId="77289DFD" w14:textId="3E5F66D9" w:rsidR="000F684A" w:rsidRDefault="000F684A" w:rsidP="000F684A">
            <w:pPr>
              <w:pStyle w:val="ListParagraph"/>
              <w:numPr>
                <w:ilvl w:val="0"/>
                <w:numId w:val="1"/>
              </w:numPr>
            </w:pPr>
            <w:r w:rsidRPr="00A16B48">
              <w:rPr>
                <w:color w:val="000000" w:themeColor="text1"/>
              </w:rPr>
              <w:t>build partnerships of deliver projects</w:t>
            </w:r>
            <w:r w:rsidR="00B953AE" w:rsidRPr="00A16B48">
              <w:rPr>
                <w:color w:val="000000" w:themeColor="text1"/>
              </w:rPr>
              <w:t xml:space="preserve"> with various stakeholders</w:t>
            </w:r>
            <w:r w:rsidR="00D46BFB" w:rsidRPr="00A16B48">
              <w:rPr>
                <w:color w:val="000000" w:themeColor="text1"/>
              </w:rPr>
              <w:t xml:space="preserve"> to ensure they are deliverable</w:t>
            </w:r>
          </w:p>
        </w:tc>
      </w:tr>
    </w:tbl>
    <w:p w14:paraId="4BCD5098" w14:textId="0286AAB7" w:rsidR="00290A96" w:rsidRDefault="00290A96"/>
    <w:p w14:paraId="474D7852" w14:textId="77777777" w:rsidR="00AA0148" w:rsidRDefault="00AA0148"/>
    <w:p w14:paraId="661747CF" w14:textId="77777777" w:rsidR="00AA0148" w:rsidRDefault="00AA0148"/>
    <w:tbl>
      <w:tblPr>
        <w:tblStyle w:val="TableGrid"/>
        <w:tblW w:w="0" w:type="auto"/>
        <w:tblLook w:val="04A0" w:firstRow="1" w:lastRow="0" w:firstColumn="1" w:lastColumn="0" w:noHBand="0" w:noVBand="1"/>
      </w:tblPr>
      <w:tblGrid>
        <w:gridCol w:w="2144"/>
        <w:gridCol w:w="2255"/>
        <w:gridCol w:w="3439"/>
        <w:gridCol w:w="1863"/>
        <w:gridCol w:w="2081"/>
        <w:gridCol w:w="2166"/>
      </w:tblGrid>
      <w:tr w:rsidR="00850295" w14:paraId="4B8DAB1E" w14:textId="1DDE4AB5" w:rsidTr="0036001E">
        <w:tc>
          <w:tcPr>
            <w:tcW w:w="2202" w:type="dxa"/>
            <w:shd w:val="clear" w:color="auto" w:fill="000000" w:themeFill="text1"/>
          </w:tcPr>
          <w:p w14:paraId="16F37B3D" w14:textId="24FF3B25" w:rsidR="0036001E" w:rsidRPr="00290A96" w:rsidRDefault="0036001E">
            <w:pPr>
              <w:rPr>
                <w:b/>
                <w:bCs/>
              </w:rPr>
            </w:pPr>
            <w:r w:rsidRPr="00290A96">
              <w:rPr>
                <w:b/>
                <w:bCs/>
              </w:rPr>
              <w:lastRenderedPageBreak/>
              <w:t>Who</w:t>
            </w:r>
            <w:r>
              <w:rPr>
                <w:b/>
                <w:bCs/>
              </w:rPr>
              <w:t xml:space="preserve"> – identify your </w:t>
            </w:r>
            <w:r w:rsidRPr="00290A96">
              <w:rPr>
                <w:b/>
                <w:bCs/>
              </w:rPr>
              <w:t>stakeholders</w:t>
            </w:r>
          </w:p>
        </w:tc>
        <w:tc>
          <w:tcPr>
            <w:tcW w:w="2326" w:type="dxa"/>
            <w:shd w:val="clear" w:color="auto" w:fill="000000" w:themeFill="text1"/>
          </w:tcPr>
          <w:p w14:paraId="15CB982C" w14:textId="185DA71C" w:rsidR="0036001E" w:rsidRPr="00290A96" w:rsidRDefault="0036001E">
            <w:pPr>
              <w:rPr>
                <w:b/>
                <w:bCs/>
              </w:rPr>
            </w:pPr>
            <w:r>
              <w:rPr>
                <w:b/>
                <w:bCs/>
              </w:rPr>
              <w:t xml:space="preserve">How - </w:t>
            </w:r>
            <w:r w:rsidRPr="00290A96">
              <w:rPr>
                <w:b/>
                <w:bCs/>
              </w:rPr>
              <w:t>identify appropriate engagement technique for the audience</w:t>
            </w:r>
          </w:p>
        </w:tc>
        <w:tc>
          <w:tcPr>
            <w:tcW w:w="3622" w:type="dxa"/>
            <w:shd w:val="clear" w:color="auto" w:fill="000000" w:themeFill="text1"/>
          </w:tcPr>
          <w:p w14:paraId="3E998EA0" w14:textId="64A79C41" w:rsidR="0036001E" w:rsidRPr="00290A96" w:rsidRDefault="0036001E">
            <w:pPr>
              <w:rPr>
                <w:b/>
                <w:bCs/>
              </w:rPr>
            </w:pPr>
            <w:r w:rsidRPr="00290A96">
              <w:rPr>
                <w:b/>
                <w:bCs/>
              </w:rPr>
              <w:t xml:space="preserve">What </w:t>
            </w:r>
            <w:r>
              <w:rPr>
                <w:b/>
                <w:bCs/>
              </w:rPr>
              <w:t>– purpose of engagement</w:t>
            </w:r>
          </w:p>
        </w:tc>
        <w:tc>
          <w:tcPr>
            <w:tcW w:w="1898" w:type="dxa"/>
            <w:shd w:val="clear" w:color="auto" w:fill="000000" w:themeFill="text1"/>
          </w:tcPr>
          <w:p w14:paraId="6682219B" w14:textId="496D7A36" w:rsidR="0036001E" w:rsidRPr="00290A96" w:rsidRDefault="0036001E">
            <w:pPr>
              <w:rPr>
                <w:b/>
                <w:bCs/>
              </w:rPr>
            </w:pPr>
            <w:r>
              <w:rPr>
                <w:b/>
                <w:bCs/>
              </w:rPr>
              <w:t>Barriers to engagement</w:t>
            </w:r>
          </w:p>
        </w:tc>
        <w:tc>
          <w:tcPr>
            <w:tcW w:w="2132" w:type="dxa"/>
            <w:shd w:val="clear" w:color="auto" w:fill="000000" w:themeFill="text1"/>
          </w:tcPr>
          <w:p w14:paraId="0278661D" w14:textId="0E3A1D49" w:rsidR="0036001E" w:rsidRPr="00290A96" w:rsidRDefault="0036001E">
            <w:pPr>
              <w:rPr>
                <w:b/>
                <w:bCs/>
              </w:rPr>
            </w:pPr>
            <w:r w:rsidRPr="00290A96">
              <w:rPr>
                <w:b/>
                <w:bCs/>
              </w:rPr>
              <w:t>When – timescales for engagement</w:t>
            </w:r>
          </w:p>
        </w:tc>
        <w:tc>
          <w:tcPr>
            <w:tcW w:w="1768" w:type="dxa"/>
            <w:shd w:val="clear" w:color="auto" w:fill="000000" w:themeFill="text1"/>
          </w:tcPr>
          <w:p w14:paraId="73E4C20A" w14:textId="183A7CE1" w:rsidR="0036001E" w:rsidRPr="00290A96" w:rsidRDefault="0036001E">
            <w:pPr>
              <w:rPr>
                <w:b/>
                <w:bCs/>
              </w:rPr>
            </w:pPr>
            <w:r>
              <w:rPr>
                <w:b/>
                <w:bCs/>
              </w:rPr>
              <w:t xml:space="preserve">Details of Engagement </w:t>
            </w:r>
            <w:r w:rsidR="00AF1C1C">
              <w:rPr>
                <w:b/>
                <w:bCs/>
              </w:rPr>
              <w:t>Techniques</w:t>
            </w:r>
          </w:p>
        </w:tc>
      </w:tr>
      <w:tr w:rsidR="00850295" w14:paraId="4C14106D" w14:textId="29F4F3FE" w:rsidTr="0036001E">
        <w:tc>
          <w:tcPr>
            <w:tcW w:w="2202" w:type="dxa"/>
          </w:tcPr>
          <w:p w14:paraId="14EA7604" w14:textId="2ED45427" w:rsidR="00850295" w:rsidRPr="00A16B48" w:rsidRDefault="00850295">
            <w:pPr>
              <w:rPr>
                <w:color w:val="000000" w:themeColor="text1"/>
              </w:rPr>
            </w:pPr>
            <w:r w:rsidRPr="00A16B48">
              <w:rPr>
                <w:color w:val="000000" w:themeColor="text1"/>
              </w:rPr>
              <w:t>Children and young people</w:t>
            </w:r>
          </w:p>
        </w:tc>
        <w:tc>
          <w:tcPr>
            <w:tcW w:w="2326" w:type="dxa"/>
          </w:tcPr>
          <w:p w14:paraId="01BE4250" w14:textId="7A6A5842" w:rsidR="00850295" w:rsidRPr="00A16B48" w:rsidRDefault="00850295">
            <w:pPr>
              <w:rPr>
                <w:color w:val="000000" w:themeColor="text1"/>
              </w:rPr>
            </w:pPr>
            <w:r w:rsidRPr="00A16B48">
              <w:rPr>
                <w:color w:val="000000" w:themeColor="text1"/>
              </w:rPr>
              <w:t>Deliver a project with the local school focusing on their aspirations for their place.</w:t>
            </w:r>
          </w:p>
        </w:tc>
        <w:tc>
          <w:tcPr>
            <w:tcW w:w="3622" w:type="dxa"/>
          </w:tcPr>
          <w:p w14:paraId="7B0295C8" w14:textId="02F707F2" w:rsidR="00850295" w:rsidRPr="00A16B48" w:rsidRDefault="00850295">
            <w:pPr>
              <w:rPr>
                <w:color w:val="000000" w:themeColor="text1"/>
              </w:rPr>
            </w:pPr>
            <w:r w:rsidRPr="00A16B48">
              <w:rPr>
                <w:color w:val="000000" w:themeColor="text1"/>
              </w:rPr>
              <w:t>To ensure children and young people’s views are embedded within the LPP</w:t>
            </w:r>
          </w:p>
        </w:tc>
        <w:tc>
          <w:tcPr>
            <w:tcW w:w="1898" w:type="dxa"/>
          </w:tcPr>
          <w:p w14:paraId="00B444B6" w14:textId="4D64DC1A" w:rsidR="00850295" w:rsidRPr="00A16B48" w:rsidRDefault="00850295">
            <w:pPr>
              <w:rPr>
                <w:color w:val="000000" w:themeColor="text1"/>
              </w:rPr>
            </w:pPr>
            <w:r w:rsidRPr="00A16B48">
              <w:rPr>
                <w:color w:val="000000" w:themeColor="text1"/>
              </w:rPr>
              <w:t>Making contact and getting into the school to deliver a session</w:t>
            </w:r>
          </w:p>
        </w:tc>
        <w:tc>
          <w:tcPr>
            <w:tcW w:w="2132" w:type="dxa"/>
          </w:tcPr>
          <w:p w14:paraId="64AEE457" w14:textId="295017F8" w:rsidR="00850295" w:rsidRPr="00A16B48" w:rsidRDefault="00850295">
            <w:pPr>
              <w:rPr>
                <w:color w:val="000000" w:themeColor="text1"/>
              </w:rPr>
            </w:pPr>
          </w:p>
        </w:tc>
        <w:tc>
          <w:tcPr>
            <w:tcW w:w="1768" w:type="dxa"/>
            <w:vMerge w:val="restart"/>
          </w:tcPr>
          <w:p w14:paraId="1337D8AC" w14:textId="77777777" w:rsidR="00AF1C1C" w:rsidRDefault="00AF1C1C" w:rsidP="00AF1C1C">
            <w:pPr>
              <w:rPr>
                <w:color w:val="000000" w:themeColor="text1"/>
              </w:rPr>
            </w:pPr>
            <w:r>
              <w:rPr>
                <w:color w:val="000000" w:themeColor="text1"/>
              </w:rPr>
              <w:t>For each engagement technique used provide details on:</w:t>
            </w:r>
          </w:p>
          <w:p w14:paraId="5E28CAC1" w14:textId="5E663CD0" w:rsidR="00850295" w:rsidRPr="00AF1C1C" w:rsidRDefault="00850295" w:rsidP="00AF1C1C">
            <w:pPr>
              <w:rPr>
                <w:color w:val="000000" w:themeColor="text1"/>
              </w:rPr>
            </w:pPr>
            <w:r w:rsidRPr="00AF1C1C">
              <w:rPr>
                <w:color w:val="000000" w:themeColor="text1"/>
              </w:rPr>
              <w:t>Type (e.g. workshop)</w:t>
            </w:r>
          </w:p>
          <w:p w14:paraId="2B083634" w14:textId="78DDE416" w:rsidR="00850295" w:rsidRPr="00AF1C1C" w:rsidRDefault="00850295" w:rsidP="00AF1C1C">
            <w:pPr>
              <w:rPr>
                <w:color w:val="000000" w:themeColor="text1"/>
              </w:rPr>
            </w:pPr>
            <w:r w:rsidRPr="00AF1C1C">
              <w:rPr>
                <w:color w:val="000000" w:themeColor="text1"/>
              </w:rPr>
              <w:t>Brief Description of Technique</w:t>
            </w:r>
          </w:p>
          <w:p w14:paraId="3D2AF155" w14:textId="416FF3EC" w:rsidR="00850295" w:rsidRPr="00AF1C1C" w:rsidRDefault="00850295" w:rsidP="00AF1C1C">
            <w:pPr>
              <w:rPr>
                <w:color w:val="000000" w:themeColor="text1"/>
              </w:rPr>
            </w:pPr>
            <w:r w:rsidRPr="00AF1C1C">
              <w:rPr>
                <w:color w:val="000000" w:themeColor="text1"/>
              </w:rPr>
              <w:t>Date</w:t>
            </w:r>
            <w:r w:rsidR="00AF1C1C">
              <w:rPr>
                <w:color w:val="000000" w:themeColor="text1"/>
              </w:rPr>
              <w:t>(s)</w:t>
            </w:r>
          </w:p>
          <w:p w14:paraId="306EFA18" w14:textId="668505C0" w:rsidR="00850295" w:rsidRPr="00AF1C1C" w:rsidRDefault="00850295" w:rsidP="00AF1C1C">
            <w:pPr>
              <w:rPr>
                <w:color w:val="000000" w:themeColor="text1"/>
              </w:rPr>
            </w:pPr>
            <w:r w:rsidRPr="00AF1C1C">
              <w:rPr>
                <w:color w:val="000000" w:themeColor="text1"/>
              </w:rPr>
              <w:t>Venue</w:t>
            </w:r>
            <w:r w:rsidR="00AF1C1C">
              <w:rPr>
                <w:color w:val="000000" w:themeColor="text1"/>
              </w:rPr>
              <w:t>(s)</w:t>
            </w:r>
          </w:p>
          <w:p w14:paraId="6D0CDCEE" w14:textId="5CC99EB1" w:rsidR="00850295" w:rsidRPr="00AF1C1C" w:rsidRDefault="00850295" w:rsidP="00AF1C1C">
            <w:pPr>
              <w:rPr>
                <w:color w:val="000000" w:themeColor="text1"/>
              </w:rPr>
            </w:pPr>
            <w:r w:rsidRPr="00AF1C1C">
              <w:rPr>
                <w:color w:val="000000" w:themeColor="text1"/>
              </w:rPr>
              <w:t>No. of people who attended/responded</w:t>
            </w:r>
          </w:p>
          <w:p w14:paraId="35412294" w14:textId="43689C65" w:rsidR="00850295" w:rsidRPr="00850295" w:rsidRDefault="00850295" w:rsidP="00850295">
            <w:pPr>
              <w:pStyle w:val="ListParagraph"/>
              <w:ind w:left="326"/>
              <w:rPr>
                <w:color w:val="000000" w:themeColor="text1"/>
              </w:rPr>
            </w:pPr>
          </w:p>
        </w:tc>
      </w:tr>
      <w:tr w:rsidR="00850295" w14:paraId="29777264" w14:textId="1ED8504C" w:rsidTr="0036001E">
        <w:tc>
          <w:tcPr>
            <w:tcW w:w="2202" w:type="dxa"/>
          </w:tcPr>
          <w:p w14:paraId="038E00FC" w14:textId="3F6F2BA7" w:rsidR="00850295" w:rsidRPr="00A16B48" w:rsidRDefault="00850295">
            <w:pPr>
              <w:rPr>
                <w:color w:val="000000" w:themeColor="text1"/>
              </w:rPr>
            </w:pPr>
            <w:r w:rsidRPr="00A16B48">
              <w:rPr>
                <w:color w:val="000000" w:themeColor="text1"/>
              </w:rPr>
              <w:t>Families</w:t>
            </w:r>
          </w:p>
        </w:tc>
        <w:tc>
          <w:tcPr>
            <w:tcW w:w="2326" w:type="dxa"/>
          </w:tcPr>
          <w:p w14:paraId="2D9DC8C8" w14:textId="5CC8DF8D" w:rsidR="00850295" w:rsidRPr="00A16B48" w:rsidRDefault="00850295">
            <w:pPr>
              <w:rPr>
                <w:color w:val="000000" w:themeColor="text1"/>
              </w:rPr>
            </w:pPr>
            <w:r w:rsidRPr="00A16B48">
              <w:rPr>
                <w:color w:val="000000" w:themeColor="text1"/>
              </w:rPr>
              <w:t>Online survey.  Issued through the school or hosted on local popular Facebook Page</w:t>
            </w:r>
          </w:p>
          <w:p w14:paraId="08B5DC79" w14:textId="2E020025" w:rsidR="00850295" w:rsidRPr="00A16B48" w:rsidRDefault="00850295">
            <w:pPr>
              <w:rPr>
                <w:color w:val="000000" w:themeColor="text1"/>
              </w:rPr>
            </w:pPr>
          </w:p>
          <w:p w14:paraId="79C86A35" w14:textId="20560628" w:rsidR="00850295" w:rsidRPr="00A16B48" w:rsidRDefault="00850295">
            <w:pPr>
              <w:rPr>
                <w:color w:val="000000" w:themeColor="text1"/>
              </w:rPr>
            </w:pPr>
          </w:p>
        </w:tc>
        <w:tc>
          <w:tcPr>
            <w:tcW w:w="3622" w:type="dxa"/>
          </w:tcPr>
          <w:p w14:paraId="189F68F8" w14:textId="77D68E46" w:rsidR="00850295" w:rsidRPr="00A16B48" w:rsidRDefault="00850295">
            <w:pPr>
              <w:rPr>
                <w:color w:val="000000" w:themeColor="text1"/>
              </w:rPr>
            </w:pPr>
            <w:r w:rsidRPr="00A16B48">
              <w:rPr>
                <w:color w:val="000000" w:themeColor="text1"/>
              </w:rPr>
              <w:t>To build up a picture of opinions on place and identify the key issues to help formulate the vision.</w:t>
            </w:r>
          </w:p>
        </w:tc>
        <w:tc>
          <w:tcPr>
            <w:tcW w:w="1898" w:type="dxa"/>
          </w:tcPr>
          <w:p w14:paraId="5A74363A" w14:textId="77777777" w:rsidR="00850295" w:rsidRPr="00A16B48" w:rsidRDefault="00850295">
            <w:pPr>
              <w:rPr>
                <w:color w:val="000000" w:themeColor="text1"/>
              </w:rPr>
            </w:pPr>
            <w:r w:rsidRPr="00A16B48">
              <w:rPr>
                <w:color w:val="000000" w:themeColor="text1"/>
              </w:rPr>
              <w:t xml:space="preserve">Reaching out to those without access to computers </w:t>
            </w:r>
          </w:p>
          <w:p w14:paraId="40E015B4" w14:textId="77777777" w:rsidR="00850295" w:rsidRPr="00A16B48" w:rsidRDefault="00850295">
            <w:pPr>
              <w:rPr>
                <w:color w:val="000000" w:themeColor="text1"/>
              </w:rPr>
            </w:pPr>
          </w:p>
          <w:p w14:paraId="74FAC1C7" w14:textId="6FEA67C7" w:rsidR="00850295" w:rsidRPr="00A16B48" w:rsidRDefault="00850295">
            <w:pPr>
              <w:rPr>
                <w:color w:val="000000" w:themeColor="text1"/>
              </w:rPr>
            </w:pPr>
            <w:r w:rsidRPr="00A16B48">
              <w:rPr>
                <w:color w:val="000000" w:themeColor="text1"/>
              </w:rPr>
              <w:t>Encouraging a good response.</w:t>
            </w:r>
          </w:p>
        </w:tc>
        <w:tc>
          <w:tcPr>
            <w:tcW w:w="2132" w:type="dxa"/>
          </w:tcPr>
          <w:p w14:paraId="2F34FADB" w14:textId="348532CD" w:rsidR="00850295" w:rsidRPr="00A16B48" w:rsidRDefault="00850295">
            <w:pPr>
              <w:rPr>
                <w:color w:val="000000" w:themeColor="text1"/>
              </w:rPr>
            </w:pPr>
            <w:r w:rsidRPr="00A16B48">
              <w:rPr>
                <w:color w:val="000000" w:themeColor="text1"/>
              </w:rPr>
              <w:t>April 2024 – Early in process to influence the vision</w:t>
            </w:r>
          </w:p>
        </w:tc>
        <w:tc>
          <w:tcPr>
            <w:tcW w:w="1768" w:type="dxa"/>
            <w:vMerge/>
          </w:tcPr>
          <w:p w14:paraId="6B8D46DA" w14:textId="77777777" w:rsidR="00850295" w:rsidRPr="00A16B48" w:rsidRDefault="00850295">
            <w:pPr>
              <w:rPr>
                <w:color w:val="000000" w:themeColor="text1"/>
              </w:rPr>
            </w:pPr>
          </w:p>
        </w:tc>
      </w:tr>
      <w:tr w:rsidR="00850295" w14:paraId="6A598653" w14:textId="25E411D5" w:rsidTr="0036001E">
        <w:tc>
          <w:tcPr>
            <w:tcW w:w="2202" w:type="dxa"/>
          </w:tcPr>
          <w:p w14:paraId="666C2CC3" w14:textId="5B0B2432" w:rsidR="00850295" w:rsidRPr="00A16B48" w:rsidRDefault="00850295">
            <w:pPr>
              <w:rPr>
                <w:color w:val="000000" w:themeColor="text1"/>
              </w:rPr>
            </w:pPr>
            <w:r w:rsidRPr="00A16B48">
              <w:rPr>
                <w:color w:val="000000" w:themeColor="text1"/>
              </w:rPr>
              <w:t>Local businesses and organisations</w:t>
            </w:r>
          </w:p>
        </w:tc>
        <w:tc>
          <w:tcPr>
            <w:tcW w:w="2326" w:type="dxa"/>
          </w:tcPr>
          <w:p w14:paraId="5EFE1BCA" w14:textId="58E2137C" w:rsidR="00850295" w:rsidRPr="00A16B48" w:rsidRDefault="00850295">
            <w:pPr>
              <w:rPr>
                <w:color w:val="000000" w:themeColor="text1"/>
              </w:rPr>
            </w:pPr>
            <w:r w:rsidRPr="00A16B48">
              <w:rPr>
                <w:color w:val="000000" w:themeColor="text1"/>
              </w:rPr>
              <w:t>Evening workshop for local businesses and organisations</w:t>
            </w:r>
          </w:p>
        </w:tc>
        <w:tc>
          <w:tcPr>
            <w:tcW w:w="3622" w:type="dxa"/>
          </w:tcPr>
          <w:p w14:paraId="557D0440" w14:textId="5B12B346" w:rsidR="00850295" w:rsidRPr="00A16B48" w:rsidRDefault="00850295">
            <w:pPr>
              <w:rPr>
                <w:color w:val="000000" w:themeColor="text1"/>
              </w:rPr>
            </w:pPr>
            <w:r w:rsidRPr="00A16B48">
              <w:rPr>
                <w:color w:val="000000" w:themeColor="text1"/>
              </w:rPr>
              <w:t>Seek a different perspective beyond residents.  Identify opportunities to work together to deliver projects.</w:t>
            </w:r>
          </w:p>
        </w:tc>
        <w:tc>
          <w:tcPr>
            <w:tcW w:w="1898" w:type="dxa"/>
          </w:tcPr>
          <w:p w14:paraId="4D7DA9C7" w14:textId="74155BCC" w:rsidR="00850295" w:rsidRPr="00A16B48" w:rsidRDefault="00850295">
            <w:pPr>
              <w:rPr>
                <w:color w:val="000000" w:themeColor="text1"/>
              </w:rPr>
            </w:pPr>
            <w:r w:rsidRPr="00A16B48">
              <w:rPr>
                <w:color w:val="000000" w:themeColor="text1"/>
              </w:rPr>
              <w:t>Convincing the businesses and organisations to take the time to become involved.</w:t>
            </w:r>
          </w:p>
        </w:tc>
        <w:tc>
          <w:tcPr>
            <w:tcW w:w="2132" w:type="dxa"/>
          </w:tcPr>
          <w:p w14:paraId="74878C00" w14:textId="380A5D02" w:rsidR="00850295" w:rsidRPr="00A16B48" w:rsidRDefault="00850295">
            <w:pPr>
              <w:rPr>
                <w:color w:val="000000" w:themeColor="text1"/>
              </w:rPr>
            </w:pPr>
            <w:r w:rsidRPr="00A16B48">
              <w:rPr>
                <w:color w:val="000000" w:themeColor="text1"/>
              </w:rPr>
              <w:t>July2024 – ideas of priorities and types of projects and where there could be collaboration.</w:t>
            </w:r>
          </w:p>
        </w:tc>
        <w:tc>
          <w:tcPr>
            <w:tcW w:w="1768" w:type="dxa"/>
            <w:vMerge/>
          </w:tcPr>
          <w:p w14:paraId="398CDCF0" w14:textId="77777777" w:rsidR="00850295" w:rsidRPr="00A16B48" w:rsidRDefault="00850295">
            <w:pPr>
              <w:rPr>
                <w:color w:val="000000" w:themeColor="text1"/>
              </w:rPr>
            </w:pPr>
          </w:p>
        </w:tc>
      </w:tr>
      <w:tr w:rsidR="00850295" w:rsidRPr="009F366A" w14:paraId="60305247" w14:textId="6C04C4BE" w:rsidTr="0036001E">
        <w:tc>
          <w:tcPr>
            <w:tcW w:w="2202" w:type="dxa"/>
          </w:tcPr>
          <w:p w14:paraId="078310B9" w14:textId="03167A3C" w:rsidR="00850295" w:rsidRPr="00A16B48" w:rsidRDefault="00850295">
            <w:pPr>
              <w:rPr>
                <w:color w:val="000000" w:themeColor="text1"/>
              </w:rPr>
            </w:pPr>
            <w:r w:rsidRPr="00A16B48">
              <w:rPr>
                <w:color w:val="000000" w:themeColor="text1"/>
              </w:rPr>
              <w:t>Elderly</w:t>
            </w:r>
          </w:p>
        </w:tc>
        <w:tc>
          <w:tcPr>
            <w:tcW w:w="2326" w:type="dxa"/>
          </w:tcPr>
          <w:p w14:paraId="4A253244" w14:textId="0E9F8525" w:rsidR="00850295" w:rsidRPr="00A16B48" w:rsidRDefault="00850295">
            <w:pPr>
              <w:rPr>
                <w:color w:val="000000" w:themeColor="text1"/>
              </w:rPr>
            </w:pPr>
            <w:r w:rsidRPr="00A16B48">
              <w:rPr>
                <w:color w:val="000000" w:themeColor="text1"/>
              </w:rPr>
              <w:t>Host a coffee morning or attend a BALL group</w:t>
            </w:r>
          </w:p>
        </w:tc>
        <w:tc>
          <w:tcPr>
            <w:tcW w:w="3622" w:type="dxa"/>
          </w:tcPr>
          <w:p w14:paraId="1006493A" w14:textId="6455B4B5" w:rsidR="00850295" w:rsidRPr="00A16B48" w:rsidRDefault="00850295">
            <w:pPr>
              <w:rPr>
                <w:color w:val="000000" w:themeColor="text1"/>
              </w:rPr>
            </w:pPr>
            <w:r w:rsidRPr="00A16B48">
              <w:rPr>
                <w:color w:val="000000" w:themeColor="text1"/>
              </w:rPr>
              <w:t>Seek to better understand the views of elderly members of the community and their needs and ambitions.</w:t>
            </w:r>
          </w:p>
        </w:tc>
        <w:tc>
          <w:tcPr>
            <w:tcW w:w="1898" w:type="dxa"/>
          </w:tcPr>
          <w:p w14:paraId="06F00FD7" w14:textId="2543DC2F" w:rsidR="00850295" w:rsidRPr="00A16B48" w:rsidRDefault="00850295">
            <w:pPr>
              <w:rPr>
                <w:color w:val="000000" w:themeColor="text1"/>
              </w:rPr>
            </w:pPr>
            <w:r w:rsidRPr="00A16B48">
              <w:rPr>
                <w:color w:val="000000" w:themeColor="text1"/>
              </w:rPr>
              <w:t xml:space="preserve">Ability to get to venues.   </w:t>
            </w:r>
          </w:p>
        </w:tc>
        <w:tc>
          <w:tcPr>
            <w:tcW w:w="2132" w:type="dxa"/>
          </w:tcPr>
          <w:p w14:paraId="60CD51B0" w14:textId="48DC4CC0" w:rsidR="00850295" w:rsidRPr="00A16B48" w:rsidRDefault="00850295">
            <w:pPr>
              <w:rPr>
                <w:color w:val="000000" w:themeColor="text1"/>
              </w:rPr>
            </w:pPr>
            <w:r w:rsidRPr="00A16B48">
              <w:rPr>
                <w:color w:val="000000" w:themeColor="text1"/>
              </w:rPr>
              <w:t>April 2024 – Early in the process to influence the vision</w:t>
            </w:r>
          </w:p>
        </w:tc>
        <w:tc>
          <w:tcPr>
            <w:tcW w:w="1768" w:type="dxa"/>
            <w:vMerge/>
          </w:tcPr>
          <w:p w14:paraId="0DFC99E6" w14:textId="77777777" w:rsidR="00850295" w:rsidRPr="00A16B48" w:rsidRDefault="00850295">
            <w:pPr>
              <w:rPr>
                <w:color w:val="000000" w:themeColor="text1"/>
              </w:rPr>
            </w:pPr>
          </w:p>
        </w:tc>
      </w:tr>
    </w:tbl>
    <w:p w14:paraId="35114D5C" w14:textId="77777777" w:rsidR="00290A96" w:rsidRDefault="00290A96"/>
    <w:p w14:paraId="32EAE749" w14:textId="0630961E" w:rsidR="00362A62" w:rsidRDefault="006923D6">
      <w:pPr>
        <w:rPr>
          <w:b/>
          <w:bCs/>
        </w:rPr>
      </w:pPr>
      <w:r>
        <w:rPr>
          <w:b/>
          <w:bCs/>
        </w:rPr>
        <w:t>Summary of Representations – Example</w:t>
      </w:r>
    </w:p>
    <w:p w14:paraId="1A4DA231" w14:textId="67C9FA49" w:rsidR="00E1578A" w:rsidRDefault="006923D6">
      <w:r>
        <w:t xml:space="preserve">The table below suggests how the views of the community and the community body’s response to these </w:t>
      </w:r>
      <w:r w:rsidR="00E1578A">
        <w:t xml:space="preserve">can be </w:t>
      </w:r>
      <w:r>
        <w:t>recorded</w:t>
      </w:r>
      <w:r w:rsidR="00A16B48">
        <w:t xml:space="preserve"> for inclusion in the LPP, ideally as an Appendix</w:t>
      </w:r>
      <w:r>
        <w:t>.  Where there a number of representations that relate to a specific issue these could be grouped into themes.</w:t>
      </w:r>
      <w:r w:rsidR="00AA0148">
        <w:t xml:space="preserve"> The total </w:t>
      </w:r>
      <w:r w:rsidR="00AA0148">
        <w:lastRenderedPageBreak/>
        <w:t xml:space="preserve">number of representations received should be included and if possible, a breakdown of the views of specific groups such as young people which may have been gathered from your engagement techniques (e.g. workshop, event).  </w:t>
      </w:r>
    </w:p>
    <w:tbl>
      <w:tblPr>
        <w:tblStyle w:val="TableGrid"/>
        <w:tblW w:w="0" w:type="auto"/>
        <w:tblLook w:val="04A0" w:firstRow="1" w:lastRow="0" w:firstColumn="1" w:lastColumn="0" w:noHBand="0" w:noVBand="1"/>
      </w:tblPr>
      <w:tblGrid>
        <w:gridCol w:w="4649"/>
        <w:gridCol w:w="4649"/>
        <w:gridCol w:w="4650"/>
      </w:tblGrid>
      <w:tr w:rsidR="006923D6" w14:paraId="7465B3F1" w14:textId="77777777" w:rsidTr="00AA0148">
        <w:tc>
          <w:tcPr>
            <w:tcW w:w="4649" w:type="dxa"/>
            <w:shd w:val="clear" w:color="auto" w:fill="000000" w:themeFill="text1"/>
          </w:tcPr>
          <w:p w14:paraId="14755D28" w14:textId="1F1DF429" w:rsidR="006923D6" w:rsidRPr="006923D6" w:rsidRDefault="006923D6">
            <w:pPr>
              <w:rPr>
                <w:b/>
                <w:bCs/>
              </w:rPr>
            </w:pPr>
            <w:r>
              <w:rPr>
                <w:b/>
                <w:bCs/>
              </w:rPr>
              <w:t>Topic (Issue/Proposal)</w:t>
            </w:r>
          </w:p>
        </w:tc>
        <w:tc>
          <w:tcPr>
            <w:tcW w:w="4649" w:type="dxa"/>
            <w:shd w:val="clear" w:color="auto" w:fill="000000" w:themeFill="text1"/>
          </w:tcPr>
          <w:p w14:paraId="75837ED3" w14:textId="70584528" w:rsidR="006923D6" w:rsidRPr="006923D6" w:rsidRDefault="000156DB">
            <w:pPr>
              <w:rPr>
                <w:b/>
                <w:bCs/>
              </w:rPr>
            </w:pPr>
            <w:r>
              <w:rPr>
                <w:b/>
                <w:bCs/>
              </w:rPr>
              <w:t xml:space="preserve">Summary of </w:t>
            </w:r>
            <w:r w:rsidR="006923D6">
              <w:rPr>
                <w:b/>
                <w:bCs/>
              </w:rPr>
              <w:t>Representation(s)</w:t>
            </w:r>
          </w:p>
        </w:tc>
        <w:tc>
          <w:tcPr>
            <w:tcW w:w="4650" w:type="dxa"/>
            <w:shd w:val="clear" w:color="auto" w:fill="000000" w:themeFill="text1"/>
          </w:tcPr>
          <w:p w14:paraId="50A566CD" w14:textId="51203DF1" w:rsidR="006923D6" w:rsidRPr="006923D6" w:rsidRDefault="006923D6">
            <w:pPr>
              <w:rPr>
                <w:b/>
                <w:bCs/>
              </w:rPr>
            </w:pPr>
            <w:r>
              <w:rPr>
                <w:b/>
                <w:bCs/>
              </w:rPr>
              <w:t>Community Body Response</w:t>
            </w:r>
          </w:p>
        </w:tc>
      </w:tr>
      <w:tr w:rsidR="006923D6" w14:paraId="056BAA90" w14:textId="77777777" w:rsidTr="006923D6">
        <w:tc>
          <w:tcPr>
            <w:tcW w:w="4649" w:type="dxa"/>
          </w:tcPr>
          <w:p w14:paraId="7CB50CD9" w14:textId="50481C75" w:rsidR="006923D6" w:rsidRPr="00A16B48" w:rsidRDefault="006923D6">
            <w:pPr>
              <w:rPr>
                <w:color w:val="000000" w:themeColor="text1"/>
              </w:rPr>
            </w:pPr>
            <w:r w:rsidRPr="00A16B48">
              <w:rPr>
                <w:color w:val="000000" w:themeColor="text1"/>
              </w:rPr>
              <w:t>Green Space (e.g. Park</w:t>
            </w:r>
            <w:r w:rsidR="00AA0148" w:rsidRPr="00A16B48">
              <w:rPr>
                <w:color w:val="000000" w:themeColor="text1"/>
              </w:rPr>
              <w:t>, play provision)</w:t>
            </w:r>
          </w:p>
        </w:tc>
        <w:tc>
          <w:tcPr>
            <w:tcW w:w="4649" w:type="dxa"/>
          </w:tcPr>
          <w:p w14:paraId="48BADB0A" w14:textId="77777777" w:rsidR="006923D6" w:rsidRDefault="006923D6"/>
        </w:tc>
        <w:tc>
          <w:tcPr>
            <w:tcW w:w="4650" w:type="dxa"/>
          </w:tcPr>
          <w:p w14:paraId="4371F25D" w14:textId="77777777" w:rsidR="006923D6" w:rsidRDefault="006923D6"/>
        </w:tc>
      </w:tr>
      <w:tr w:rsidR="006923D6" w14:paraId="048188AE" w14:textId="77777777" w:rsidTr="006923D6">
        <w:tc>
          <w:tcPr>
            <w:tcW w:w="4649" w:type="dxa"/>
          </w:tcPr>
          <w:p w14:paraId="0E7B0273" w14:textId="5D0BD6E5" w:rsidR="006923D6" w:rsidRPr="00A16B48" w:rsidRDefault="006923D6">
            <w:pPr>
              <w:rPr>
                <w:color w:val="000000" w:themeColor="text1"/>
              </w:rPr>
            </w:pPr>
            <w:r w:rsidRPr="00A16B48">
              <w:rPr>
                <w:color w:val="000000" w:themeColor="text1"/>
              </w:rPr>
              <w:t>Flooding</w:t>
            </w:r>
            <w:r w:rsidR="00AA0148" w:rsidRPr="00A16B48">
              <w:rPr>
                <w:color w:val="000000" w:themeColor="text1"/>
              </w:rPr>
              <w:t>/Coastal Erosion</w:t>
            </w:r>
          </w:p>
        </w:tc>
        <w:tc>
          <w:tcPr>
            <w:tcW w:w="4649" w:type="dxa"/>
          </w:tcPr>
          <w:p w14:paraId="2019A8BB" w14:textId="77777777" w:rsidR="006923D6" w:rsidRDefault="006923D6"/>
        </w:tc>
        <w:tc>
          <w:tcPr>
            <w:tcW w:w="4650" w:type="dxa"/>
          </w:tcPr>
          <w:p w14:paraId="136AD532" w14:textId="77777777" w:rsidR="006923D6" w:rsidRDefault="006923D6"/>
        </w:tc>
      </w:tr>
      <w:tr w:rsidR="006923D6" w14:paraId="050D1E84" w14:textId="77777777" w:rsidTr="006923D6">
        <w:tc>
          <w:tcPr>
            <w:tcW w:w="4649" w:type="dxa"/>
          </w:tcPr>
          <w:p w14:paraId="78652072" w14:textId="2F49CD97" w:rsidR="006923D6" w:rsidRPr="00A16B48" w:rsidRDefault="006923D6">
            <w:pPr>
              <w:rPr>
                <w:color w:val="000000" w:themeColor="text1"/>
              </w:rPr>
            </w:pPr>
            <w:r w:rsidRPr="00A16B48">
              <w:rPr>
                <w:color w:val="000000" w:themeColor="text1"/>
              </w:rPr>
              <w:t>Food Growing Opportunities (e.g. Allotments)</w:t>
            </w:r>
          </w:p>
        </w:tc>
        <w:tc>
          <w:tcPr>
            <w:tcW w:w="4649" w:type="dxa"/>
          </w:tcPr>
          <w:p w14:paraId="5A9AC02E" w14:textId="77777777" w:rsidR="006923D6" w:rsidRDefault="006923D6"/>
        </w:tc>
        <w:tc>
          <w:tcPr>
            <w:tcW w:w="4650" w:type="dxa"/>
          </w:tcPr>
          <w:p w14:paraId="7DCB8DD5" w14:textId="77777777" w:rsidR="006923D6" w:rsidRDefault="006923D6"/>
        </w:tc>
      </w:tr>
      <w:tr w:rsidR="006923D6" w14:paraId="4C9B9ADC" w14:textId="77777777" w:rsidTr="006923D6">
        <w:tc>
          <w:tcPr>
            <w:tcW w:w="4649" w:type="dxa"/>
          </w:tcPr>
          <w:p w14:paraId="6358646D" w14:textId="77292772" w:rsidR="006923D6" w:rsidRPr="00A16B48" w:rsidRDefault="006923D6">
            <w:pPr>
              <w:rPr>
                <w:color w:val="000000" w:themeColor="text1"/>
              </w:rPr>
            </w:pPr>
            <w:r w:rsidRPr="00A16B48">
              <w:rPr>
                <w:color w:val="000000" w:themeColor="text1"/>
              </w:rPr>
              <w:t>Affordable Housing and/or Housing for Disabled/Older People</w:t>
            </w:r>
          </w:p>
        </w:tc>
        <w:tc>
          <w:tcPr>
            <w:tcW w:w="4649" w:type="dxa"/>
          </w:tcPr>
          <w:p w14:paraId="51118576" w14:textId="77777777" w:rsidR="006923D6" w:rsidRDefault="006923D6"/>
        </w:tc>
        <w:tc>
          <w:tcPr>
            <w:tcW w:w="4650" w:type="dxa"/>
          </w:tcPr>
          <w:p w14:paraId="2839CDDF" w14:textId="77777777" w:rsidR="006923D6" w:rsidRDefault="006923D6"/>
        </w:tc>
      </w:tr>
      <w:tr w:rsidR="006923D6" w14:paraId="0D1DBB77" w14:textId="77777777" w:rsidTr="006923D6">
        <w:tc>
          <w:tcPr>
            <w:tcW w:w="4649" w:type="dxa"/>
          </w:tcPr>
          <w:p w14:paraId="7F6111AA" w14:textId="47C93A5D" w:rsidR="006923D6" w:rsidRPr="00A16B48" w:rsidRDefault="006923D6">
            <w:pPr>
              <w:rPr>
                <w:i/>
                <w:iCs/>
                <w:color w:val="000000" w:themeColor="text1"/>
              </w:rPr>
            </w:pPr>
            <w:r w:rsidRPr="00A16B48">
              <w:rPr>
                <w:color w:val="000000" w:themeColor="text1"/>
              </w:rPr>
              <w:t xml:space="preserve">Reuse of Vacant Building(s) </w:t>
            </w:r>
            <w:r w:rsidRPr="00A16B48">
              <w:rPr>
                <w:i/>
                <w:iCs/>
                <w:color w:val="000000" w:themeColor="text1"/>
              </w:rPr>
              <w:t xml:space="preserve">(this </w:t>
            </w:r>
            <w:r w:rsidR="00B27842" w:rsidRPr="00A16B48">
              <w:rPr>
                <w:i/>
                <w:iCs/>
                <w:color w:val="000000" w:themeColor="text1"/>
              </w:rPr>
              <w:t>could</w:t>
            </w:r>
            <w:r w:rsidRPr="00A16B48">
              <w:rPr>
                <w:i/>
                <w:iCs/>
                <w:color w:val="000000" w:themeColor="text1"/>
              </w:rPr>
              <w:t xml:space="preserve"> relate to vacant buildings in general or a specific property)</w:t>
            </w:r>
          </w:p>
        </w:tc>
        <w:tc>
          <w:tcPr>
            <w:tcW w:w="4649" w:type="dxa"/>
          </w:tcPr>
          <w:p w14:paraId="49EFB0DA" w14:textId="77777777" w:rsidR="006923D6" w:rsidRDefault="006923D6"/>
        </w:tc>
        <w:tc>
          <w:tcPr>
            <w:tcW w:w="4650" w:type="dxa"/>
          </w:tcPr>
          <w:p w14:paraId="0B606C0C" w14:textId="77777777" w:rsidR="006923D6" w:rsidRDefault="006923D6"/>
        </w:tc>
      </w:tr>
    </w:tbl>
    <w:p w14:paraId="21E94898" w14:textId="77777777" w:rsidR="006923D6" w:rsidRPr="006923D6" w:rsidRDefault="006923D6"/>
    <w:sectPr w:rsidR="006923D6" w:rsidRPr="006923D6" w:rsidSect="00F0578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2793"/>
    <w:multiLevelType w:val="hybridMultilevel"/>
    <w:tmpl w:val="36D8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913F4"/>
    <w:multiLevelType w:val="hybridMultilevel"/>
    <w:tmpl w:val="74125980"/>
    <w:lvl w:ilvl="0" w:tplc="30D843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923E5"/>
    <w:multiLevelType w:val="hybridMultilevel"/>
    <w:tmpl w:val="7D7E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328530">
    <w:abstractNumId w:val="0"/>
  </w:num>
  <w:num w:numId="2" w16cid:durableId="626355528">
    <w:abstractNumId w:val="2"/>
  </w:num>
  <w:num w:numId="3" w16cid:durableId="95290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6"/>
    <w:rsid w:val="000156DB"/>
    <w:rsid w:val="000A18EF"/>
    <w:rsid w:val="000F684A"/>
    <w:rsid w:val="001413C4"/>
    <w:rsid w:val="00290A96"/>
    <w:rsid w:val="0036001E"/>
    <w:rsid w:val="00362A62"/>
    <w:rsid w:val="006923D6"/>
    <w:rsid w:val="00770F91"/>
    <w:rsid w:val="00850295"/>
    <w:rsid w:val="00953560"/>
    <w:rsid w:val="009F366A"/>
    <w:rsid w:val="00A03052"/>
    <w:rsid w:val="00A16B48"/>
    <w:rsid w:val="00A16D42"/>
    <w:rsid w:val="00A93BDE"/>
    <w:rsid w:val="00AA0148"/>
    <w:rsid w:val="00AF1C1C"/>
    <w:rsid w:val="00B27842"/>
    <w:rsid w:val="00B953AE"/>
    <w:rsid w:val="00BF5658"/>
    <w:rsid w:val="00BF6286"/>
    <w:rsid w:val="00CC29EB"/>
    <w:rsid w:val="00CF2094"/>
    <w:rsid w:val="00D46BFB"/>
    <w:rsid w:val="00E1578A"/>
    <w:rsid w:val="00F0578E"/>
    <w:rsid w:val="00FD0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E471"/>
  <w15:chartTrackingRefBased/>
  <w15:docId w15:val="{1FE9844F-8461-4B42-957E-0F2D4B1D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A9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90A9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0A9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90A9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90A9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90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A9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90A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0A9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90A9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90A9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90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A96"/>
    <w:rPr>
      <w:rFonts w:eastAsiaTheme="majorEastAsia" w:cstheme="majorBidi"/>
      <w:color w:val="272727" w:themeColor="text1" w:themeTint="D8"/>
    </w:rPr>
  </w:style>
  <w:style w:type="paragraph" w:styleId="Title">
    <w:name w:val="Title"/>
    <w:basedOn w:val="Normal"/>
    <w:next w:val="Normal"/>
    <w:link w:val="TitleChar"/>
    <w:uiPriority w:val="10"/>
    <w:qFormat/>
    <w:rsid w:val="00290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A96"/>
    <w:pPr>
      <w:spacing w:before="160"/>
      <w:jc w:val="center"/>
    </w:pPr>
    <w:rPr>
      <w:i/>
      <w:iCs/>
      <w:color w:val="404040" w:themeColor="text1" w:themeTint="BF"/>
    </w:rPr>
  </w:style>
  <w:style w:type="character" w:customStyle="1" w:styleId="QuoteChar">
    <w:name w:val="Quote Char"/>
    <w:basedOn w:val="DefaultParagraphFont"/>
    <w:link w:val="Quote"/>
    <w:uiPriority w:val="29"/>
    <w:rsid w:val="00290A96"/>
    <w:rPr>
      <w:i/>
      <w:iCs/>
      <w:color w:val="404040" w:themeColor="text1" w:themeTint="BF"/>
    </w:rPr>
  </w:style>
  <w:style w:type="paragraph" w:styleId="ListParagraph">
    <w:name w:val="List Paragraph"/>
    <w:basedOn w:val="Normal"/>
    <w:uiPriority w:val="34"/>
    <w:qFormat/>
    <w:rsid w:val="00290A96"/>
    <w:pPr>
      <w:ind w:left="720"/>
      <w:contextualSpacing/>
    </w:pPr>
  </w:style>
  <w:style w:type="character" w:styleId="IntenseEmphasis">
    <w:name w:val="Intense Emphasis"/>
    <w:basedOn w:val="DefaultParagraphFont"/>
    <w:uiPriority w:val="21"/>
    <w:qFormat/>
    <w:rsid w:val="00290A96"/>
    <w:rPr>
      <w:i/>
      <w:iCs/>
      <w:color w:val="2E74B5" w:themeColor="accent1" w:themeShade="BF"/>
    </w:rPr>
  </w:style>
  <w:style w:type="paragraph" w:styleId="IntenseQuote">
    <w:name w:val="Intense Quote"/>
    <w:basedOn w:val="Normal"/>
    <w:next w:val="Normal"/>
    <w:link w:val="IntenseQuoteChar"/>
    <w:uiPriority w:val="30"/>
    <w:qFormat/>
    <w:rsid w:val="00290A9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90A96"/>
    <w:rPr>
      <w:i/>
      <w:iCs/>
      <w:color w:val="2E74B5" w:themeColor="accent1" w:themeShade="BF"/>
    </w:rPr>
  </w:style>
  <w:style w:type="character" w:styleId="IntenseReference">
    <w:name w:val="Intense Reference"/>
    <w:basedOn w:val="DefaultParagraphFont"/>
    <w:uiPriority w:val="32"/>
    <w:qFormat/>
    <w:rsid w:val="00290A96"/>
    <w:rPr>
      <w:b/>
      <w:bCs/>
      <w:smallCaps/>
      <w:color w:val="2E74B5" w:themeColor="accent1" w:themeShade="BF"/>
      <w:spacing w:val="5"/>
    </w:rPr>
  </w:style>
  <w:style w:type="table" w:styleId="TableGrid">
    <w:name w:val="Table Grid"/>
    <w:basedOn w:val="TableNormal"/>
    <w:uiPriority w:val="39"/>
    <w:rsid w:val="0029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00A8"/>
    <w:rPr>
      <w:sz w:val="16"/>
      <w:szCs w:val="16"/>
    </w:rPr>
  </w:style>
  <w:style w:type="paragraph" w:styleId="CommentText">
    <w:name w:val="annotation text"/>
    <w:basedOn w:val="Normal"/>
    <w:link w:val="CommentTextChar"/>
    <w:uiPriority w:val="99"/>
    <w:unhideWhenUsed/>
    <w:rsid w:val="00FD00A8"/>
    <w:pPr>
      <w:spacing w:line="240" w:lineRule="auto"/>
    </w:pPr>
    <w:rPr>
      <w:sz w:val="20"/>
      <w:szCs w:val="20"/>
    </w:rPr>
  </w:style>
  <w:style w:type="character" w:customStyle="1" w:styleId="CommentTextChar">
    <w:name w:val="Comment Text Char"/>
    <w:basedOn w:val="DefaultParagraphFont"/>
    <w:link w:val="CommentText"/>
    <w:uiPriority w:val="99"/>
    <w:rsid w:val="00FD00A8"/>
    <w:rPr>
      <w:sz w:val="20"/>
      <w:szCs w:val="20"/>
    </w:rPr>
  </w:style>
  <w:style w:type="paragraph" w:styleId="CommentSubject">
    <w:name w:val="annotation subject"/>
    <w:basedOn w:val="CommentText"/>
    <w:next w:val="CommentText"/>
    <w:link w:val="CommentSubjectChar"/>
    <w:uiPriority w:val="99"/>
    <w:semiHidden/>
    <w:unhideWhenUsed/>
    <w:rsid w:val="00FD00A8"/>
    <w:rPr>
      <w:b/>
      <w:bCs/>
    </w:rPr>
  </w:style>
  <w:style w:type="character" w:customStyle="1" w:styleId="CommentSubjectChar">
    <w:name w:val="Comment Subject Char"/>
    <w:basedOn w:val="CommentTextChar"/>
    <w:link w:val="CommentSubject"/>
    <w:uiPriority w:val="99"/>
    <w:semiHidden/>
    <w:rsid w:val="00FD00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E9E3C-7DF2-4734-A9A1-CDD7F1D0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Gordon</dc:creator>
  <cp:keywords/>
  <dc:description/>
  <cp:lastModifiedBy>Eily Webster</cp:lastModifiedBy>
  <cp:revision>11</cp:revision>
  <dcterms:created xsi:type="dcterms:W3CDTF">2024-03-07T09:55:00Z</dcterms:created>
  <dcterms:modified xsi:type="dcterms:W3CDTF">2025-02-11T10:03:00Z</dcterms:modified>
</cp:coreProperties>
</file>