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00995" w14:textId="77777777" w:rsidR="005464FF" w:rsidRPr="00C57646" w:rsidRDefault="005464FF">
      <w:pPr>
        <w:pStyle w:val="Heading1"/>
        <w:rPr>
          <w:rFonts w:ascii="Arial" w:hAnsi="Arial" w:cs="Arial"/>
          <w:sz w:val="22"/>
          <w:szCs w:val="22"/>
        </w:rPr>
      </w:pPr>
      <w:r w:rsidRPr="00C57646">
        <w:rPr>
          <w:rFonts w:ascii="Arial" w:hAnsi="Arial" w:cs="Arial"/>
          <w:sz w:val="22"/>
          <w:szCs w:val="22"/>
        </w:rPr>
        <w:t>BURIAL GROUNDS TRUSTS</w:t>
      </w:r>
    </w:p>
    <w:p w14:paraId="6B8CA1A5" w14:textId="77777777" w:rsidR="005464FF" w:rsidRPr="00C57646" w:rsidRDefault="005464FF">
      <w:pPr>
        <w:pStyle w:val="Heading1"/>
        <w:rPr>
          <w:rFonts w:ascii="Arial" w:hAnsi="Arial" w:cs="Arial"/>
          <w:sz w:val="22"/>
          <w:szCs w:val="22"/>
        </w:rPr>
      </w:pPr>
    </w:p>
    <w:p w14:paraId="0D223559" w14:textId="77777777" w:rsidR="005464FF" w:rsidRPr="00C57646" w:rsidRDefault="005464FF">
      <w:pPr>
        <w:pStyle w:val="Heading1"/>
        <w:rPr>
          <w:rFonts w:ascii="Arial" w:hAnsi="Arial" w:cs="Arial"/>
          <w:sz w:val="22"/>
          <w:szCs w:val="22"/>
        </w:rPr>
      </w:pPr>
    </w:p>
    <w:p w14:paraId="74655B4A" w14:textId="77777777" w:rsidR="00982380" w:rsidRPr="00C57646" w:rsidRDefault="00D462D1">
      <w:pPr>
        <w:pStyle w:val="Heading1"/>
        <w:rPr>
          <w:rFonts w:ascii="Arial" w:hAnsi="Arial" w:cs="Arial"/>
          <w:sz w:val="22"/>
          <w:szCs w:val="22"/>
        </w:rPr>
      </w:pPr>
      <w:r w:rsidRPr="00C57646">
        <w:rPr>
          <w:rFonts w:ascii="Arial" w:hAnsi="Arial" w:cs="Arial"/>
          <w:sz w:val="22"/>
          <w:szCs w:val="22"/>
        </w:rPr>
        <w:t>Purpose of Trust</w:t>
      </w:r>
    </w:p>
    <w:p w14:paraId="6F6C1C6B" w14:textId="77777777" w:rsidR="00982380" w:rsidRPr="00C57646" w:rsidRDefault="00982380">
      <w:pPr>
        <w:rPr>
          <w:rFonts w:ascii="Arial" w:hAnsi="Arial" w:cs="Arial"/>
          <w:sz w:val="22"/>
          <w:szCs w:val="22"/>
        </w:rPr>
      </w:pPr>
    </w:p>
    <w:p w14:paraId="218B1C80" w14:textId="77777777" w:rsidR="00982380" w:rsidRPr="00C57646" w:rsidRDefault="00982380">
      <w:pPr>
        <w:rPr>
          <w:rFonts w:ascii="Arial" w:hAnsi="Arial" w:cs="Arial"/>
          <w:sz w:val="22"/>
          <w:szCs w:val="22"/>
        </w:rPr>
      </w:pPr>
      <w:r w:rsidRPr="00C57646">
        <w:rPr>
          <w:rFonts w:ascii="Arial" w:hAnsi="Arial" w:cs="Arial"/>
          <w:sz w:val="22"/>
          <w:szCs w:val="22"/>
        </w:rPr>
        <w:t xml:space="preserve">This is an amalgamation of various small trusts, the income from which was to be used for the upkeep of specific lairs and headstones. </w:t>
      </w:r>
    </w:p>
    <w:p w14:paraId="70D11611" w14:textId="77777777" w:rsidR="00982380" w:rsidRPr="00C57646" w:rsidRDefault="00982380">
      <w:pPr>
        <w:rPr>
          <w:rFonts w:ascii="Arial" w:hAnsi="Arial" w:cs="Arial"/>
          <w:sz w:val="22"/>
          <w:szCs w:val="22"/>
        </w:rPr>
      </w:pPr>
    </w:p>
    <w:p w14:paraId="20487387" w14:textId="77777777" w:rsidR="00982380" w:rsidRPr="00C57646" w:rsidRDefault="00982380">
      <w:pPr>
        <w:rPr>
          <w:rFonts w:ascii="Arial" w:hAnsi="Arial" w:cs="Arial"/>
          <w:b/>
          <w:bCs/>
          <w:sz w:val="22"/>
          <w:szCs w:val="22"/>
        </w:rPr>
      </w:pPr>
    </w:p>
    <w:p w14:paraId="1684C482" w14:textId="77777777" w:rsidR="00982380" w:rsidRPr="00C57646" w:rsidRDefault="00982380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C57646">
        <w:rPr>
          <w:rFonts w:ascii="Arial" w:hAnsi="Arial" w:cs="Arial"/>
          <w:b/>
          <w:bCs/>
          <w:sz w:val="22"/>
          <w:szCs w:val="22"/>
          <w:u w:val="single"/>
        </w:rPr>
        <w:t xml:space="preserve">Types of </w:t>
      </w:r>
      <w:proofErr w:type="gramStart"/>
      <w:r w:rsidRPr="00C57646">
        <w:rPr>
          <w:rFonts w:ascii="Arial" w:hAnsi="Arial" w:cs="Arial"/>
          <w:b/>
          <w:bCs/>
          <w:sz w:val="22"/>
          <w:szCs w:val="22"/>
          <w:u w:val="single"/>
        </w:rPr>
        <w:t>grant</w:t>
      </w:r>
      <w:proofErr w:type="gramEnd"/>
      <w:r w:rsidRPr="00C57646">
        <w:rPr>
          <w:rFonts w:ascii="Arial" w:hAnsi="Arial" w:cs="Arial"/>
          <w:b/>
          <w:bCs/>
          <w:sz w:val="22"/>
          <w:szCs w:val="22"/>
          <w:u w:val="single"/>
        </w:rPr>
        <w:t xml:space="preserve"> and who can apply</w:t>
      </w:r>
    </w:p>
    <w:p w14:paraId="7E73671F" w14:textId="77777777" w:rsidR="00982380" w:rsidRPr="00C57646" w:rsidRDefault="00982380">
      <w:pPr>
        <w:rPr>
          <w:rFonts w:ascii="Arial" w:hAnsi="Arial" w:cs="Arial"/>
          <w:b/>
          <w:bCs/>
          <w:sz w:val="22"/>
          <w:szCs w:val="22"/>
        </w:rPr>
      </w:pPr>
    </w:p>
    <w:p w14:paraId="2C47FD6F" w14:textId="77777777" w:rsidR="00982380" w:rsidRPr="00C57646" w:rsidRDefault="00982380">
      <w:pPr>
        <w:rPr>
          <w:rFonts w:ascii="Arial" w:hAnsi="Arial" w:cs="Arial"/>
          <w:sz w:val="22"/>
          <w:szCs w:val="22"/>
        </w:rPr>
      </w:pPr>
      <w:r w:rsidRPr="00C57646">
        <w:rPr>
          <w:rFonts w:ascii="Arial" w:hAnsi="Arial" w:cs="Arial"/>
          <w:sz w:val="22"/>
          <w:szCs w:val="22"/>
        </w:rPr>
        <w:t>An annual award is made to Moray Council Grounds Maintenance who are responsible for the upkeep of all burial grounds.</w:t>
      </w:r>
    </w:p>
    <w:p w14:paraId="60D257D3" w14:textId="77777777" w:rsidR="00982380" w:rsidRPr="00C57646" w:rsidRDefault="00982380">
      <w:pPr>
        <w:rPr>
          <w:rFonts w:ascii="Arial" w:hAnsi="Arial" w:cs="Arial"/>
          <w:sz w:val="22"/>
          <w:szCs w:val="22"/>
        </w:rPr>
      </w:pPr>
    </w:p>
    <w:p w14:paraId="008024F4" w14:textId="77777777" w:rsidR="00982380" w:rsidRPr="00C57646" w:rsidRDefault="00982380">
      <w:pPr>
        <w:rPr>
          <w:rFonts w:ascii="Arial" w:hAnsi="Arial" w:cs="Arial"/>
          <w:sz w:val="22"/>
          <w:szCs w:val="22"/>
        </w:rPr>
      </w:pPr>
    </w:p>
    <w:p w14:paraId="4F165C50" w14:textId="77777777" w:rsidR="00982380" w:rsidRPr="00C57646" w:rsidRDefault="00AE3140">
      <w:pPr>
        <w:pStyle w:val="Heading1"/>
        <w:rPr>
          <w:rFonts w:ascii="Arial" w:hAnsi="Arial" w:cs="Arial"/>
          <w:sz w:val="22"/>
          <w:szCs w:val="22"/>
        </w:rPr>
      </w:pPr>
      <w:r w:rsidRPr="00C57646">
        <w:rPr>
          <w:rFonts w:ascii="Arial" w:hAnsi="Arial" w:cs="Arial"/>
          <w:sz w:val="22"/>
          <w:szCs w:val="22"/>
        </w:rPr>
        <w:t>Available Funds</w:t>
      </w:r>
    </w:p>
    <w:p w14:paraId="27E04155" w14:textId="77777777" w:rsidR="00982380" w:rsidRPr="00C57646" w:rsidRDefault="00982380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613717C5" w14:textId="11B3C956" w:rsidR="00982380" w:rsidRPr="00C57646" w:rsidRDefault="00982380">
      <w:pPr>
        <w:rPr>
          <w:rFonts w:ascii="Arial" w:hAnsi="Arial" w:cs="Arial"/>
          <w:sz w:val="22"/>
          <w:szCs w:val="22"/>
        </w:rPr>
      </w:pPr>
      <w:r w:rsidRPr="00C57646">
        <w:rPr>
          <w:rFonts w:ascii="Arial" w:hAnsi="Arial" w:cs="Arial"/>
          <w:sz w:val="22"/>
          <w:szCs w:val="22"/>
        </w:rPr>
        <w:t>Total funds £</w:t>
      </w:r>
      <w:r w:rsidR="00817FFB">
        <w:rPr>
          <w:rFonts w:ascii="Arial" w:hAnsi="Arial" w:cs="Arial"/>
          <w:sz w:val="22"/>
          <w:szCs w:val="22"/>
        </w:rPr>
        <w:t>8</w:t>
      </w:r>
      <w:r w:rsidR="008050E7">
        <w:rPr>
          <w:rFonts w:ascii="Arial" w:hAnsi="Arial" w:cs="Arial"/>
          <w:sz w:val="22"/>
          <w:szCs w:val="22"/>
        </w:rPr>
        <w:t>,</w:t>
      </w:r>
      <w:r w:rsidR="00FB0575">
        <w:rPr>
          <w:rFonts w:ascii="Arial" w:hAnsi="Arial" w:cs="Arial"/>
          <w:sz w:val="22"/>
          <w:szCs w:val="22"/>
        </w:rPr>
        <w:t>3</w:t>
      </w:r>
      <w:r w:rsidR="00E676A5">
        <w:rPr>
          <w:rFonts w:ascii="Arial" w:hAnsi="Arial" w:cs="Arial"/>
          <w:sz w:val="22"/>
          <w:szCs w:val="22"/>
        </w:rPr>
        <w:t>02</w:t>
      </w:r>
      <w:r w:rsidR="00FB0575">
        <w:rPr>
          <w:rFonts w:ascii="Arial" w:hAnsi="Arial" w:cs="Arial"/>
          <w:sz w:val="22"/>
          <w:szCs w:val="22"/>
        </w:rPr>
        <w:t>.</w:t>
      </w:r>
    </w:p>
    <w:p w14:paraId="1997BBC2" w14:textId="77777777" w:rsidR="00D92AB2" w:rsidRPr="00C57646" w:rsidRDefault="00D92AB2">
      <w:pPr>
        <w:rPr>
          <w:rFonts w:ascii="Arial" w:hAnsi="Arial" w:cs="Arial"/>
          <w:sz w:val="22"/>
          <w:szCs w:val="22"/>
        </w:rPr>
      </w:pPr>
    </w:p>
    <w:p w14:paraId="6D0AB71F" w14:textId="5CDF9D1B" w:rsidR="00D92AB2" w:rsidRPr="00C57646" w:rsidRDefault="004A37A4" w:rsidP="00D92AB2">
      <w:pPr>
        <w:rPr>
          <w:rFonts w:ascii="Arial" w:hAnsi="Arial" w:cs="Arial"/>
          <w:sz w:val="22"/>
          <w:szCs w:val="22"/>
        </w:rPr>
      </w:pPr>
      <w:r w:rsidRPr="00C57646">
        <w:rPr>
          <w:rFonts w:ascii="Arial" w:hAnsi="Arial" w:cs="Arial"/>
          <w:sz w:val="22"/>
          <w:szCs w:val="22"/>
        </w:rPr>
        <w:t>The amount available to disburse</w:t>
      </w:r>
      <w:r w:rsidR="00D92AB2" w:rsidRPr="00C57646">
        <w:rPr>
          <w:rFonts w:ascii="Arial" w:hAnsi="Arial" w:cs="Arial"/>
          <w:sz w:val="22"/>
          <w:szCs w:val="22"/>
        </w:rPr>
        <w:t xml:space="preserve"> for the financial year 1 April 20</w:t>
      </w:r>
      <w:r w:rsidR="00182D1D">
        <w:rPr>
          <w:rFonts w:ascii="Arial" w:hAnsi="Arial" w:cs="Arial"/>
          <w:sz w:val="22"/>
          <w:szCs w:val="22"/>
        </w:rPr>
        <w:t>2</w:t>
      </w:r>
      <w:r w:rsidR="00A9320D">
        <w:rPr>
          <w:rFonts w:ascii="Arial" w:hAnsi="Arial" w:cs="Arial"/>
          <w:sz w:val="22"/>
          <w:szCs w:val="22"/>
        </w:rPr>
        <w:t>6</w:t>
      </w:r>
      <w:r w:rsidR="00D92AB2" w:rsidRPr="00C57646">
        <w:rPr>
          <w:rFonts w:ascii="Arial" w:hAnsi="Arial" w:cs="Arial"/>
          <w:sz w:val="22"/>
          <w:szCs w:val="22"/>
        </w:rPr>
        <w:t xml:space="preserve"> to 31 March 20</w:t>
      </w:r>
      <w:r w:rsidR="00964D37">
        <w:rPr>
          <w:rFonts w:ascii="Arial" w:hAnsi="Arial" w:cs="Arial"/>
          <w:sz w:val="22"/>
          <w:szCs w:val="22"/>
        </w:rPr>
        <w:t>2</w:t>
      </w:r>
      <w:r w:rsidR="00A9320D">
        <w:rPr>
          <w:rFonts w:ascii="Arial" w:hAnsi="Arial" w:cs="Arial"/>
          <w:sz w:val="22"/>
          <w:szCs w:val="22"/>
        </w:rPr>
        <w:t xml:space="preserve">7 </w:t>
      </w:r>
      <w:r w:rsidR="00D92AB2" w:rsidRPr="00C57646">
        <w:rPr>
          <w:rFonts w:ascii="Arial" w:hAnsi="Arial" w:cs="Arial"/>
          <w:sz w:val="22"/>
          <w:szCs w:val="22"/>
        </w:rPr>
        <w:t>is £</w:t>
      </w:r>
      <w:r w:rsidR="00A9320D">
        <w:rPr>
          <w:rFonts w:ascii="Arial" w:hAnsi="Arial" w:cs="Arial"/>
          <w:sz w:val="22"/>
          <w:szCs w:val="22"/>
        </w:rPr>
        <w:t>338</w:t>
      </w:r>
      <w:r w:rsidR="00D92AB2" w:rsidRPr="00C57646">
        <w:rPr>
          <w:rFonts w:ascii="Arial" w:hAnsi="Arial" w:cs="Arial"/>
          <w:sz w:val="22"/>
          <w:szCs w:val="22"/>
        </w:rPr>
        <w:t>.</w:t>
      </w:r>
    </w:p>
    <w:p w14:paraId="4F202290" w14:textId="77777777" w:rsidR="005B330B" w:rsidRPr="00C57646" w:rsidRDefault="005B330B" w:rsidP="00D92AB2">
      <w:pPr>
        <w:rPr>
          <w:rFonts w:ascii="Arial" w:hAnsi="Arial" w:cs="Arial"/>
          <w:sz w:val="22"/>
          <w:szCs w:val="22"/>
        </w:rPr>
      </w:pPr>
    </w:p>
    <w:p w14:paraId="1EDAC35C" w14:textId="77777777" w:rsidR="00C52600" w:rsidRDefault="00C52600">
      <w:pPr>
        <w:pStyle w:val="Heading1"/>
        <w:rPr>
          <w:rFonts w:ascii="Arial" w:hAnsi="Arial" w:cs="Arial"/>
          <w:sz w:val="22"/>
          <w:szCs w:val="22"/>
        </w:rPr>
      </w:pPr>
    </w:p>
    <w:p w14:paraId="49855A1E" w14:textId="77777777" w:rsidR="00982380" w:rsidRPr="00C57646" w:rsidRDefault="00982380">
      <w:pPr>
        <w:pStyle w:val="Heading1"/>
        <w:rPr>
          <w:rFonts w:ascii="Arial" w:hAnsi="Arial" w:cs="Arial"/>
          <w:sz w:val="22"/>
          <w:szCs w:val="22"/>
        </w:rPr>
      </w:pPr>
      <w:r w:rsidRPr="00C57646">
        <w:rPr>
          <w:rFonts w:ascii="Arial" w:hAnsi="Arial" w:cs="Arial"/>
          <w:sz w:val="22"/>
          <w:szCs w:val="22"/>
        </w:rPr>
        <w:t xml:space="preserve">Further </w:t>
      </w:r>
      <w:r w:rsidR="00AE3140" w:rsidRPr="00C57646">
        <w:rPr>
          <w:rFonts w:ascii="Arial" w:hAnsi="Arial" w:cs="Arial"/>
          <w:sz w:val="22"/>
          <w:szCs w:val="22"/>
        </w:rPr>
        <w:t>I</w:t>
      </w:r>
      <w:r w:rsidRPr="00C57646">
        <w:rPr>
          <w:rFonts w:ascii="Arial" w:hAnsi="Arial" w:cs="Arial"/>
          <w:sz w:val="22"/>
          <w:szCs w:val="22"/>
        </w:rPr>
        <w:t>nformation</w:t>
      </w:r>
    </w:p>
    <w:p w14:paraId="1BDF057F" w14:textId="77777777" w:rsidR="00982380" w:rsidRPr="00C57646" w:rsidRDefault="00982380">
      <w:pPr>
        <w:rPr>
          <w:rFonts w:ascii="Arial" w:hAnsi="Arial" w:cs="Arial"/>
          <w:sz w:val="22"/>
          <w:szCs w:val="22"/>
        </w:rPr>
      </w:pPr>
    </w:p>
    <w:p w14:paraId="55E28F62" w14:textId="77777777" w:rsidR="00982380" w:rsidRPr="00C57646" w:rsidRDefault="00B04E67">
      <w:pPr>
        <w:rPr>
          <w:rFonts w:ascii="Arial" w:hAnsi="Arial" w:cs="Arial"/>
          <w:sz w:val="22"/>
          <w:szCs w:val="22"/>
        </w:rPr>
      </w:pPr>
      <w:r w:rsidRPr="00C57646">
        <w:rPr>
          <w:rFonts w:ascii="Arial" w:hAnsi="Arial" w:cs="Arial"/>
          <w:sz w:val="22"/>
          <w:szCs w:val="22"/>
        </w:rPr>
        <w:t xml:space="preserve">If you need any more information on this or any other trust fund, please contact Accountancy on 01343 563125 or email </w:t>
      </w:r>
      <w:hyperlink r:id="rId9" w:history="1">
        <w:r w:rsidR="00D92AB2" w:rsidRPr="00C57646">
          <w:rPr>
            <w:rStyle w:val="Hyperlink"/>
            <w:rFonts w:ascii="Arial" w:hAnsi="Arial" w:cs="Arial"/>
            <w:sz w:val="22"/>
            <w:szCs w:val="22"/>
          </w:rPr>
          <w:t>accountancy.support@moray.gov.uk</w:t>
        </w:r>
      </w:hyperlink>
      <w:r w:rsidR="00D92AB2" w:rsidRPr="00C57646">
        <w:rPr>
          <w:rFonts w:ascii="Arial" w:hAnsi="Arial" w:cs="Arial"/>
          <w:sz w:val="22"/>
          <w:szCs w:val="22"/>
        </w:rPr>
        <w:t>.</w:t>
      </w:r>
    </w:p>
    <w:p w14:paraId="6FA38FEB" w14:textId="77777777" w:rsidR="00D92AB2" w:rsidRPr="004A37A4" w:rsidRDefault="00D92AB2">
      <w:pPr>
        <w:rPr>
          <w:rFonts w:ascii="Arial" w:hAnsi="Arial" w:cs="Arial"/>
          <w:sz w:val="20"/>
          <w:szCs w:val="20"/>
        </w:rPr>
      </w:pPr>
    </w:p>
    <w:sectPr w:rsidR="00D92AB2" w:rsidRPr="004A37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E67"/>
    <w:rsid w:val="000819DE"/>
    <w:rsid w:val="00182D1D"/>
    <w:rsid w:val="001B1CB8"/>
    <w:rsid w:val="001F5B50"/>
    <w:rsid w:val="002718FC"/>
    <w:rsid w:val="00275949"/>
    <w:rsid w:val="00302097"/>
    <w:rsid w:val="00451380"/>
    <w:rsid w:val="004754B3"/>
    <w:rsid w:val="00482A3A"/>
    <w:rsid w:val="004A37A4"/>
    <w:rsid w:val="00510559"/>
    <w:rsid w:val="005464FF"/>
    <w:rsid w:val="005B330B"/>
    <w:rsid w:val="0065048F"/>
    <w:rsid w:val="00655556"/>
    <w:rsid w:val="006861FF"/>
    <w:rsid w:val="00695CC4"/>
    <w:rsid w:val="008050E7"/>
    <w:rsid w:val="00817FFB"/>
    <w:rsid w:val="00825726"/>
    <w:rsid w:val="00964D37"/>
    <w:rsid w:val="00982380"/>
    <w:rsid w:val="009F76FC"/>
    <w:rsid w:val="00A9320D"/>
    <w:rsid w:val="00AE3140"/>
    <w:rsid w:val="00B04E67"/>
    <w:rsid w:val="00C52600"/>
    <w:rsid w:val="00C57646"/>
    <w:rsid w:val="00C86095"/>
    <w:rsid w:val="00D462D1"/>
    <w:rsid w:val="00D92AB2"/>
    <w:rsid w:val="00E676A5"/>
    <w:rsid w:val="00E812EB"/>
    <w:rsid w:val="00F64833"/>
    <w:rsid w:val="00FB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E33A52"/>
  <w15:docId w15:val="{2E5C884E-9AB2-4D42-9FCE-398B301CA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2A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accountancy.support@moray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ncialYear xmlns="71edcb15-933a-4041-9d85-7f65b43fad1c">2026/27</FinancialYear>
    <FileRef1 xmlns="71edcb15-933a-4041-9d85-7f65b43fad1c">Web Pages</FileRef1>
    <Budget_x0020_Area xmlns="71edcb15-933a-4041-9d85-7f65b43fad1c">Trusts</Budget_x0020_Area>
    <Period xmlns="71edcb15-933a-4041-9d85-7f65b43fad1c" xsi:nil="true"/>
    <DateTime xmlns="71edcb15-933a-4041-9d85-7f65b43fad1c" xsi:nil="true"/>
    <bd985bbe68b74225aaf8b24203c90860 xmlns="71edcb15-933a-4041-9d85-7f65b43fad1c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Revenue Expenditure</TermName>
          <TermId xmlns="http://schemas.microsoft.com/office/infopath/2007/PartnerControls">f4cc22fc-4945-416e-9139-81da468ca66a</TermId>
        </TermInfo>
      </Terms>
    </bd985bbe68b74225aaf8b24203c90860>
    <Month xmlns="71edcb15-933a-4041-9d85-7f65b43fad1c" xsi:nil="true"/>
    <TaxCatchAll xmlns="71edcb15-933a-4041-9d85-7f65b43fad1c">
      <Value>30</Value>
    </TaxCatchAll>
    <ClosureDate xmlns="71edcb15-933a-4041-9d85-7f65b43fad1c">2029-12-31T00:00:00+00:00</ClosureDate>
    <_dlc_DocId xmlns="71edcb15-933a-4041-9d85-7f65b43fad1c">SPFINANCE-1715457925-17656</_dlc_DocId>
    <_dlc_DocIdUrl xmlns="71edcb15-933a-4041-9d85-7f65b43fad1c">
      <Url>https://moraycouncil.sharepoint.com/sites/SP-FIN-Accountancy/_layouts/15/DocIdRedir.aspx?ID=SPFINANCE-1715457925-17656</Url>
      <Description>SPFINANCE-1715457925-17656</Description>
    </_dlc_DocIdUrl>
    <TaxCatchAllLabel xmlns="71edcb15-933a-4041-9d85-7f65b43fad1c" xsi:nil="true"/>
    <ReviewDate xmlns="71edcb15-933a-4041-9d85-7f65b43fad1c" xsi:nil="true"/>
    <_dlc_DocIdPersistId xmlns="71edcb15-933a-4041-9d85-7f65b43fad1c" xsi:nil="true"/>
    <lcf76f155ced4ddcb4097134ff3c332f xmlns="1a5e636b-4212-4503-a269-6724f2142f2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CC Working Calculations" ma:contentTypeID="0x01010032BE99A2D61EEE47A22EF4C3C02E3F3703010300C4FA38E9A0E4624AB0948513D3308D75" ma:contentTypeVersion="40" ma:contentTypeDescription="" ma:contentTypeScope="" ma:versionID="e9c2adc3ae25e20fb58080a760f51920">
  <xsd:schema xmlns:xsd="http://www.w3.org/2001/XMLSchema" xmlns:xs="http://www.w3.org/2001/XMLSchema" xmlns:p="http://schemas.microsoft.com/office/2006/metadata/properties" xmlns:ns2="71edcb15-933a-4041-9d85-7f65b43fad1c" xmlns:ns3="1a5e636b-4212-4503-a269-6724f2142f2b" targetNamespace="http://schemas.microsoft.com/office/2006/metadata/properties" ma:root="true" ma:fieldsID="79df4ce43fe9cb9713ff940cbe08536f" ns2:_="" ns3:_="">
    <xsd:import namespace="71edcb15-933a-4041-9d85-7f65b43fad1c"/>
    <xsd:import namespace="1a5e636b-4212-4503-a269-6724f2142f2b"/>
    <xsd:element name="properties">
      <xsd:complexType>
        <xsd:sequence>
          <xsd:element name="documentManagement">
            <xsd:complexType>
              <xsd:all>
                <xsd:element ref="ns2:FileRef1" minOccurs="0"/>
                <xsd:element ref="ns2:FinancialYear" minOccurs="0"/>
                <xsd:element ref="ns2:Month" minOccurs="0"/>
                <xsd:element ref="ns2:Period" minOccurs="0"/>
                <xsd:element ref="ns2:DateTime" minOccurs="0"/>
                <xsd:element ref="ns2:Budget_x0020_Area" minOccurs="0"/>
                <xsd:element ref="ns2:ClosureDate" minOccurs="0"/>
                <xsd:element ref="ns2:TaxCatchAll" minOccurs="0"/>
                <xsd:element ref="ns2:bd985bbe68b74225aaf8b24203c90860" minOccurs="0"/>
                <xsd:element ref="ns2:TaxCatchAllLabel" minOccurs="0"/>
                <xsd:element ref="ns2:ReviewDat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dcb15-933a-4041-9d85-7f65b43fad1c" elementFormDefault="qualified">
    <xsd:import namespace="http://schemas.microsoft.com/office/2006/documentManagement/types"/>
    <xsd:import namespace="http://schemas.microsoft.com/office/infopath/2007/PartnerControls"/>
    <xsd:element name="FileRef1" ma:index="2" nillable="true" ma:displayName="File Ref" ma:internalName="FileRef1" ma:readOnly="false">
      <xsd:simpleType>
        <xsd:restriction base="dms:Text">
          <xsd:maxLength value="255"/>
        </xsd:restriction>
      </xsd:simpleType>
    </xsd:element>
    <xsd:element name="FinancialYear" ma:index="4" nillable="true" ma:displayName="Financial Year" ma:format="Dropdown" ma:internalName="FinancialYear" ma:readOnly="false">
      <xsd:simpleType>
        <xsd:restriction base="dms:Choice">
          <xsd:enumeration value="2010/11"/>
          <xsd:enumeration value="2011/12"/>
          <xsd:enumeration value="2012/13"/>
          <xsd:enumeration value="2013/14"/>
          <xsd:enumeration value="2014/15"/>
          <xsd:enumeration value="2015/16"/>
          <xsd:enumeration value="2016/17"/>
          <xsd:enumeration value="2017/18"/>
          <xsd:enumeration value="2018/19"/>
          <xsd:enumeration value="2019/20"/>
          <xsd:enumeration value="2020/21"/>
          <xsd:enumeration value="2021/22"/>
          <xsd:enumeration value="2022/23"/>
          <xsd:enumeration value="2023/24"/>
          <xsd:enumeration value="2024/25"/>
          <xsd:enumeration value="2025/26"/>
          <xsd:enumeration value="2026/27"/>
          <xsd:enumeration value="ongoing"/>
        </xsd:restriction>
      </xsd:simpleType>
    </xsd:element>
    <xsd:element name="Month" ma:index="5" nillable="true" ma:displayName="Month" ma:format="Dropdown" ma:internalName="Month" ma:readOnly="false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Period" ma:index="6" nillable="true" ma:displayName="Period" ma:internalName="Period" ma:readOnly="false">
      <xsd:simpleType>
        <xsd:restriction base="dms:Text">
          <xsd:maxLength value="255"/>
        </xsd:restriction>
      </xsd:simpleType>
    </xsd:element>
    <xsd:element name="DateTime" ma:index="7" nillable="true" ma:displayName="Date Time" ma:format="DateTime" ma:internalName="DateTime" ma:readOnly="false">
      <xsd:simpleType>
        <xsd:restriction base="dms:DateTime"/>
      </xsd:simpleType>
    </xsd:element>
    <xsd:element name="Budget_x0020_Area" ma:index="8" nillable="true" ma:displayName="Budget Area" ma:format="Dropdown" ma:internalName="Budget_x0020_Area" ma:readOnly="false">
      <xsd:simpleType>
        <xsd:restriction base="dms:Choice">
          <xsd:enumeration value="COMMON GOOD"/>
          <xsd:enumeration value="Buckie"/>
          <xsd:enumeration value="Burghead"/>
          <xsd:enumeration value="Cullen"/>
          <xsd:enumeration value="Dufftown"/>
          <xsd:enumeration value="Elgin"/>
          <xsd:enumeration value="Findochty"/>
          <xsd:enumeration value="Forres"/>
          <xsd:enumeration value="Keith"/>
          <xsd:enumeration value="Lossiemouth"/>
          <xsd:enumeration value="Portknockie"/>
          <xsd:enumeration value="CORPORATE SERVICES"/>
          <xsd:enumeration value="Chief Executive/Other"/>
          <xsd:enumeration value="Customer Services"/>
          <xsd:enumeration value="Democratic Services"/>
          <xsd:enumeration value="Financial Services"/>
          <xsd:enumeration value="HR"/>
          <xsd:enumeration value="ICT"/>
          <xsd:enumeration value="Legal"/>
          <xsd:enumeration value="Revenues"/>
          <xsd:enumeration value="DEVELOPMENT SERVICES"/>
          <xsd:enumeration value="Building Standards"/>
          <xsd:enumeration value="CCTV"/>
          <xsd:enumeration value="Community Safety"/>
          <xsd:enumeration value="Development Management"/>
          <xsd:enumeration value="Economic Development"/>
          <xsd:enumeration value="Env Services Directorate and Admin"/>
          <xsd:enumeration value="Environmental Health"/>
          <xsd:enumeration value="Strategic Planning"/>
          <xsd:enumeration value="Trading Standards"/>
          <xsd:enumeration value="DIRECT SERVICES"/>
          <xsd:enumeration value="Catering/Cleaning &amp; Facilities"/>
          <xsd:enumeration value="Consultancy"/>
          <xsd:enumeration value="Direct Services Directorate"/>
          <xsd:enumeration value="Env Protection Admin"/>
          <xsd:enumeration value="Fleet"/>
          <xsd:enumeration value="Flood Alleviation"/>
          <xsd:enumeration value="Lands &amp; Parks"/>
          <xsd:enumeration value="Roads Management"/>
          <xsd:enumeration value="Traffic &amp; Transportation"/>
          <xsd:enumeration value="Waste Management"/>
          <xsd:enumeration value="EDUCATION"/>
          <xsd:enumeration value="Active Schools"/>
          <xsd:enumeration value="BSU"/>
          <xsd:enumeration value="Community Centres"/>
          <xsd:enumeration value="Education Additional Funding"/>
          <xsd:enumeration value="ELC"/>
          <xsd:enumeration value="EMA"/>
          <xsd:enumeration value="Leisure"/>
          <xsd:enumeration value="Libraries"/>
          <xsd:enumeration value="Literacy &amp; Language"/>
          <xsd:enumeration value="Lossie High New Build"/>
          <xsd:enumeration value="PPP"/>
          <xsd:enumeration value="Pre-School"/>
          <xsd:enumeration value="Primary &amp; Secondary"/>
          <xsd:enumeration value="Public Halls"/>
          <xsd:enumeration value="Schools &amp; Curriculum Development"/>
          <xsd:enumeration value="Schools repairs &amp; maintenance"/>
          <xsd:enumeration value="Sports Development"/>
          <xsd:enumeration value="16+ Activity Agreement"/>
          <xsd:enumeration value="EDUCATION RESOURCES &amp; COMMUNITIES"/>
          <xsd:enumeration value="Business Support Unit"/>
          <xsd:enumeration value="Communities"/>
          <xsd:enumeration value="Culture"/>
          <xsd:enumeration value="Education Resources &amp; Communities Additional Funding"/>
          <xsd:enumeration value="Sport &amp; Leisure"/>
          <xsd:enumeration value="HOUSING &amp; PROPERTY"/>
          <xsd:enumeration value="Building Services"/>
          <xsd:enumeration value="Homelessness"/>
          <xsd:enumeration value="HRA"/>
          <xsd:enumeration value="Improvement Grants"/>
          <xsd:enumeration value="Property Services"/>
          <xsd:enumeration value="INTEGRATED CHILD SERVICES"/>
          <xsd:enumeration value="CHILDREN’S SERVICES"/>
          <xsd:enumeration value="ASN"/>
          <xsd:enumeration value="Children with Disabilities"/>
          <xsd:enumeration value="Children’s Services Additional Funding"/>
          <xsd:enumeration value="Children’s Services Commissioning"/>
          <xsd:enumeration value="Children’s Services Teams"/>
          <xsd:enumeration value="Continuing Support"/>
          <xsd:enumeration value="Fostering"/>
          <xsd:enumeration value="ICS Additional Funding"/>
          <xsd:enumeration value="Intake &amp; Assessment"/>
          <xsd:enumeration value="OOA &amp; ARP"/>
          <xsd:enumeration value="Placement Services"/>
          <xsd:enumeration value="Psychologists"/>
          <xsd:enumeration value="Residential"/>
          <xsd:enumeration value="Youth Work"/>
          <xsd:enumeration value="SOCIAL WORK"/>
          <xsd:enumeration value="Admin &amp; Management"/>
          <xsd:enumeration value="Assessment &amp; Care"/>
          <xsd:enumeration value="Commissioning"/>
          <xsd:enumeration value="Drug &amp; Alcohol"/>
          <xsd:enumeration value="Integrated Joint Board"/>
          <xsd:enumeration value="Intermediate Care"/>
          <xsd:enumeration value="Learning Disabilities"/>
          <xsd:enumeration value="Mental Health"/>
          <xsd:enumeration value="Provider Services"/>
          <xsd:enumeration value="Purchasing"/>
          <xsd:enumeration value="Capital"/>
          <xsd:enumeration value="GVJB"/>
          <xsd:enumeration value="Trusts"/>
          <xsd:enumeration value="War Veterans"/>
        </xsd:restriction>
      </xsd:simpleType>
    </xsd:element>
    <xsd:element name="ClosureDate" ma:index="9" nillable="true" ma:displayName="Closure Date" ma:format="DateOnly" ma:internalName="ClosureDate" ma:readOnly="false">
      <xsd:simpleType>
        <xsd:restriction base="dms:DateTime"/>
      </xsd:simpleType>
    </xsd:element>
    <xsd:element name="TaxCatchAll" ma:index="11" nillable="true" ma:displayName="Taxonomy Catch All Column" ma:hidden="true" ma:list="{f66bf8e8-3818-46e7-88f0-10fc62b18891}" ma:internalName="TaxCatchAll" ma:readOnly="false" ma:showField="CatchAllData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d985bbe68b74225aaf8b24203c90860" ma:index="17" nillable="true" ma:taxonomy="true" ma:internalName="bd985bbe68b74225aaf8b24203c90860" ma:taxonomyFieldName="LibraryName" ma:displayName="Library Name" ma:readOnly="false" ma:fieldId="{bd985bbe-68b7-4225-aaf8-b24203c90860}" ma:sspId="e184fd04-65a3-45f7-a503-6dc159c92c8b" ma:termSetId="0c741afa-04ac-4c98-a0a9-72e3ccd0f7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f66bf8e8-3818-46e7-88f0-10fc62b18891}" ma:internalName="TaxCatchAllLabel" ma:readOnly="false" ma:showField="CatchAllDataLabel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ewDate" ma:index="19" nillable="true" ma:displayName="Review Date" ma:format="DateOnly" ma:internalName="ReviewDate" ma:readOnly="false">
      <xsd:simpleType>
        <xsd:restriction base="dms:DateTime"/>
      </xsd:simpleType>
    </xsd:element>
    <xsd:element name="_dlc_DocId" ma:index="2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1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e636b-4212-4503-a269-6724f2142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84fd04-65a3-45f7-a503-6dc159c92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B3CA2ED3-5D6D-4927-8294-65131D18C92F}">
  <ds:schemaRefs>
    <ds:schemaRef ds:uri="http://schemas.microsoft.com/office/2006/metadata/properties"/>
    <ds:schemaRef ds:uri="http://schemas.microsoft.com/office/infopath/2007/PartnerControls"/>
    <ds:schemaRef ds:uri="71edcb15-933a-4041-9d85-7f65b43fad1c"/>
    <ds:schemaRef ds:uri="1a5e636b-4212-4503-a269-6724f2142f2b"/>
  </ds:schemaRefs>
</ds:datastoreItem>
</file>

<file path=customXml/itemProps2.xml><?xml version="1.0" encoding="utf-8"?>
<ds:datastoreItem xmlns:ds="http://schemas.openxmlformats.org/officeDocument/2006/customXml" ds:itemID="{647D7936-4FB0-44BB-A580-C3FB96407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dcb15-933a-4041-9d85-7f65b43fad1c"/>
    <ds:schemaRef ds:uri="1a5e636b-4212-4503-a269-6724f2142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3DD6B7-E6A6-4DA5-AA7C-0FB39A639F7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9638755-5C62-40F3-886B-31BE585157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86C3CC-729F-4EB3-BAF2-4595498D8F7D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 pages</vt:lpstr>
    </vt:vector>
  </TitlesOfParts>
  <Company>The Moray Council</Company>
  <LinksUpToDate>false</LinksUpToDate>
  <CharactersWithSpaces>698</CharactersWithSpaces>
  <SharedDoc>false</SharedDoc>
  <HLinks>
    <vt:vector size="6" baseType="variant">
      <vt:variant>
        <vt:i4>7077970</vt:i4>
      </vt:variant>
      <vt:variant>
        <vt:i4>0</vt:i4>
      </vt:variant>
      <vt:variant>
        <vt:i4>0</vt:i4>
      </vt:variant>
      <vt:variant>
        <vt:i4>5</vt:i4>
      </vt:variant>
      <vt:variant>
        <vt:lpwstr>mailto:accountancy.support@moray.gov.uk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pages</dc:title>
  <dc:creator>Lynne Burgess</dc:creator>
  <cp:lastModifiedBy>Linda Cameron</cp:lastModifiedBy>
  <cp:revision>2</cp:revision>
  <cp:lastPrinted>2009-01-27T10:43:00Z</cp:lastPrinted>
  <dcterms:created xsi:type="dcterms:W3CDTF">2026-09-03T10:35:00Z</dcterms:created>
  <dcterms:modified xsi:type="dcterms:W3CDTF">2026-09-03T10:35:00Z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0x01010032BE99A2D61EEE47A22EF4C3C02E3F3703010300C4FA38E9A0E4624AB0948513D3308D75</vt:lpwstr>
  </property>
  <property fmtid="{D5CDD505-2E9C-101B-9397-08002B2CF9AE}" pid="3" name="LibraryName">
    <vt:lpwstr>30;#Revenue Expenditure|f4cc22fc-4945-416e-9139-81da468ca66a</vt:lpwstr>
  </property>
  <property fmtid="{D5CDD505-2E9C-101B-9397-08002B2CF9AE}" pid="4" name="_dlc_policyId">
    <vt:lpwstr>0x010100F4579FC8C7439B4A81130FDACC7F49891F011E00AC6B3CFB9D456949A2A089E14A1C0263|-1580503283</vt:lpwstr>
  </property>
  <property fmtid="{D5CDD505-2E9C-101B-9397-08002B2CF9AE}" pid="5" name="ItemRetentionFormula">
    <vt:lpwstr>&lt;formula id="Microsoft.Office.RecordsManagement.PolicyFeatures.Expiration.Formula.BuiltIn"&gt;&lt;number&gt;28&lt;/number&gt;&lt;property&gt;ClosureDate&lt;/property&gt;&lt;propertyId&gt;6813818c-b480-46df-bde5-2faeafb0b651&lt;/propertyId&gt;&lt;period&gt;days&lt;/period&gt;&lt;/formula&gt;</vt:lpwstr>
  </property>
  <property fmtid="{D5CDD505-2E9C-101B-9397-08002B2CF9AE}" pid="6" name="_dlc_DocIdItemGuid">
    <vt:lpwstr>92823ff1-090a-4f86-b46f-871a21805419</vt:lpwstr>
  </property>
  <property fmtid="{D5CDD505-2E9C-101B-9397-08002B2CF9AE}" pid="7" name="Order">
    <vt:r8>272800</vt:r8>
  </property>
  <property fmtid="{D5CDD505-2E9C-101B-9397-08002B2CF9AE}" pid="8" name="ServiceArea">
    <vt:lpwstr/>
  </property>
  <property fmtid="{D5CDD505-2E9C-101B-9397-08002B2CF9AE}" pid="9" name="ol_Department">
    <vt:lpwstr/>
  </property>
  <property fmtid="{D5CDD505-2E9C-101B-9397-08002B2CF9AE}" pid="10" name="From1">
    <vt:lpwstr/>
  </property>
  <property fmtid="{D5CDD505-2E9C-101B-9397-08002B2CF9AE}" pid="11" name="ReponsibleOfficer">
    <vt:lpwstr/>
  </property>
  <property fmtid="{D5CDD505-2E9C-101B-9397-08002B2CF9AE}" pid="12" name="DocumentSetDescription">
    <vt:lpwstr/>
  </property>
  <property fmtid="{D5CDD505-2E9C-101B-9397-08002B2CF9AE}" pid="13" name="MediaServiceImageTags">
    <vt:lpwstr/>
  </property>
  <property fmtid="{D5CDD505-2E9C-101B-9397-08002B2CF9AE}" pid="14" name="NonClassReason">
    <vt:lpwstr/>
  </property>
  <property fmtid="{D5CDD505-2E9C-101B-9397-08002B2CF9AE}" pid="15" name="_ExtendedDescription">
    <vt:lpwstr/>
  </property>
  <property fmtid="{D5CDD505-2E9C-101B-9397-08002B2CF9AE}" pid="16" name="RetentionOptions">
    <vt:lpwstr/>
  </property>
  <property fmtid="{D5CDD505-2E9C-101B-9397-08002B2CF9AE}" pid="17" name="URL">
    <vt:lpwstr/>
  </property>
  <property fmtid="{D5CDD505-2E9C-101B-9397-08002B2CF9AE}" pid="18" name="To">
    <vt:lpwstr/>
  </property>
</Properties>
</file>