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6B4E4" w14:textId="274C5568" w:rsidR="00726809" w:rsidRPr="006D4E75" w:rsidRDefault="004A10CC" w:rsidP="006A3C42">
      <w:pPr>
        <w:spacing w:after="0" w:line="240" w:lineRule="auto"/>
        <w:rPr>
          <w:b/>
        </w:rPr>
      </w:pPr>
      <w:r w:rsidRPr="006D4E75">
        <w:rPr>
          <w:b/>
        </w:rPr>
        <w:t>MORAY COUNCIL</w:t>
      </w:r>
    </w:p>
    <w:p w14:paraId="0A166620" w14:textId="77777777" w:rsidR="006A3C42" w:rsidRPr="006D4E75" w:rsidRDefault="006A3C42" w:rsidP="006A3C42">
      <w:pPr>
        <w:spacing w:after="0" w:line="240" w:lineRule="auto"/>
        <w:rPr>
          <w:b/>
        </w:rPr>
      </w:pPr>
    </w:p>
    <w:p w14:paraId="18587E31" w14:textId="77777777" w:rsidR="004A10CC" w:rsidRPr="006D4E75" w:rsidRDefault="004A10CC" w:rsidP="006A3C42">
      <w:pPr>
        <w:spacing w:after="0" w:line="240" w:lineRule="auto"/>
        <w:rPr>
          <w:b/>
        </w:rPr>
      </w:pPr>
      <w:r w:rsidRPr="006D4E75">
        <w:rPr>
          <w:b/>
        </w:rPr>
        <w:t>RECRUITMENT AND SELECTION POLICY</w:t>
      </w:r>
    </w:p>
    <w:p w14:paraId="15EDE9DB" w14:textId="77777777" w:rsidR="00493DF0" w:rsidRPr="006D4E75" w:rsidRDefault="00493DF0" w:rsidP="006A3C42">
      <w:pPr>
        <w:spacing w:after="0" w:line="240" w:lineRule="auto"/>
        <w:rPr>
          <w:b/>
        </w:rPr>
      </w:pPr>
    </w:p>
    <w:p w14:paraId="6331380B" w14:textId="77777777" w:rsidR="004A10CC" w:rsidRPr="006D4E75" w:rsidRDefault="004A10CC" w:rsidP="006A3C42">
      <w:pPr>
        <w:spacing w:after="0" w:line="240" w:lineRule="auto"/>
      </w:pPr>
    </w:p>
    <w:p w14:paraId="723FF4C1" w14:textId="77777777" w:rsidR="004A10CC" w:rsidRPr="006D4E75" w:rsidRDefault="00CC551D" w:rsidP="006A3C42">
      <w:pPr>
        <w:pStyle w:val="ListParagraph"/>
        <w:numPr>
          <w:ilvl w:val="0"/>
          <w:numId w:val="1"/>
        </w:numPr>
        <w:spacing w:after="0" w:line="240" w:lineRule="auto"/>
        <w:rPr>
          <w:b/>
        </w:rPr>
      </w:pPr>
      <w:r w:rsidRPr="006D4E75">
        <w:rPr>
          <w:b/>
        </w:rPr>
        <w:t>STATEMENT OF POLICY</w:t>
      </w:r>
    </w:p>
    <w:p w14:paraId="1A9D8C7F" w14:textId="77777777" w:rsidR="006A3C42" w:rsidRPr="006D4E75" w:rsidRDefault="006A3C42" w:rsidP="006A3C42">
      <w:pPr>
        <w:pStyle w:val="ListParagraph"/>
        <w:spacing w:after="0" w:line="240" w:lineRule="auto"/>
        <w:rPr>
          <w:b/>
        </w:rPr>
      </w:pPr>
    </w:p>
    <w:p w14:paraId="2923ABB2" w14:textId="6D9E9FB7" w:rsidR="0018399E" w:rsidRPr="006D4E75" w:rsidRDefault="004A10CC" w:rsidP="006A3C42">
      <w:pPr>
        <w:spacing w:after="0" w:line="240" w:lineRule="auto"/>
        <w:ind w:left="720" w:hanging="720"/>
      </w:pPr>
      <w:r w:rsidRPr="006D4E75">
        <w:t xml:space="preserve">1.1 </w:t>
      </w:r>
      <w:r w:rsidRPr="006D4E75">
        <w:tab/>
        <w:t>Th</w:t>
      </w:r>
      <w:r w:rsidR="0018399E" w:rsidRPr="006D4E75">
        <w:t>e purpose of the recruitment and selection p</w:t>
      </w:r>
      <w:r w:rsidRPr="006D4E75">
        <w:t xml:space="preserve">olicy </w:t>
      </w:r>
      <w:r w:rsidR="0018399E" w:rsidRPr="006D4E75">
        <w:t>is to ensure that Moray Council recruits the right employees</w:t>
      </w:r>
      <w:r w:rsidR="006A3C42" w:rsidRPr="006D4E75">
        <w:t>,</w:t>
      </w:r>
      <w:r w:rsidR="0018399E" w:rsidRPr="006D4E75">
        <w:t xml:space="preserve"> matching people to work:</w:t>
      </w:r>
    </w:p>
    <w:p w14:paraId="587E910C" w14:textId="77777777" w:rsidR="006A3C42" w:rsidRPr="006D4E75" w:rsidRDefault="006A3C42" w:rsidP="006A3C42">
      <w:pPr>
        <w:spacing w:after="0" w:line="240" w:lineRule="auto"/>
        <w:ind w:left="720" w:hanging="720"/>
      </w:pPr>
    </w:p>
    <w:p w14:paraId="0A8F5AD8" w14:textId="77777777" w:rsidR="0018399E" w:rsidRPr="006D4E75" w:rsidRDefault="0018399E" w:rsidP="006A3C42">
      <w:pPr>
        <w:pStyle w:val="ListParagraph"/>
        <w:numPr>
          <w:ilvl w:val="0"/>
          <w:numId w:val="2"/>
        </w:numPr>
        <w:spacing w:after="0" w:line="240" w:lineRule="auto"/>
      </w:pPr>
      <w:r w:rsidRPr="006D4E75">
        <w:t>Fairly and efficiently;</w:t>
      </w:r>
    </w:p>
    <w:p w14:paraId="389CD002" w14:textId="77777777" w:rsidR="0018399E" w:rsidRPr="006D4E75" w:rsidRDefault="0018399E" w:rsidP="006A3C42">
      <w:pPr>
        <w:pStyle w:val="ListParagraph"/>
        <w:numPr>
          <w:ilvl w:val="0"/>
          <w:numId w:val="2"/>
        </w:numPr>
        <w:spacing w:after="0" w:line="240" w:lineRule="auto"/>
      </w:pPr>
      <w:r w:rsidRPr="006D4E75">
        <w:t>In line with agreed staffing levels;</w:t>
      </w:r>
    </w:p>
    <w:p w14:paraId="72E4B7C3" w14:textId="77777777" w:rsidR="0018399E" w:rsidRPr="006D4E75" w:rsidRDefault="0018399E" w:rsidP="006A3C42">
      <w:pPr>
        <w:pStyle w:val="ListParagraph"/>
        <w:numPr>
          <w:ilvl w:val="0"/>
          <w:numId w:val="2"/>
        </w:numPr>
        <w:spacing w:after="0" w:line="240" w:lineRule="auto"/>
      </w:pPr>
      <w:r w:rsidRPr="006D4E75">
        <w:t>Within agreed recruitment and advertising budgets;</w:t>
      </w:r>
    </w:p>
    <w:p w14:paraId="4B6AA847" w14:textId="77777777" w:rsidR="00E230E5" w:rsidRPr="006D4E75" w:rsidRDefault="0018399E" w:rsidP="006A3C42">
      <w:pPr>
        <w:pStyle w:val="ListParagraph"/>
        <w:numPr>
          <w:ilvl w:val="0"/>
          <w:numId w:val="2"/>
        </w:numPr>
        <w:spacing w:after="0" w:line="240" w:lineRule="auto"/>
      </w:pPr>
      <w:r w:rsidRPr="006D4E75">
        <w:t xml:space="preserve">To meet its operational </w:t>
      </w:r>
      <w:r w:rsidR="00E230E5" w:rsidRPr="006D4E75">
        <w:t>requirements and strategic aims.</w:t>
      </w:r>
    </w:p>
    <w:p w14:paraId="55C6901F" w14:textId="77777777" w:rsidR="006A3C42" w:rsidRPr="006D4E75" w:rsidRDefault="006A3C42" w:rsidP="006A3C42">
      <w:pPr>
        <w:pStyle w:val="ListParagraph"/>
        <w:spacing w:after="0" w:line="240" w:lineRule="auto"/>
      </w:pPr>
    </w:p>
    <w:p w14:paraId="3D93D76B" w14:textId="628EB206" w:rsidR="008D11DE" w:rsidRPr="006D4E75" w:rsidRDefault="00B83417" w:rsidP="006A3C42">
      <w:pPr>
        <w:spacing w:after="0" w:line="240" w:lineRule="auto"/>
        <w:ind w:left="720"/>
      </w:pPr>
      <w:r w:rsidRPr="006D4E75">
        <w:t>The policy</w:t>
      </w:r>
      <w:r w:rsidR="00E230E5" w:rsidRPr="006D4E75">
        <w:t xml:space="preserve"> aims to ensure that the </w:t>
      </w:r>
      <w:r w:rsidR="004B5A1F" w:rsidRPr="006D4E75">
        <w:t xml:space="preserve">current and future </w:t>
      </w:r>
      <w:r w:rsidR="00E230E5" w:rsidRPr="006D4E75">
        <w:t xml:space="preserve">Council’s workforce reflects the community that it serves, whilst providing opportunities to current employees. </w:t>
      </w:r>
      <w:r w:rsidR="006A3C42" w:rsidRPr="006D4E75">
        <w:t>I</w:t>
      </w:r>
      <w:r w:rsidR="00E230E5" w:rsidRPr="006D4E75">
        <w:t xml:space="preserve">t </w:t>
      </w:r>
      <w:r w:rsidRPr="006D4E75">
        <w:t>incorporate</w:t>
      </w:r>
      <w:r w:rsidR="00155C0A" w:rsidRPr="006D4E75">
        <w:t xml:space="preserve">s </w:t>
      </w:r>
      <w:r w:rsidR="00321F02" w:rsidRPr="006D4E75">
        <w:t>the flexibility required</w:t>
      </w:r>
      <w:r w:rsidRPr="006D4E75">
        <w:t xml:space="preserve"> to </w:t>
      </w:r>
      <w:r w:rsidR="004B5A1F" w:rsidRPr="006D4E75">
        <w:t>enable</w:t>
      </w:r>
      <w:r w:rsidRPr="006D4E75">
        <w:t xml:space="preserve"> the Council to adapt its approach </w:t>
      </w:r>
      <w:r w:rsidR="00EE77BC" w:rsidRPr="006D4E75">
        <w:t>in line with Council key priorities and Single Outcome Agreement commitments</w:t>
      </w:r>
      <w:r w:rsidR="004B5A1F" w:rsidRPr="006D4E75">
        <w:t xml:space="preserve"> for providing continually improving, efficient and effective public services to the local Community </w:t>
      </w:r>
      <w:r w:rsidR="00155C0A" w:rsidRPr="006D4E75">
        <w:t xml:space="preserve">when required </w:t>
      </w:r>
      <w:r w:rsidRPr="006D4E75">
        <w:t xml:space="preserve">whilst adhering to the </w:t>
      </w:r>
      <w:r w:rsidR="00EE77BC" w:rsidRPr="006D4E75">
        <w:t>general</w:t>
      </w:r>
      <w:r w:rsidRPr="006D4E75">
        <w:t xml:space="preserve"> principles</w:t>
      </w:r>
      <w:r w:rsidR="00155C0A" w:rsidRPr="006D4E75">
        <w:t xml:space="preserve"> set out below.  </w:t>
      </w:r>
    </w:p>
    <w:p w14:paraId="6BBBFBC2" w14:textId="77777777" w:rsidR="008D11DE" w:rsidRPr="006D4E75" w:rsidRDefault="008D11DE" w:rsidP="008D11DE">
      <w:pPr>
        <w:spacing w:after="0" w:line="240" w:lineRule="auto"/>
      </w:pPr>
    </w:p>
    <w:p w14:paraId="25B64427" w14:textId="77777777" w:rsidR="008D11DE" w:rsidRPr="006D4E75" w:rsidRDefault="008D11DE" w:rsidP="008D11DE">
      <w:pPr>
        <w:spacing w:after="0" w:line="240" w:lineRule="auto"/>
        <w:ind w:left="720" w:hanging="720"/>
      </w:pPr>
      <w:r w:rsidRPr="006D4E75">
        <w:t>1.2</w:t>
      </w:r>
      <w:r w:rsidRPr="006D4E75">
        <w:tab/>
        <w:t xml:space="preserve">The policy also aims to </w:t>
      </w:r>
      <w:r w:rsidR="00C42A33" w:rsidRPr="006D4E75">
        <w:t>contribute to and support</w:t>
      </w:r>
      <w:r w:rsidR="0075747C" w:rsidRPr="006D4E75">
        <w:t xml:space="preserve"> </w:t>
      </w:r>
      <w:r w:rsidRPr="006D4E75">
        <w:t>the contraction, when required, and re-shaping of the Council workforce to achieve:</w:t>
      </w:r>
    </w:p>
    <w:p w14:paraId="5C615D9D" w14:textId="77777777" w:rsidR="008D11DE" w:rsidRPr="006D4E75" w:rsidRDefault="008D11DE" w:rsidP="008D11DE">
      <w:pPr>
        <w:spacing w:after="0" w:line="240" w:lineRule="auto"/>
        <w:ind w:left="720" w:hanging="720"/>
      </w:pPr>
    </w:p>
    <w:p w14:paraId="1E513AE3" w14:textId="77777777" w:rsidR="008D11DE" w:rsidRPr="006D4E75" w:rsidRDefault="008D11DE" w:rsidP="008D11DE">
      <w:pPr>
        <w:numPr>
          <w:ilvl w:val="0"/>
          <w:numId w:val="9"/>
        </w:numPr>
        <w:spacing w:after="0" w:line="240" w:lineRule="auto"/>
      </w:pPr>
      <w:r w:rsidRPr="006D4E75">
        <w:t>A sustainable and skilled workforce for the future aligned to the Council’s priorities</w:t>
      </w:r>
      <w:r w:rsidR="004B5A1F" w:rsidRPr="006D4E75">
        <w:t>, maximising the potential of current employees</w:t>
      </w:r>
      <w:r w:rsidRPr="006D4E75">
        <w:t>;</w:t>
      </w:r>
    </w:p>
    <w:p w14:paraId="2D4CCAB1" w14:textId="77777777" w:rsidR="008D11DE" w:rsidRPr="006D4E75" w:rsidRDefault="008D11DE" w:rsidP="008D11DE">
      <w:pPr>
        <w:numPr>
          <w:ilvl w:val="0"/>
          <w:numId w:val="9"/>
        </w:numPr>
        <w:spacing w:after="0" w:line="240" w:lineRule="auto"/>
      </w:pPr>
      <w:r w:rsidRPr="006D4E75">
        <w:t>Providing security of employment for those who want it;</w:t>
      </w:r>
    </w:p>
    <w:p w14:paraId="7608B2ED" w14:textId="77777777" w:rsidR="008D11DE" w:rsidRPr="006D4E75" w:rsidRDefault="008D11DE" w:rsidP="008D11DE">
      <w:pPr>
        <w:numPr>
          <w:ilvl w:val="0"/>
          <w:numId w:val="9"/>
        </w:numPr>
        <w:spacing w:after="0" w:line="240" w:lineRule="auto"/>
      </w:pPr>
      <w:r w:rsidRPr="006D4E75">
        <w:t xml:space="preserve">Minimising compulsory redundancies as far as possible.   </w:t>
      </w:r>
    </w:p>
    <w:p w14:paraId="46C52B01" w14:textId="77777777" w:rsidR="008D11DE" w:rsidRPr="006D4E75" w:rsidRDefault="008D11DE" w:rsidP="008D11DE">
      <w:pPr>
        <w:spacing w:after="0" w:line="240" w:lineRule="auto"/>
        <w:ind w:left="720" w:hanging="720"/>
      </w:pPr>
    </w:p>
    <w:p w14:paraId="150F976A" w14:textId="0330F14B" w:rsidR="00155C0A" w:rsidRPr="006D4E75" w:rsidRDefault="008D11DE" w:rsidP="008D11DE">
      <w:pPr>
        <w:spacing w:after="0" w:line="240" w:lineRule="auto"/>
        <w:ind w:left="720"/>
      </w:pPr>
      <w:r w:rsidRPr="006D4E75">
        <w:t xml:space="preserve">The Council has an internal jobs market approach (Transform). Turnover within the workforce is encouraged to create opportunities to move the workforce around from contracting services into areas where jobs are more sustainable.  </w:t>
      </w:r>
    </w:p>
    <w:p w14:paraId="12306D04" w14:textId="77777777" w:rsidR="006A3C42" w:rsidRPr="006D4E75" w:rsidRDefault="006A3C42" w:rsidP="006A3C42">
      <w:pPr>
        <w:spacing w:after="0" w:line="240" w:lineRule="auto"/>
      </w:pPr>
    </w:p>
    <w:p w14:paraId="66D2EC12" w14:textId="77777777" w:rsidR="004B5A1F" w:rsidRPr="006D4E75" w:rsidRDefault="00CC551D" w:rsidP="004B5A1F">
      <w:pPr>
        <w:spacing w:after="0" w:line="240" w:lineRule="auto"/>
        <w:ind w:left="720" w:hanging="720"/>
      </w:pPr>
      <w:r w:rsidRPr="006D4E75">
        <w:t>1.3</w:t>
      </w:r>
      <w:r w:rsidRPr="006D4E75">
        <w:tab/>
      </w:r>
      <w:r w:rsidR="004B5A1F" w:rsidRPr="006D4E75">
        <w:t>The Council is committed to ensuring that:</w:t>
      </w:r>
    </w:p>
    <w:p w14:paraId="44B76287" w14:textId="77777777" w:rsidR="004B5A1F" w:rsidRPr="006D4E75" w:rsidRDefault="004B5A1F" w:rsidP="004B5A1F">
      <w:pPr>
        <w:spacing w:after="0" w:line="240" w:lineRule="auto"/>
        <w:ind w:left="720" w:hanging="720"/>
      </w:pPr>
    </w:p>
    <w:p w14:paraId="4A4BB5C6" w14:textId="77777777" w:rsidR="004B5A1F" w:rsidRPr="006D4E75" w:rsidRDefault="004B5A1F" w:rsidP="004B5A1F">
      <w:pPr>
        <w:numPr>
          <w:ilvl w:val="0"/>
          <w:numId w:val="11"/>
        </w:numPr>
        <w:spacing w:after="0" w:line="240" w:lineRule="auto"/>
      </w:pPr>
      <w:r w:rsidRPr="006D4E75">
        <w:t>recruitment and selection undertaken within the Council incorporates the principles of equality and fair treatment of all job applicants</w:t>
      </w:r>
    </w:p>
    <w:p w14:paraId="558959E0" w14:textId="77777777" w:rsidR="004B5A1F" w:rsidRPr="006D4E75" w:rsidRDefault="004B5A1F" w:rsidP="004B5A1F">
      <w:pPr>
        <w:spacing w:after="0" w:line="240" w:lineRule="auto"/>
        <w:ind w:left="720"/>
      </w:pPr>
    </w:p>
    <w:p w14:paraId="1149C443" w14:textId="77777777" w:rsidR="004B5A1F" w:rsidRPr="006D4E75" w:rsidRDefault="00C42A33" w:rsidP="004B5A1F">
      <w:pPr>
        <w:numPr>
          <w:ilvl w:val="0"/>
          <w:numId w:val="11"/>
        </w:numPr>
        <w:spacing w:after="0" w:line="240" w:lineRule="auto"/>
      </w:pPr>
      <w:r w:rsidRPr="006D4E75">
        <w:t>the workforce reflects as far as possible</w:t>
      </w:r>
      <w:r w:rsidR="004B5A1F" w:rsidRPr="006D4E75">
        <w:t xml:space="preserve"> minority groups within the local community where this contributes to facilitating the delivery of continually improving, efficient and effective Council services  </w:t>
      </w:r>
    </w:p>
    <w:p w14:paraId="55FB08AB" w14:textId="77777777" w:rsidR="004B5A1F" w:rsidRPr="006D4E75" w:rsidRDefault="004B5A1F" w:rsidP="004B5A1F">
      <w:pPr>
        <w:spacing w:after="0" w:line="240" w:lineRule="auto"/>
        <w:ind w:left="720"/>
      </w:pPr>
    </w:p>
    <w:p w14:paraId="1A886928" w14:textId="77777777" w:rsidR="004B5A1F" w:rsidRPr="006D4E75" w:rsidRDefault="004B5A1F" w:rsidP="004B5A1F">
      <w:pPr>
        <w:spacing w:after="0" w:line="240" w:lineRule="auto"/>
        <w:ind w:left="720"/>
      </w:pPr>
      <w:r w:rsidRPr="006D4E75">
        <w:t>T</w:t>
      </w:r>
      <w:r w:rsidR="00CC551D" w:rsidRPr="006D4E75">
        <w:t>his policy should be read in conjunction with the Council’s Equality and Diversity Policy which sets out a flexible and inclusive approach where people are treated fairly and given equal access to employment opportunities and training.</w:t>
      </w:r>
    </w:p>
    <w:p w14:paraId="7E36DF9F" w14:textId="77777777" w:rsidR="006A3C42" w:rsidRPr="006D4E75" w:rsidRDefault="006A3C42" w:rsidP="006A3C42">
      <w:pPr>
        <w:spacing w:after="0" w:line="240" w:lineRule="auto"/>
      </w:pPr>
    </w:p>
    <w:p w14:paraId="1A2DCA87" w14:textId="77777777" w:rsidR="00155C0A" w:rsidRPr="006D4E75" w:rsidRDefault="00155C0A" w:rsidP="006A3C42">
      <w:pPr>
        <w:numPr>
          <w:ilvl w:val="0"/>
          <w:numId w:val="1"/>
        </w:numPr>
        <w:spacing w:after="0" w:line="240" w:lineRule="auto"/>
        <w:rPr>
          <w:b/>
        </w:rPr>
      </w:pPr>
      <w:r w:rsidRPr="006D4E75">
        <w:rPr>
          <w:b/>
        </w:rPr>
        <w:lastRenderedPageBreak/>
        <w:t>SCOPE</w:t>
      </w:r>
    </w:p>
    <w:p w14:paraId="69BF68F1" w14:textId="77777777" w:rsidR="006A3C42" w:rsidRPr="006D4E75" w:rsidRDefault="006A3C42" w:rsidP="006A3C42">
      <w:pPr>
        <w:spacing w:after="0" w:line="240" w:lineRule="auto"/>
        <w:ind w:left="720"/>
        <w:rPr>
          <w:b/>
        </w:rPr>
      </w:pPr>
    </w:p>
    <w:p w14:paraId="6F29E5D3" w14:textId="77777777" w:rsidR="006A3C42" w:rsidRPr="006D4E75" w:rsidRDefault="00155C0A" w:rsidP="006A3C42">
      <w:pPr>
        <w:spacing w:after="0" w:line="240" w:lineRule="auto"/>
        <w:ind w:left="720" w:hanging="720"/>
      </w:pPr>
      <w:r w:rsidRPr="006D4E75">
        <w:t>2.1</w:t>
      </w:r>
      <w:r w:rsidRPr="006D4E75">
        <w:tab/>
      </w:r>
      <w:r w:rsidR="00FE5C6F" w:rsidRPr="006D4E75">
        <w:t>This policy applies to all Scottish Joint Council (SJC) employees</w:t>
      </w:r>
      <w:r w:rsidR="00C06E6C" w:rsidRPr="006D4E75">
        <w:t xml:space="preserve"> and Craft Operatives.</w:t>
      </w:r>
    </w:p>
    <w:p w14:paraId="3562CEA8" w14:textId="77777777" w:rsidR="006E261D" w:rsidRPr="006D4E75" w:rsidRDefault="006E261D" w:rsidP="006A3C42">
      <w:pPr>
        <w:spacing w:after="0" w:line="240" w:lineRule="auto"/>
        <w:ind w:left="720" w:hanging="720"/>
      </w:pPr>
    </w:p>
    <w:p w14:paraId="2A9ED860" w14:textId="77777777" w:rsidR="004A10CC" w:rsidRPr="006D4E75" w:rsidRDefault="006A3C42" w:rsidP="006A3C42">
      <w:pPr>
        <w:spacing w:after="0" w:line="240" w:lineRule="auto"/>
        <w:ind w:left="720" w:hanging="720"/>
      </w:pPr>
      <w:r w:rsidRPr="006D4E75">
        <w:t>2.2</w:t>
      </w:r>
      <w:r w:rsidRPr="006D4E75">
        <w:tab/>
      </w:r>
      <w:r w:rsidR="007C59B2" w:rsidRPr="006D4E75">
        <w:t>Procedures for r</w:t>
      </w:r>
      <w:r w:rsidR="00FE5C6F" w:rsidRPr="006D4E75">
        <w:t xml:space="preserve">ecruitment </w:t>
      </w:r>
      <w:r w:rsidR="007C59B2" w:rsidRPr="006D4E75">
        <w:t xml:space="preserve">to </w:t>
      </w:r>
      <w:r w:rsidR="00C06E6C" w:rsidRPr="006D4E75">
        <w:t>Chief Officer posts</w:t>
      </w:r>
      <w:r w:rsidR="006E261D" w:rsidRPr="006D4E75">
        <w:t xml:space="preserve"> </w:t>
      </w:r>
      <w:r w:rsidR="007C59B2" w:rsidRPr="006D4E75">
        <w:t>are contained within the Senior Management Recruitment Guidelines which complement this policy and procedures.</w:t>
      </w:r>
    </w:p>
    <w:p w14:paraId="2ADFB072" w14:textId="77777777" w:rsidR="006A3C42" w:rsidRPr="006D4E75" w:rsidRDefault="006A3C42" w:rsidP="006A3C42">
      <w:pPr>
        <w:spacing w:after="0" w:line="240" w:lineRule="auto"/>
      </w:pPr>
    </w:p>
    <w:p w14:paraId="6280C986" w14:textId="77777777" w:rsidR="00E6328B" w:rsidRPr="006D4E75" w:rsidRDefault="00E6328B" w:rsidP="006A3C42">
      <w:pPr>
        <w:spacing w:after="0" w:line="240" w:lineRule="auto"/>
        <w:ind w:left="720" w:hanging="720"/>
      </w:pPr>
      <w:r w:rsidRPr="006D4E75">
        <w:t>2.</w:t>
      </w:r>
      <w:r w:rsidR="006A3C42" w:rsidRPr="006D4E75">
        <w:t>3</w:t>
      </w:r>
      <w:r w:rsidRPr="006D4E75">
        <w:tab/>
        <w:t>The recruitment and selection of teaching staff is governed in accordance with nationally established SNCT Guidelines</w:t>
      </w:r>
      <w:r w:rsidR="00CC551D" w:rsidRPr="006D4E75">
        <w:t xml:space="preserve"> and may differ slightly from the procedures referred to in this policy</w:t>
      </w:r>
      <w:r w:rsidRPr="006D4E75">
        <w:t>.</w:t>
      </w:r>
    </w:p>
    <w:p w14:paraId="01BFF7CB" w14:textId="77777777" w:rsidR="006A3C42" w:rsidRPr="006D4E75" w:rsidRDefault="006A3C42" w:rsidP="006A3C42">
      <w:pPr>
        <w:spacing w:after="0" w:line="240" w:lineRule="auto"/>
      </w:pPr>
    </w:p>
    <w:p w14:paraId="3C91DF9E" w14:textId="77777777" w:rsidR="00E6328B" w:rsidRPr="006D4E75" w:rsidRDefault="002A1430" w:rsidP="006A3C42">
      <w:pPr>
        <w:pStyle w:val="ListParagraph"/>
        <w:numPr>
          <w:ilvl w:val="0"/>
          <w:numId w:val="6"/>
        </w:numPr>
        <w:spacing w:after="0" w:line="240" w:lineRule="auto"/>
        <w:rPr>
          <w:b/>
        </w:rPr>
      </w:pPr>
      <w:r w:rsidRPr="006D4E75">
        <w:rPr>
          <w:b/>
        </w:rPr>
        <w:t xml:space="preserve">     </w:t>
      </w:r>
      <w:r w:rsidR="00CC551D" w:rsidRPr="006D4E75">
        <w:rPr>
          <w:b/>
        </w:rPr>
        <w:t xml:space="preserve"> GENERAL PRINCIPLES</w:t>
      </w:r>
    </w:p>
    <w:p w14:paraId="433C8512" w14:textId="77777777" w:rsidR="006A3C42" w:rsidRPr="006D4E75" w:rsidRDefault="006A3C42" w:rsidP="006A3C42">
      <w:pPr>
        <w:pStyle w:val="ListParagraph"/>
        <w:spacing w:after="0" w:line="240" w:lineRule="auto"/>
        <w:ind w:left="360"/>
        <w:rPr>
          <w:b/>
        </w:rPr>
      </w:pPr>
    </w:p>
    <w:p w14:paraId="03C9D7C3" w14:textId="5F3BC717" w:rsidR="002A1430" w:rsidRPr="006D4E75" w:rsidRDefault="006A3C42" w:rsidP="006A3C42">
      <w:pPr>
        <w:pStyle w:val="Heading2"/>
        <w:spacing w:after="0"/>
        <w:ind w:left="720" w:hanging="720"/>
      </w:pPr>
      <w:r w:rsidRPr="006D4E75">
        <w:t>3.1</w:t>
      </w:r>
      <w:r w:rsidRPr="006D4E75">
        <w:tab/>
      </w:r>
      <w:r w:rsidR="002A1430" w:rsidRPr="006D4E75">
        <w:t>Moray Council is committed to establishing an effective and appropriate workforce to enable it to achieve its operational r</w:t>
      </w:r>
      <w:r w:rsidR="00D0608A" w:rsidRPr="006D4E75">
        <w:t>equirements and strategic aims</w:t>
      </w:r>
      <w:r w:rsidR="008D11DE" w:rsidRPr="006D4E75">
        <w:t xml:space="preserve">.  </w:t>
      </w:r>
      <w:r w:rsidR="002A1430" w:rsidRPr="006D4E75">
        <w:t xml:space="preserve">It is the Council’s policy </w:t>
      </w:r>
      <w:r w:rsidR="00E97ABF" w:rsidRPr="006D4E75">
        <w:t>that</w:t>
      </w:r>
      <w:r w:rsidR="002A1430" w:rsidRPr="006D4E75">
        <w:t xml:space="preserve"> all recruitment and selection activities </w:t>
      </w:r>
      <w:r w:rsidR="00E97ABF" w:rsidRPr="006D4E75">
        <w:t>are based on the following principles</w:t>
      </w:r>
      <w:r w:rsidR="002A1430" w:rsidRPr="006D4E75">
        <w:t>:</w:t>
      </w:r>
    </w:p>
    <w:p w14:paraId="71670D9B" w14:textId="77777777" w:rsidR="006A3C42" w:rsidRPr="006D4E75" w:rsidRDefault="006A3C42" w:rsidP="006A3C42">
      <w:pPr>
        <w:spacing w:after="0" w:line="240" w:lineRule="auto"/>
        <w:rPr>
          <w:lang w:eastAsia="en-GB"/>
        </w:rPr>
      </w:pPr>
    </w:p>
    <w:p w14:paraId="1981F53D" w14:textId="77777777" w:rsidR="00E97ABF" w:rsidRPr="006D4E75" w:rsidRDefault="002A1430" w:rsidP="00E97ABF">
      <w:pPr>
        <w:pStyle w:val="BulletText"/>
        <w:numPr>
          <w:ilvl w:val="0"/>
          <w:numId w:val="5"/>
        </w:numPr>
      </w:pPr>
      <w:r w:rsidRPr="006D4E75">
        <w:t xml:space="preserve">Selection for interview and appointment is based on the </w:t>
      </w:r>
      <w:r w:rsidR="00D0608A" w:rsidRPr="006D4E75">
        <w:t xml:space="preserve">competencies, aptitude, potential and transferable </w:t>
      </w:r>
      <w:r w:rsidR="00EF4A6F" w:rsidRPr="006D4E75">
        <w:t>skills of</w:t>
      </w:r>
      <w:r w:rsidR="00D0608A" w:rsidRPr="006D4E75">
        <w:t xml:space="preserve"> candidates</w:t>
      </w:r>
      <w:r w:rsidR="00E97ABF" w:rsidRPr="006D4E75">
        <w:t xml:space="preserve">, </w:t>
      </w:r>
      <w:r w:rsidR="00D0608A" w:rsidRPr="006D4E75">
        <w:t xml:space="preserve">whilst also giving consideration to the </w:t>
      </w:r>
      <w:r w:rsidR="00E97ABF" w:rsidRPr="006D4E75">
        <w:t>skills, experience</w:t>
      </w:r>
      <w:r w:rsidR="00D0608A" w:rsidRPr="006D4E75">
        <w:t xml:space="preserve"> and </w:t>
      </w:r>
      <w:r w:rsidR="00E97ABF" w:rsidRPr="006D4E75">
        <w:t xml:space="preserve">abilities </w:t>
      </w:r>
      <w:r w:rsidRPr="006D4E75">
        <w:t>necessary to do the job;</w:t>
      </w:r>
      <w:r w:rsidR="006C5E18" w:rsidRPr="006D4E75">
        <w:t xml:space="preserve"> </w:t>
      </w:r>
    </w:p>
    <w:p w14:paraId="29A9D770" w14:textId="77777777" w:rsidR="00864279" w:rsidRPr="006D4E75" w:rsidRDefault="00864279" w:rsidP="00E97ABF">
      <w:pPr>
        <w:pStyle w:val="BulletText"/>
        <w:numPr>
          <w:ilvl w:val="0"/>
          <w:numId w:val="5"/>
        </w:numPr>
      </w:pPr>
      <w:r w:rsidRPr="006D4E75">
        <w:t xml:space="preserve">A range of tools </w:t>
      </w:r>
      <w:r w:rsidR="00EF4A6F" w:rsidRPr="006D4E75">
        <w:t xml:space="preserve">may </w:t>
      </w:r>
      <w:r w:rsidRPr="006D4E75">
        <w:t>be used to determine the suitability of candidates for posts including psychometric tests, assessment against clearly defined competenci</w:t>
      </w:r>
      <w:r w:rsidR="008D11DE" w:rsidRPr="006D4E75">
        <w:t>es, interviews and</w:t>
      </w:r>
      <w:r w:rsidRPr="006D4E75">
        <w:t xml:space="preserve"> practical tests and demonstrations when required;</w:t>
      </w:r>
    </w:p>
    <w:p w14:paraId="73BAB8F4" w14:textId="77777777" w:rsidR="002A1430" w:rsidRPr="006D4E75" w:rsidRDefault="008D11DE" w:rsidP="006A3C42">
      <w:pPr>
        <w:pStyle w:val="BulletText"/>
        <w:numPr>
          <w:ilvl w:val="0"/>
          <w:numId w:val="5"/>
        </w:numPr>
      </w:pPr>
      <w:r w:rsidRPr="006D4E75">
        <w:t>O</w:t>
      </w:r>
      <w:r w:rsidR="002A1430" w:rsidRPr="006D4E75">
        <w:t>pportunities are a</w:t>
      </w:r>
      <w:r w:rsidR="00321F02" w:rsidRPr="006D4E75">
        <w:t xml:space="preserve">vailable </w:t>
      </w:r>
      <w:r w:rsidR="002A1430" w:rsidRPr="006D4E75">
        <w:t xml:space="preserve">for ‘at risk’ </w:t>
      </w:r>
      <w:r w:rsidR="00EF4A6F" w:rsidRPr="006D4E75">
        <w:t xml:space="preserve">Moray council </w:t>
      </w:r>
      <w:r w:rsidR="002A1430" w:rsidRPr="006D4E75">
        <w:t xml:space="preserve">employees in the first instance, followed </w:t>
      </w:r>
      <w:r w:rsidR="00321F02" w:rsidRPr="006D4E75">
        <w:t>by</w:t>
      </w:r>
      <w:r w:rsidR="002A1430" w:rsidRPr="006D4E75">
        <w:t xml:space="preserve"> </w:t>
      </w:r>
      <w:r w:rsidR="00321F02" w:rsidRPr="006D4E75">
        <w:t xml:space="preserve">encouraging </w:t>
      </w:r>
      <w:r w:rsidR="002A1430" w:rsidRPr="006D4E75">
        <w:t xml:space="preserve">internal movement for existing employees by advertising suitable vacancies internally, </w:t>
      </w:r>
      <w:r w:rsidR="00321F02" w:rsidRPr="006D4E75">
        <w:t>before moving to external adverts</w:t>
      </w:r>
      <w:r w:rsidR="005C6862" w:rsidRPr="006D4E75">
        <w:t xml:space="preserve"> whilst still giving priority status to ‘at risk’ employees</w:t>
      </w:r>
      <w:r w:rsidR="00321F02" w:rsidRPr="006D4E75">
        <w:t>;</w:t>
      </w:r>
    </w:p>
    <w:p w14:paraId="5D565D9A" w14:textId="77777777" w:rsidR="00DF52E9" w:rsidRPr="006D4E75" w:rsidRDefault="00DF52E9" w:rsidP="006A3C42">
      <w:pPr>
        <w:pStyle w:val="BulletText"/>
        <w:numPr>
          <w:ilvl w:val="0"/>
          <w:numId w:val="5"/>
        </w:numPr>
      </w:pPr>
      <w:r w:rsidRPr="006D4E75">
        <w:t xml:space="preserve">Creative and cost-effective </w:t>
      </w:r>
      <w:r w:rsidR="001D5B49" w:rsidRPr="006D4E75">
        <w:t xml:space="preserve">alternatives </w:t>
      </w:r>
      <w:r w:rsidRPr="006D4E75">
        <w:t>solutions are considered</w:t>
      </w:r>
      <w:r w:rsidR="001D5B49" w:rsidRPr="006D4E75">
        <w:t xml:space="preserve"> before</w:t>
      </w:r>
      <w:r w:rsidRPr="006D4E75">
        <w:t xml:space="preserve">  filling posts</w:t>
      </w:r>
      <w:r w:rsidR="001D5B49" w:rsidRPr="006D4E75">
        <w:t xml:space="preserve"> and some posts may be frozen, amended or filled on a temporary basis as a result</w:t>
      </w:r>
      <w:r w:rsidRPr="006D4E75">
        <w:t>;</w:t>
      </w:r>
    </w:p>
    <w:p w14:paraId="5551CB9D" w14:textId="77777777" w:rsidR="00DF52E9" w:rsidRPr="006D4E75" w:rsidRDefault="00DF52E9" w:rsidP="006A3C42">
      <w:pPr>
        <w:pStyle w:val="BulletText"/>
        <w:numPr>
          <w:ilvl w:val="0"/>
          <w:numId w:val="5"/>
        </w:numPr>
      </w:pPr>
      <w:r w:rsidRPr="006D4E75">
        <w:t>Safer recruitment criteria are applied for posts involving a requirement for Disclosure or PVG registration;</w:t>
      </w:r>
    </w:p>
    <w:p w14:paraId="3DFD2ABD" w14:textId="77777777" w:rsidR="00DB7BAA" w:rsidRPr="006D4E75" w:rsidRDefault="00DB7BAA" w:rsidP="006A3C42">
      <w:pPr>
        <w:pStyle w:val="BulletText"/>
        <w:numPr>
          <w:ilvl w:val="0"/>
          <w:numId w:val="5"/>
        </w:numPr>
      </w:pPr>
      <w:r w:rsidRPr="006D4E75">
        <w:t xml:space="preserve">Use of a robust and transparent selection process with measures in place to </w:t>
      </w:r>
      <w:r w:rsidR="0018768D" w:rsidRPr="006D4E75">
        <w:t>ensure no discrimination towards minority groups within the community;</w:t>
      </w:r>
    </w:p>
    <w:p w14:paraId="345D734C" w14:textId="77777777" w:rsidR="002A1430" w:rsidRPr="006D4E75" w:rsidRDefault="002A1430" w:rsidP="006A3C42">
      <w:pPr>
        <w:pStyle w:val="BulletText"/>
        <w:numPr>
          <w:ilvl w:val="0"/>
          <w:numId w:val="5"/>
        </w:numPr>
      </w:pPr>
      <w:r w:rsidRPr="006D4E75">
        <w:t>Disabled applicants who meet the minimum selection criteria for the job are guaranteed an interview;</w:t>
      </w:r>
    </w:p>
    <w:p w14:paraId="001CEDE6" w14:textId="77777777" w:rsidR="002A1430" w:rsidRPr="006D4E75" w:rsidRDefault="002A1430" w:rsidP="006A3C42">
      <w:pPr>
        <w:pStyle w:val="BulletText"/>
        <w:numPr>
          <w:ilvl w:val="0"/>
          <w:numId w:val="5"/>
        </w:numPr>
      </w:pPr>
      <w:r w:rsidRPr="006D4E75">
        <w:t>The Council works towards a workforce which matches, as closely as possible, the demographic mak</w:t>
      </w:r>
      <w:r w:rsidR="00E97ABF" w:rsidRPr="006D4E75">
        <w:t>e-up of the population of Moray;</w:t>
      </w:r>
    </w:p>
    <w:p w14:paraId="70DF4860" w14:textId="77777777" w:rsidR="00E97ABF" w:rsidRPr="006D4E75" w:rsidRDefault="00E97ABF" w:rsidP="006A3C42">
      <w:pPr>
        <w:pStyle w:val="BulletText"/>
        <w:numPr>
          <w:ilvl w:val="0"/>
          <w:numId w:val="5"/>
        </w:numPr>
      </w:pPr>
      <w:r w:rsidRPr="006D4E75">
        <w:t>All officers involved in the recruitment and selection process are suitably trained.</w:t>
      </w:r>
    </w:p>
    <w:p w14:paraId="40E87114" w14:textId="77777777" w:rsidR="00E6328B" w:rsidRPr="006D4E75" w:rsidRDefault="00E6328B" w:rsidP="006A3C42">
      <w:pPr>
        <w:spacing w:after="0" w:line="240" w:lineRule="auto"/>
      </w:pPr>
    </w:p>
    <w:p w14:paraId="3046EB33" w14:textId="77777777" w:rsidR="00E6328B" w:rsidRPr="006D4E75" w:rsidRDefault="006A3C42" w:rsidP="006A3C42">
      <w:pPr>
        <w:spacing w:after="0" w:line="240" w:lineRule="auto"/>
        <w:rPr>
          <w:b/>
        </w:rPr>
      </w:pPr>
      <w:r w:rsidRPr="006D4E75">
        <w:rPr>
          <w:b/>
        </w:rPr>
        <w:t>4.0</w:t>
      </w:r>
      <w:r w:rsidRPr="006D4E75">
        <w:rPr>
          <w:b/>
        </w:rPr>
        <w:tab/>
        <w:t>RESPONSIBILITIES</w:t>
      </w:r>
    </w:p>
    <w:p w14:paraId="2BB9E2B0" w14:textId="77777777" w:rsidR="006A3C42" w:rsidRPr="006D4E75" w:rsidRDefault="006A3C42" w:rsidP="006A3C42">
      <w:pPr>
        <w:spacing w:after="0" w:line="240" w:lineRule="auto"/>
      </w:pPr>
    </w:p>
    <w:p w14:paraId="153A47A4" w14:textId="77777777" w:rsidR="006A3C42" w:rsidRPr="006D4E75" w:rsidRDefault="006A3C42" w:rsidP="006A3C42">
      <w:pPr>
        <w:spacing w:after="0" w:line="240" w:lineRule="auto"/>
      </w:pPr>
      <w:r w:rsidRPr="006D4E75">
        <w:t>4.1</w:t>
      </w:r>
      <w:r w:rsidRPr="006D4E75">
        <w:tab/>
      </w:r>
      <w:r w:rsidR="00F95FBD" w:rsidRPr="006D4E75">
        <w:t>All those involved in the recruitment and selection process are responsible for:</w:t>
      </w:r>
    </w:p>
    <w:p w14:paraId="77DB1FEA" w14:textId="77777777" w:rsidR="00F95FBD" w:rsidRPr="006D4E75" w:rsidRDefault="00F95FBD" w:rsidP="006A3C42">
      <w:pPr>
        <w:spacing w:after="0" w:line="240" w:lineRule="auto"/>
      </w:pPr>
    </w:p>
    <w:p w14:paraId="2C643CD6" w14:textId="77777777" w:rsidR="00F95FBD" w:rsidRPr="006D4E75" w:rsidRDefault="00F95FBD" w:rsidP="00F95FBD">
      <w:pPr>
        <w:numPr>
          <w:ilvl w:val="0"/>
          <w:numId w:val="7"/>
        </w:numPr>
        <w:spacing w:after="0" w:line="240" w:lineRule="auto"/>
      </w:pPr>
      <w:r w:rsidRPr="006D4E75">
        <w:lastRenderedPageBreak/>
        <w:t>Familiarising themselves and adhering to the recruitment and selection policy, procedure and guidance</w:t>
      </w:r>
      <w:r w:rsidR="00E97ABF" w:rsidRPr="006D4E75">
        <w:t>;</w:t>
      </w:r>
    </w:p>
    <w:p w14:paraId="1C7E95B7" w14:textId="77777777" w:rsidR="00F95FBD" w:rsidRPr="006D4E75" w:rsidRDefault="00F95FBD" w:rsidP="00F95FBD">
      <w:pPr>
        <w:numPr>
          <w:ilvl w:val="0"/>
          <w:numId w:val="7"/>
        </w:numPr>
        <w:spacing w:after="0" w:line="240" w:lineRule="auto"/>
      </w:pPr>
      <w:r w:rsidRPr="006D4E75">
        <w:t>Carrying out recruitment fairly and without prejudice</w:t>
      </w:r>
      <w:r w:rsidR="00E97ABF" w:rsidRPr="006D4E75">
        <w:t>;</w:t>
      </w:r>
    </w:p>
    <w:p w14:paraId="3F425B42" w14:textId="77777777" w:rsidR="00F95FBD" w:rsidRPr="006D4E75" w:rsidRDefault="00F95FBD" w:rsidP="00F95FBD">
      <w:pPr>
        <w:numPr>
          <w:ilvl w:val="0"/>
          <w:numId w:val="7"/>
        </w:numPr>
        <w:spacing w:after="0" w:line="240" w:lineRule="auto"/>
      </w:pPr>
      <w:r w:rsidRPr="006D4E75">
        <w:t>Attending training as required</w:t>
      </w:r>
      <w:r w:rsidR="00E97ABF" w:rsidRPr="006D4E75">
        <w:t>;</w:t>
      </w:r>
    </w:p>
    <w:p w14:paraId="6FB3BB48" w14:textId="77777777" w:rsidR="00F95FBD" w:rsidRPr="006D4E75" w:rsidRDefault="00F95FBD" w:rsidP="00F95FBD">
      <w:pPr>
        <w:numPr>
          <w:ilvl w:val="0"/>
          <w:numId w:val="7"/>
        </w:numPr>
        <w:spacing w:after="0" w:line="240" w:lineRule="auto"/>
      </w:pPr>
      <w:r w:rsidRPr="006D4E75">
        <w:t>Keeping applicants’ personal details confidential</w:t>
      </w:r>
      <w:r w:rsidR="00E97ABF" w:rsidRPr="006D4E75">
        <w:t>.</w:t>
      </w:r>
    </w:p>
    <w:p w14:paraId="5D249DDC" w14:textId="77777777" w:rsidR="00F95FBD" w:rsidRPr="006D4E75" w:rsidRDefault="00F95FBD" w:rsidP="006A3C42">
      <w:pPr>
        <w:spacing w:after="0" w:line="240" w:lineRule="auto"/>
      </w:pPr>
    </w:p>
    <w:p w14:paraId="60C8DF8E" w14:textId="77777777" w:rsidR="00F95FBD" w:rsidRPr="006D4E75" w:rsidRDefault="00F95FBD" w:rsidP="00F95FBD">
      <w:pPr>
        <w:spacing w:after="0" w:line="240" w:lineRule="auto"/>
        <w:ind w:left="720" w:hanging="720"/>
      </w:pPr>
      <w:r w:rsidRPr="006D4E75">
        <w:t>4.2</w:t>
      </w:r>
      <w:r w:rsidRPr="006D4E75">
        <w:tab/>
        <w:t>All managers are directly responsible for implementing this policy within their service areas and for the adherence of their staff to the policy.</w:t>
      </w:r>
    </w:p>
    <w:p w14:paraId="1535343D" w14:textId="77777777" w:rsidR="00F95FBD" w:rsidRPr="006D4E75" w:rsidRDefault="00F95FBD" w:rsidP="006A3C42">
      <w:pPr>
        <w:spacing w:after="0" w:line="240" w:lineRule="auto"/>
      </w:pPr>
    </w:p>
    <w:p w14:paraId="3521BFFC" w14:textId="77777777" w:rsidR="00F95FBD" w:rsidRPr="006D4E75" w:rsidRDefault="00F95FBD" w:rsidP="00F95FBD">
      <w:pPr>
        <w:spacing w:after="0" w:line="240" w:lineRule="auto"/>
        <w:ind w:left="720" w:hanging="720"/>
      </w:pPr>
      <w:r w:rsidRPr="006D4E75">
        <w:t>4.3</w:t>
      </w:r>
      <w:r w:rsidRPr="006D4E75">
        <w:tab/>
        <w:t xml:space="preserve">All recruiting managers should attend the recruitment and selection </w:t>
      </w:r>
      <w:r w:rsidR="006D4E75" w:rsidRPr="006D4E75">
        <w:t>t</w:t>
      </w:r>
      <w:r w:rsidRPr="006D4E75">
        <w:t>raining course on the corporate training programme before undertaking any recruitment activity</w:t>
      </w:r>
    </w:p>
    <w:p w14:paraId="6ACEE662" w14:textId="77777777" w:rsidR="00F95FBD" w:rsidRPr="006D4E75" w:rsidRDefault="00F95FBD" w:rsidP="006A3C42">
      <w:pPr>
        <w:spacing w:after="0" w:line="240" w:lineRule="auto"/>
      </w:pPr>
    </w:p>
    <w:p w14:paraId="1E693484" w14:textId="7C117E98" w:rsidR="00F95FBD" w:rsidRPr="006D4E75" w:rsidRDefault="00F95FBD" w:rsidP="00F95FBD">
      <w:pPr>
        <w:spacing w:after="0" w:line="240" w:lineRule="auto"/>
        <w:ind w:left="720" w:hanging="720"/>
      </w:pPr>
      <w:r w:rsidRPr="006D4E75">
        <w:t>4.4</w:t>
      </w:r>
      <w:r w:rsidRPr="006D4E75">
        <w:tab/>
        <w:t>Where the recruiting manager has not attended the corporate recruitment and selection course, at least one member of the short listing and interview panel must have attended this course.</w:t>
      </w:r>
      <w:r w:rsidR="00940503">
        <w:t xml:space="preserve"> </w:t>
      </w:r>
      <w:r w:rsidRPr="006D4E75">
        <w:t>The role of this person is to ensure that the selection activity is carried out in accordance with the Moray Council’s policy and good recruitment practice</w:t>
      </w:r>
    </w:p>
    <w:p w14:paraId="4510699E" w14:textId="77777777" w:rsidR="007C59B2" w:rsidRPr="006D4E75" w:rsidRDefault="007C59B2" w:rsidP="006A3C42">
      <w:pPr>
        <w:spacing w:after="0" w:line="240" w:lineRule="auto"/>
      </w:pPr>
    </w:p>
    <w:p w14:paraId="21B0BF0C" w14:textId="77777777" w:rsidR="00F95FBD" w:rsidRPr="006D4E75" w:rsidRDefault="00F95FBD" w:rsidP="00A02F56">
      <w:pPr>
        <w:spacing w:after="0" w:line="240" w:lineRule="auto"/>
        <w:ind w:left="720" w:hanging="720"/>
      </w:pPr>
      <w:r w:rsidRPr="006D4E75">
        <w:t>4.5</w:t>
      </w:r>
      <w:r w:rsidRPr="006D4E75">
        <w:tab/>
        <w:t xml:space="preserve">Recruiting managers should </w:t>
      </w:r>
      <w:r w:rsidR="00A02F56" w:rsidRPr="006D4E75">
        <w:t xml:space="preserve">also </w:t>
      </w:r>
      <w:r w:rsidRPr="006D4E75">
        <w:t xml:space="preserve">ensure that administrative arrangements required to support the recruitment and selection process are </w:t>
      </w:r>
      <w:r w:rsidR="008C7BE5" w:rsidRPr="006D4E75">
        <w:t>made</w:t>
      </w:r>
      <w:r w:rsidRPr="006D4E75">
        <w:t xml:space="preserve"> to ensure </w:t>
      </w:r>
      <w:r w:rsidR="00A02F56" w:rsidRPr="006D4E75">
        <w:t>completion of each stage of the process within appropriate timescales.</w:t>
      </w:r>
    </w:p>
    <w:p w14:paraId="149DF160" w14:textId="77777777" w:rsidR="007C59B2" w:rsidRPr="006D4E75" w:rsidRDefault="007C59B2" w:rsidP="006A3C42">
      <w:pPr>
        <w:spacing w:after="0" w:line="240" w:lineRule="auto"/>
      </w:pPr>
    </w:p>
    <w:p w14:paraId="0A41A454" w14:textId="79F0BDFF" w:rsidR="007C59B2" w:rsidRPr="006D4E75" w:rsidRDefault="00A02F56" w:rsidP="006C4673">
      <w:pPr>
        <w:spacing w:after="0" w:line="240" w:lineRule="auto"/>
        <w:ind w:left="720" w:hanging="720"/>
      </w:pPr>
      <w:r w:rsidRPr="006D4E75">
        <w:t>4.6</w:t>
      </w:r>
      <w:r w:rsidRPr="006D4E75">
        <w:tab/>
        <w:t xml:space="preserve">The Human Resources Section is responsible for facilitating the vacancy management process, supporting the administration of posts on the </w:t>
      </w:r>
      <w:proofErr w:type="spellStart"/>
      <w:r w:rsidRPr="006D4E75">
        <w:t>myjobscotland</w:t>
      </w:r>
      <w:proofErr w:type="spellEnd"/>
      <w:r w:rsidRPr="006D4E75">
        <w:t xml:space="preserve"> portal, checking and monitoring</w:t>
      </w:r>
      <w:r w:rsidR="006C4673" w:rsidRPr="006D4E75">
        <w:t xml:space="preserve"> compliance with relevant standards and regulations</w:t>
      </w:r>
      <w:r w:rsidR="009D17F1">
        <w:t>.</w:t>
      </w:r>
      <w:r w:rsidR="006C4673" w:rsidRPr="006D4E75">
        <w:t xml:space="preserve"> </w:t>
      </w:r>
      <w:r w:rsidR="005E59A1">
        <w:t>Recruiting Managers are responsible for the shortlisting of candidates</w:t>
      </w:r>
      <w:r w:rsidR="00A97ECE">
        <w:t xml:space="preserve"> for their vacancies.</w:t>
      </w:r>
    </w:p>
    <w:p w14:paraId="1349E3B0" w14:textId="77777777" w:rsidR="006C4673" w:rsidRPr="006D4E75" w:rsidRDefault="006C4673" w:rsidP="006C4673">
      <w:pPr>
        <w:spacing w:after="0" w:line="240" w:lineRule="auto"/>
        <w:ind w:left="720" w:hanging="720"/>
      </w:pPr>
    </w:p>
    <w:p w14:paraId="14B0A11F" w14:textId="77777777" w:rsidR="006C4673" w:rsidRPr="006D4E75" w:rsidRDefault="006C4673" w:rsidP="006C4673">
      <w:pPr>
        <w:spacing w:after="0" w:line="240" w:lineRule="auto"/>
        <w:ind w:left="720" w:hanging="720"/>
        <w:rPr>
          <w:b/>
        </w:rPr>
      </w:pPr>
      <w:r w:rsidRPr="006D4E75">
        <w:rPr>
          <w:b/>
        </w:rPr>
        <w:t>5.0</w:t>
      </w:r>
      <w:r w:rsidRPr="006D4E75">
        <w:rPr>
          <w:b/>
        </w:rPr>
        <w:tab/>
        <w:t>MONITOR AND REVIEW</w:t>
      </w:r>
    </w:p>
    <w:p w14:paraId="5721CEFE" w14:textId="77777777" w:rsidR="006C4673" w:rsidRPr="006D4E75" w:rsidRDefault="006C4673" w:rsidP="006C4673">
      <w:pPr>
        <w:spacing w:after="0" w:line="240" w:lineRule="auto"/>
        <w:ind w:left="720" w:hanging="720"/>
        <w:rPr>
          <w:b/>
        </w:rPr>
      </w:pPr>
    </w:p>
    <w:p w14:paraId="470ED0F9" w14:textId="77777777" w:rsidR="006C4673" w:rsidRPr="006D4E75" w:rsidRDefault="006C4673" w:rsidP="006C4673">
      <w:pPr>
        <w:spacing w:after="0" w:line="240" w:lineRule="auto"/>
        <w:ind w:left="720" w:hanging="720"/>
      </w:pPr>
      <w:r w:rsidRPr="006D4E75">
        <w:t>5.1</w:t>
      </w:r>
      <w:r w:rsidRPr="006D4E75">
        <w:tab/>
        <w:t>In order for the Council to ensure that the recruitment and selection practices are undertaken in accordance with the principles set out within this policy, monitoring and review arrangements are undertaken as follows:</w:t>
      </w:r>
    </w:p>
    <w:p w14:paraId="1E73AD1C" w14:textId="77777777" w:rsidR="006C4673" w:rsidRPr="006D4E75" w:rsidRDefault="006C4673" w:rsidP="006C4673">
      <w:pPr>
        <w:spacing w:after="0" w:line="240" w:lineRule="auto"/>
        <w:ind w:left="720" w:hanging="720"/>
        <w:rPr>
          <w:b/>
        </w:rPr>
      </w:pPr>
    </w:p>
    <w:p w14:paraId="56C4DE0B" w14:textId="77777777" w:rsidR="006C4673" w:rsidRPr="006D4E75" w:rsidRDefault="006C4673" w:rsidP="002D4BEF">
      <w:pPr>
        <w:numPr>
          <w:ilvl w:val="0"/>
          <w:numId w:val="8"/>
        </w:numPr>
        <w:spacing w:after="0" w:line="240" w:lineRule="auto"/>
      </w:pPr>
      <w:r w:rsidRPr="006D4E75">
        <w:t>Structured telephone discussions with recruiting managers prior to and on comple</w:t>
      </w:r>
      <w:r w:rsidR="002D4BEF" w:rsidRPr="006D4E75">
        <w:t>tion of the recruitment process</w:t>
      </w:r>
      <w:r w:rsidR="00E97ABF" w:rsidRPr="006D4E75">
        <w:t>;</w:t>
      </w:r>
    </w:p>
    <w:p w14:paraId="598721CA" w14:textId="77777777" w:rsidR="002D4BEF" w:rsidRPr="006D4E75" w:rsidRDefault="002D4BEF" w:rsidP="002D4BEF">
      <w:pPr>
        <w:numPr>
          <w:ilvl w:val="0"/>
          <w:numId w:val="8"/>
        </w:numPr>
        <w:spacing w:after="0" w:line="240" w:lineRule="auto"/>
      </w:pPr>
      <w:r w:rsidRPr="006D4E75">
        <w:t>Production and review of annual recruitment and selection statistics for the purposes of equalities monitoring</w:t>
      </w:r>
      <w:r w:rsidR="00E97ABF" w:rsidRPr="006D4E75">
        <w:t>;</w:t>
      </w:r>
    </w:p>
    <w:p w14:paraId="30281B66" w14:textId="77777777" w:rsidR="002D4BEF" w:rsidRPr="006D4E75" w:rsidRDefault="002D4BEF" w:rsidP="002D4BEF">
      <w:pPr>
        <w:numPr>
          <w:ilvl w:val="0"/>
          <w:numId w:val="8"/>
        </w:numPr>
        <w:spacing w:after="0" w:line="240" w:lineRule="auto"/>
      </w:pPr>
      <w:r w:rsidRPr="006D4E75">
        <w:t xml:space="preserve">Manager surveys to review the ongoing effectiveness of the centralised recruitment </w:t>
      </w:r>
      <w:proofErr w:type="gramStart"/>
      <w:r w:rsidRPr="006D4E75">
        <w:t>procedures</w:t>
      </w:r>
      <w:r w:rsidR="00E97ABF" w:rsidRPr="006D4E75">
        <w:t>;</w:t>
      </w:r>
      <w:proofErr w:type="gramEnd"/>
    </w:p>
    <w:p w14:paraId="0DAFE9CE" w14:textId="77777777" w:rsidR="005C6862" w:rsidRPr="006D4E75" w:rsidRDefault="005C6862" w:rsidP="002D4BEF">
      <w:pPr>
        <w:numPr>
          <w:ilvl w:val="0"/>
          <w:numId w:val="8"/>
        </w:numPr>
        <w:spacing w:after="0" w:line="240" w:lineRule="auto"/>
      </w:pPr>
      <w:r w:rsidRPr="006D4E75">
        <w:t>Random surveys to review the candidate experience.</w:t>
      </w:r>
    </w:p>
    <w:p w14:paraId="30A93DD5" w14:textId="77777777" w:rsidR="002D4BEF" w:rsidRPr="006D4E75" w:rsidRDefault="002D4BEF" w:rsidP="002D4BEF">
      <w:pPr>
        <w:spacing w:after="0" w:line="240" w:lineRule="auto"/>
        <w:ind w:left="720" w:hanging="720"/>
      </w:pPr>
    </w:p>
    <w:p w14:paraId="67B5DE7B" w14:textId="77777777" w:rsidR="002D4BEF" w:rsidRPr="006D4E75" w:rsidRDefault="002D4BEF" w:rsidP="002D4BEF">
      <w:pPr>
        <w:spacing w:after="0" w:line="240" w:lineRule="auto"/>
        <w:ind w:left="720" w:hanging="720"/>
        <w:rPr>
          <w:b/>
        </w:rPr>
      </w:pPr>
      <w:r w:rsidRPr="006D4E75">
        <w:rPr>
          <w:b/>
        </w:rPr>
        <w:t>6.0</w:t>
      </w:r>
      <w:r w:rsidRPr="006D4E75">
        <w:rPr>
          <w:b/>
        </w:rPr>
        <w:tab/>
        <w:t>COMPLAINTS</w:t>
      </w:r>
    </w:p>
    <w:p w14:paraId="4725072D" w14:textId="77777777" w:rsidR="002D4BEF" w:rsidRPr="006D4E75" w:rsidRDefault="002D4BEF" w:rsidP="002D4BEF">
      <w:pPr>
        <w:spacing w:after="0" w:line="240" w:lineRule="auto"/>
        <w:ind w:left="720" w:hanging="720"/>
        <w:rPr>
          <w:b/>
        </w:rPr>
      </w:pPr>
    </w:p>
    <w:p w14:paraId="729111CD" w14:textId="082FEFFC" w:rsidR="002D4BEF" w:rsidRPr="006D4E75" w:rsidRDefault="002D4BEF" w:rsidP="002D4BEF">
      <w:pPr>
        <w:spacing w:after="0" w:line="240" w:lineRule="auto"/>
        <w:ind w:left="720" w:hanging="720"/>
        <w:jc w:val="both"/>
      </w:pPr>
      <w:r w:rsidRPr="006D4E75">
        <w:t>6.1</w:t>
      </w:r>
      <w:r w:rsidRPr="006D4E75">
        <w:tab/>
      </w:r>
      <w:r w:rsidR="005C6862" w:rsidRPr="006D4E75">
        <w:t>C</w:t>
      </w:r>
      <w:r w:rsidRPr="006D4E75">
        <w:t xml:space="preserve">omplaints </w:t>
      </w:r>
      <w:r w:rsidR="005C6862" w:rsidRPr="006D4E75">
        <w:t xml:space="preserve">from external candidates </w:t>
      </w:r>
      <w:r w:rsidRPr="006D4E75">
        <w:t>must be addressed to the Head of Human Resources &amp; ICT</w:t>
      </w:r>
      <w:r w:rsidR="005C6862" w:rsidRPr="006D4E75">
        <w:t xml:space="preserve"> and will be dealt with</w:t>
      </w:r>
      <w:r w:rsidRPr="006D4E75">
        <w:t xml:space="preserve"> promptly and effectively in line with the Council’s Corporate Complaints Procedure</w:t>
      </w:r>
      <w:r w:rsidR="00F20837" w:rsidRPr="006D4E75">
        <w:t xml:space="preserve"> in the first instance. </w:t>
      </w:r>
      <w:r w:rsidR="00A00531" w:rsidRPr="006D4E75">
        <w:t xml:space="preserve">If the applicant feels the matter remains unresolved she/he will be required to pursue the matter through channels external to the Council. </w:t>
      </w:r>
      <w:r w:rsidR="005C6862" w:rsidRPr="006D4E75">
        <w:t xml:space="preserve">Complaints from current employees </w:t>
      </w:r>
      <w:r w:rsidR="005C6862" w:rsidRPr="006D4E75">
        <w:lastRenderedPageBreak/>
        <w:t>(i.e. internal candidates) will be dealt with under the Council’s Grievance Policy and Procedure.</w:t>
      </w:r>
    </w:p>
    <w:p w14:paraId="4264D81D" w14:textId="77777777" w:rsidR="002D4BEF" w:rsidRPr="006D4E75" w:rsidRDefault="002D4BEF" w:rsidP="002D4BEF">
      <w:pPr>
        <w:spacing w:after="0" w:line="240" w:lineRule="auto"/>
        <w:ind w:left="720" w:hanging="720"/>
        <w:jc w:val="both"/>
      </w:pPr>
    </w:p>
    <w:p w14:paraId="31C3A714" w14:textId="77777777" w:rsidR="002D4BEF" w:rsidRPr="006D4E75" w:rsidRDefault="002D4BEF" w:rsidP="002D4BEF">
      <w:pPr>
        <w:spacing w:after="0" w:line="240" w:lineRule="auto"/>
        <w:ind w:left="720" w:hanging="720"/>
        <w:jc w:val="both"/>
        <w:rPr>
          <w:b/>
        </w:rPr>
      </w:pPr>
      <w:r w:rsidRPr="006D4E75">
        <w:rPr>
          <w:b/>
        </w:rPr>
        <w:t>7.0</w:t>
      </w:r>
      <w:r w:rsidRPr="006D4E75">
        <w:rPr>
          <w:b/>
        </w:rPr>
        <w:tab/>
        <w:t>FURTHER SUPPORTING GUIDANCE AND DOCUMENTS</w:t>
      </w:r>
    </w:p>
    <w:p w14:paraId="39ED7C3D" w14:textId="77777777" w:rsidR="002D4BEF" w:rsidRPr="006D4E75" w:rsidRDefault="002D4BEF" w:rsidP="002D4BEF">
      <w:pPr>
        <w:spacing w:after="0" w:line="240" w:lineRule="auto"/>
        <w:ind w:left="720" w:hanging="720"/>
        <w:jc w:val="both"/>
        <w:rPr>
          <w:b/>
        </w:rPr>
      </w:pPr>
    </w:p>
    <w:p w14:paraId="66C3FF0F" w14:textId="77777777" w:rsidR="002D4BEF" w:rsidRPr="006D4E75" w:rsidRDefault="002D4BEF" w:rsidP="008C7BE5">
      <w:pPr>
        <w:numPr>
          <w:ilvl w:val="0"/>
          <w:numId w:val="10"/>
        </w:numPr>
        <w:spacing w:after="0" w:line="240" w:lineRule="auto"/>
        <w:jc w:val="both"/>
      </w:pPr>
      <w:r w:rsidRPr="006D4E75">
        <w:t>Recruitment and Selection Procedure</w:t>
      </w:r>
    </w:p>
    <w:p w14:paraId="081CC68F" w14:textId="77777777" w:rsidR="005C7723" w:rsidRPr="006D4E75" w:rsidRDefault="005C7723" w:rsidP="005C7723">
      <w:pPr>
        <w:spacing w:after="0" w:line="240" w:lineRule="auto"/>
        <w:ind w:left="720"/>
        <w:jc w:val="both"/>
      </w:pPr>
    </w:p>
    <w:p w14:paraId="52FA02D6" w14:textId="77777777" w:rsidR="005C7723" w:rsidRPr="006D4E75" w:rsidRDefault="008C7BE5" w:rsidP="008C7BE5">
      <w:pPr>
        <w:numPr>
          <w:ilvl w:val="0"/>
          <w:numId w:val="10"/>
        </w:numPr>
        <w:spacing w:after="0" w:line="240" w:lineRule="auto"/>
        <w:jc w:val="both"/>
      </w:pPr>
      <w:r w:rsidRPr="006D4E75">
        <w:t>How To Guides</w:t>
      </w:r>
      <w:r w:rsidR="005C7723" w:rsidRPr="006D4E75">
        <w:t>:</w:t>
      </w:r>
      <w:r w:rsidR="005C7723" w:rsidRPr="006D4E75">
        <w:tab/>
        <w:t>How to write a job description</w:t>
      </w:r>
    </w:p>
    <w:p w14:paraId="5C4BAFFF" w14:textId="77777777" w:rsidR="005C7723" w:rsidRPr="006D4E75" w:rsidRDefault="005C7723" w:rsidP="005C7723">
      <w:pPr>
        <w:spacing w:after="0" w:line="240" w:lineRule="auto"/>
        <w:ind w:left="720"/>
        <w:jc w:val="both"/>
      </w:pPr>
      <w:r w:rsidRPr="006D4E75">
        <w:tab/>
      </w:r>
      <w:r w:rsidRPr="006D4E75">
        <w:tab/>
      </w:r>
      <w:r w:rsidRPr="006D4E75">
        <w:tab/>
        <w:t>How to draft a recruitment advertisement</w:t>
      </w:r>
    </w:p>
    <w:p w14:paraId="5EABA4D3" w14:textId="77777777" w:rsidR="005C7723" w:rsidRPr="006D4E75" w:rsidRDefault="005C7723" w:rsidP="005C7723">
      <w:pPr>
        <w:spacing w:after="0" w:line="240" w:lineRule="auto"/>
        <w:ind w:left="720"/>
        <w:jc w:val="both"/>
      </w:pPr>
      <w:r w:rsidRPr="006D4E75">
        <w:tab/>
      </w:r>
      <w:r w:rsidRPr="006D4E75">
        <w:tab/>
      </w:r>
      <w:r w:rsidRPr="006D4E75">
        <w:tab/>
        <w:t>How to use competencies in recruitment</w:t>
      </w:r>
    </w:p>
    <w:p w14:paraId="79DF0EA9" w14:textId="77777777" w:rsidR="005C7723" w:rsidRPr="006D4E75" w:rsidRDefault="005C7723" w:rsidP="005C7723">
      <w:pPr>
        <w:spacing w:after="0" w:line="240" w:lineRule="auto"/>
        <w:ind w:left="720"/>
        <w:jc w:val="both"/>
      </w:pPr>
      <w:r w:rsidRPr="006D4E75">
        <w:tab/>
      </w:r>
      <w:r w:rsidRPr="006D4E75">
        <w:tab/>
      </w:r>
      <w:r w:rsidRPr="006D4E75">
        <w:tab/>
        <w:t>How to conduct an interview</w:t>
      </w:r>
    </w:p>
    <w:p w14:paraId="7D426BB1" w14:textId="77777777" w:rsidR="005C7723" w:rsidRPr="006D4E75" w:rsidRDefault="005C7723" w:rsidP="005C7723">
      <w:pPr>
        <w:spacing w:after="0" w:line="240" w:lineRule="auto"/>
        <w:ind w:left="720"/>
        <w:jc w:val="both"/>
      </w:pPr>
      <w:r w:rsidRPr="006D4E75">
        <w:tab/>
      </w:r>
      <w:r w:rsidRPr="006D4E75">
        <w:tab/>
      </w:r>
      <w:r w:rsidRPr="006D4E75">
        <w:tab/>
        <w:t>How to interview candidates with disabilities</w:t>
      </w:r>
    </w:p>
    <w:p w14:paraId="782A60B4" w14:textId="77777777" w:rsidR="008C7BE5" w:rsidRPr="006D4E75" w:rsidRDefault="005C7723" w:rsidP="005C7723">
      <w:pPr>
        <w:spacing w:after="0" w:line="240" w:lineRule="auto"/>
        <w:ind w:left="720"/>
        <w:jc w:val="both"/>
      </w:pPr>
      <w:r w:rsidRPr="006D4E75">
        <w:tab/>
      </w:r>
      <w:r w:rsidRPr="006D4E75">
        <w:tab/>
      </w:r>
      <w:r w:rsidRPr="006D4E75">
        <w:tab/>
        <w:t>How to process interview notes</w:t>
      </w:r>
      <w:r w:rsidRPr="006D4E75">
        <w:tab/>
      </w:r>
    </w:p>
    <w:p w14:paraId="0CCCDFE4" w14:textId="77777777" w:rsidR="005C7723" w:rsidRPr="006D4E75" w:rsidRDefault="005C7723" w:rsidP="005C7723">
      <w:pPr>
        <w:spacing w:after="0" w:line="240" w:lineRule="auto"/>
        <w:ind w:left="720"/>
        <w:jc w:val="both"/>
      </w:pPr>
    </w:p>
    <w:p w14:paraId="2AB5E31B" w14:textId="77777777" w:rsidR="008C7BE5" w:rsidRPr="006D4E75" w:rsidRDefault="008C7BE5" w:rsidP="008C7BE5">
      <w:pPr>
        <w:numPr>
          <w:ilvl w:val="0"/>
          <w:numId w:val="10"/>
        </w:numPr>
        <w:spacing w:after="0" w:line="240" w:lineRule="auto"/>
        <w:jc w:val="both"/>
      </w:pPr>
      <w:r w:rsidRPr="006D4E75">
        <w:t>Recruitment Information Pack</w:t>
      </w:r>
      <w:r w:rsidR="005C7723" w:rsidRPr="006D4E75">
        <w:t xml:space="preserve"> (Council website jobs page)</w:t>
      </w:r>
    </w:p>
    <w:p w14:paraId="1ED63BE8" w14:textId="77777777" w:rsidR="005C7723" w:rsidRPr="006D4E75" w:rsidRDefault="005C7723" w:rsidP="005C7723">
      <w:pPr>
        <w:spacing w:after="0" w:line="240" w:lineRule="auto"/>
        <w:ind w:left="720"/>
        <w:jc w:val="both"/>
      </w:pPr>
    </w:p>
    <w:p w14:paraId="1BC4F67F" w14:textId="77777777" w:rsidR="008C7BE5" w:rsidRPr="006D4E75" w:rsidRDefault="008C7BE5" w:rsidP="008C7BE5">
      <w:pPr>
        <w:numPr>
          <w:ilvl w:val="0"/>
          <w:numId w:val="10"/>
        </w:numPr>
        <w:spacing w:after="0" w:line="240" w:lineRule="auto"/>
        <w:jc w:val="both"/>
      </w:pPr>
      <w:r w:rsidRPr="006D4E75">
        <w:t>Standard Forms</w:t>
      </w:r>
      <w:r w:rsidR="005C7723" w:rsidRPr="006D4E75">
        <w:t>:</w:t>
      </w:r>
      <w:r w:rsidR="005C7723" w:rsidRPr="006D4E75">
        <w:tab/>
        <w:t>Job Description template</w:t>
      </w:r>
    </w:p>
    <w:p w14:paraId="6E3116FD" w14:textId="77777777" w:rsidR="005C7723" w:rsidRPr="006D4E75" w:rsidRDefault="005C7723" w:rsidP="005C7723">
      <w:pPr>
        <w:spacing w:after="0" w:line="240" w:lineRule="auto"/>
        <w:ind w:left="2160" w:firstLine="720"/>
        <w:jc w:val="both"/>
      </w:pPr>
      <w:r w:rsidRPr="006D4E75">
        <w:t>Person Specification template</w:t>
      </w:r>
    </w:p>
    <w:p w14:paraId="6C4BD23B" w14:textId="77777777" w:rsidR="005C7723" w:rsidRPr="006D4E75" w:rsidRDefault="005C7723" w:rsidP="005C7723">
      <w:pPr>
        <w:spacing w:after="0" w:line="240" w:lineRule="auto"/>
        <w:ind w:left="2160" w:firstLine="720"/>
        <w:jc w:val="both"/>
      </w:pPr>
      <w:r w:rsidRPr="006D4E75">
        <w:t>Rehabilitation of Offenders form</w:t>
      </w:r>
    </w:p>
    <w:p w14:paraId="33CD180C" w14:textId="77777777" w:rsidR="005C7723" w:rsidRPr="006D4E75" w:rsidRDefault="005C7723" w:rsidP="005C7723">
      <w:pPr>
        <w:spacing w:after="0" w:line="240" w:lineRule="auto"/>
        <w:ind w:left="2160" w:firstLine="720"/>
        <w:jc w:val="both"/>
      </w:pPr>
      <w:r w:rsidRPr="006D4E75">
        <w:t>Reference (Character)</w:t>
      </w:r>
    </w:p>
    <w:p w14:paraId="5E204C84" w14:textId="77777777" w:rsidR="005C7723" w:rsidRPr="006D4E75" w:rsidRDefault="005C7723" w:rsidP="005C7723">
      <w:pPr>
        <w:spacing w:after="0" w:line="240" w:lineRule="auto"/>
        <w:ind w:left="2160" w:firstLine="720"/>
        <w:jc w:val="both"/>
      </w:pPr>
      <w:r w:rsidRPr="006D4E75">
        <w:t>Reference (Employer)</w:t>
      </w:r>
    </w:p>
    <w:p w14:paraId="18243AB9" w14:textId="77777777" w:rsidR="005C7723" w:rsidRPr="006D4E75" w:rsidRDefault="005C7723" w:rsidP="005C7723">
      <w:pPr>
        <w:spacing w:after="0" w:line="240" w:lineRule="auto"/>
        <w:ind w:left="2160" w:firstLine="720"/>
        <w:jc w:val="both"/>
      </w:pPr>
      <w:r w:rsidRPr="006D4E75">
        <w:t>Pre-Placement Health Questionnaire</w:t>
      </w:r>
    </w:p>
    <w:p w14:paraId="40ED8BB8" w14:textId="77777777" w:rsidR="002D4BEF" w:rsidRPr="006D4E75" w:rsidRDefault="002D4BEF" w:rsidP="002D4BEF">
      <w:pPr>
        <w:spacing w:after="0" w:line="240" w:lineRule="auto"/>
        <w:ind w:left="720" w:hanging="720"/>
        <w:jc w:val="both"/>
      </w:pPr>
    </w:p>
    <w:sectPr w:rsidR="002D4BEF" w:rsidRPr="006D4E75" w:rsidSect="007268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4996A" w14:textId="77777777" w:rsidR="0034262B" w:rsidRDefault="0034262B" w:rsidP="0034262B">
      <w:pPr>
        <w:spacing w:after="0" w:line="240" w:lineRule="auto"/>
      </w:pPr>
      <w:r>
        <w:separator/>
      </w:r>
    </w:p>
  </w:endnote>
  <w:endnote w:type="continuationSeparator" w:id="0">
    <w:p w14:paraId="781D88A4" w14:textId="77777777" w:rsidR="0034262B" w:rsidRDefault="0034262B" w:rsidP="0034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0154" w14:textId="77777777" w:rsidR="0034262B" w:rsidRDefault="00342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ADC33" w14:textId="77777777" w:rsidR="0034262B" w:rsidRDefault="00342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BFF6C" w14:textId="77777777" w:rsidR="0034262B" w:rsidRDefault="0034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13041" w14:textId="77777777" w:rsidR="0034262B" w:rsidRDefault="0034262B" w:rsidP="0034262B">
      <w:pPr>
        <w:spacing w:after="0" w:line="240" w:lineRule="auto"/>
      </w:pPr>
      <w:r>
        <w:separator/>
      </w:r>
    </w:p>
  </w:footnote>
  <w:footnote w:type="continuationSeparator" w:id="0">
    <w:p w14:paraId="46E666A5" w14:textId="77777777" w:rsidR="0034262B" w:rsidRDefault="0034262B" w:rsidP="0034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CCFE4" w14:textId="77777777" w:rsidR="0034262B" w:rsidRDefault="00342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C454F" w14:textId="77777777" w:rsidR="0034262B" w:rsidRDefault="00342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540A" w14:textId="77777777" w:rsidR="0034262B" w:rsidRDefault="00342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4C83"/>
    <w:multiLevelType w:val="hybridMultilevel"/>
    <w:tmpl w:val="0E842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933C0"/>
    <w:multiLevelType w:val="hybridMultilevel"/>
    <w:tmpl w:val="FA1A6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56148"/>
    <w:multiLevelType w:val="multilevel"/>
    <w:tmpl w:val="25C674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9C4CDF"/>
    <w:multiLevelType w:val="hybridMultilevel"/>
    <w:tmpl w:val="A8EC0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1A5E6C"/>
    <w:multiLevelType w:val="hybridMultilevel"/>
    <w:tmpl w:val="1A024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C302E6"/>
    <w:multiLevelType w:val="multilevel"/>
    <w:tmpl w:val="D3D2C59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737445B"/>
    <w:multiLevelType w:val="hybridMultilevel"/>
    <w:tmpl w:val="35BA9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FD4BFB"/>
    <w:multiLevelType w:val="hybridMultilevel"/>
    <w:tmpl w:val="5B428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9605D"/>
    <w:multiLevelType w:val="singleLevel"/>
    <w:tmpl w:val="59CEC5BC"/>
    <w:lvl w:ilvl="0">
      <w:start w:val="1"/>
      <w:numFmt w:val="bullet"/>
      <w:pStyle w:val="BulletText"/>
      <w:lvlText w:val=""/>
      <w:lvlJc w:val="left"/>
      <w:pPr>
        <w:tabs>
          <w:tab w:val="num" w:pos="360"/>
        </w:tabs>
        <w:ind w:left="360" w:hanging="360"/>
      </w:pPr>
      <w:rPr>
        <w:rFonts w:ascii="Symbol" w:hAnsi="Symbol" w:hint="default"/>
      </w:rPr>
    </w:lvl>
  </w:abstractNum>
  <w:abstractNum w:abstractNumId="9" w15:restartNumberingAfterBreak="0">
    <w:nsid w:val="54603756"/>
    <w:multiLevelType w:val="hybridMultilevel"/>
    <w:tmpl w:val="4F82B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6268DA"/>
    <w:multiLevelType w:val="multilevel"/>
    <w:tmpl w:val="C548F94A"/>
    <w:lvl w:ilvl="0">
      <w:start w:val="1"/>
      <w:numFmt w:val="decimal"/>
      <w:pStyle w:val="Heading1"/>
      <w:lvlText w:val="%1."/>
      <w:legacy w:legacy="1" w:legacySpace="144" w:legacyIndent="0"/>
      <w:lvlJc w:val="left"/>
      <w:rPr>
        <w:b w:val="0"/>
        <w:i w:val="0"/>
      </w:rPr>
    </w:lvl>
    <w:lvl w:ilvl="1">
      <w:start w:val="1"/>
      <w:numFmt w:val="decimal"/>
      <w:lvlText w:val="%1.%2"/>
      <w:legacy w:legacy="1" w:legacySpace="144" w:legacyIndent="0"/>
      <w:lvlJc w:val="left"/>
      <w:rPr>
        <w:b w:val="0"/>
        <w:i w:val="0"/>
      </w:rPr>
    </w:lvl>
    <w:lvl w:ilvl="2">
      <w:start w:val="1"/>
      <w:numFmt w:val="decimal"/>
      <w:pStyle w:val="Heading3"/>
      <w:lvlText w:val="%1.%2.%3"/>
      <w:legacy w:legacy="1" w:legacySpace="144" w:legacyIndent="0"/>
      <w:lvlJc w:val="left"/>
      <w:rPr>
        <w:b w:val="0"/>
        <w:i w:val="0"/>
      </w:rPr>
    </w:lvl>
    <w:lvl w:ilvl="3">
      <w:start w:val="1"/>
      <w:numFmt w:val="decimal"/>
      <w:pStyle w:val="Heading4"/>
      <w:lvlText w:val="%1.%2.%3.%4"/>
      <w:legacy w:legacy="1" w:legacySpace="144" w:legacyIndent="0"/>
      <w:lvlJc w:val="left"/>
      <w:rPr>
        <w:b w:val="0"/>
        <w:i w:val="0"/>
      </w:rPr>
    </w:lvl>
    <w:lvl w:ilvl="4">
      <w:start w:val="1"/>
      <w:numFmt w:val="decimal"/>
      <w:pStyle w:val="Heading5"/>
      <w:lvlText w:val="%1.%2.%3.%4.%5"/>
      <w:legacy w:legacy="1" w:legacySpace="144" w:legacyIndent="0"/>
      <w:lvlJc w:val="left"/>
      <w:rPr>
        <w:b w:val="0"/>
        <w:i w:val="0"/>
      </w:rPr>
    </w:lvl>
    <w:lvl w:ilvl="5">
      <w:start w:val="1"/>
      <w:numFmt w:val="decimal"/>
      <w:pStyle w:val="Heading6"/>
      <w:lvlText w:val="%1.%2.%3.%4.%5.%6"/>
      <w:legacy w:legacy="1" w:legacySpace="144" w:legacyIndent="0"/>
      <w:lvlJc w:val="left"/>
      <w:rPr>
        <w:b w:val="0"/>
        <w:i w:val="0"/>
      </w:rPr>
    </w:lvl>
    <w:lvl w:ilvl="6">
      <w:start w:val="1"/>
      <w:numFmt w:val="decimal"/>
      <w:pStyle w:val="Heading7"/>
      <w:lvlText w:val="%1.%2.%3.%4.%5.%6.%7"/>
      <w:legacy w:legacy="1" w:legacySpace="144" w:legacyIndent="0"/>
      <w:lvlJc w:val="left"/>
      <w:rPr>
        <w:b w:val="0"/>
        <w:i w:val="0"/>
      </w:rPr>
    </w:lvl>
    <w:lvl w:ilvl="7">
      <w:start w:val="1"/>
      <w:numFmt w:val="decimal"/>
      <w:pStyle w:val="Heading8"/>
      <w:lvlText w:val="%1.%2.%3.%4.%5.%6.%7.%8"/>
      <w:legacy w:legacy="1" w:legacySpace="144" w:legacyIndent="0"/>
      <w:lvlJc w:val="left"/>
      <w:rPr>
        <w:b w:val="0"/>
        <w:i w:val="0"/>
      </w:rPr>
    </w:lvl>
    <w:lvl w:ilvl="8">
      <w:start w:val="1"/>
      <w:numFmt w:val="decimal"/>
      <w:pStyle w:val="Heading9"/>
      <w:lvlText w:val="%1.%2.%3.%4.%5.%6.%7.%8.%9"/>
      <w:legacy w:legacy="1" w:legacySpace="144" w:legacyIndent="0"/>
      <w:lvlJc w:val="left"/>
      <w:rPr>
        <w:b w:val="0"/>
        <w:i w:val="0"/>
      </w:rPr>
    </w:lvl>
  </w:abstractNum>
  <w:num w:numId="1" w16cid:durableId="2141922649">
    <w:abstractNumId w:val="2"/>
  </w:num>
  <w:num w:numId="2" w16cid:durableId="1100174580">
    <w:abstractNumId w:val="1"/>
  </w:num>
  <w:num w:numId="3" w16cid:durableId="677778612">
    <w:abstractNumId w:val="8"/>
  </w:num>
  <w:num w:numId="4" w16cid:durableId="1479568672">
    <w:abstractNumId w:val="10"/>
  </w:num>
  <w:num w:numId="5" w16cid:durableId="358164256">
    <w:abstractNumId w:val="3"/>
  </w:num>
  <w:num w:numId="6" w16cid:durableId="1640920410">
    <w:abstractNumId w:val="5"/>
  </w:num>
  <w:num w:numId="7" w16cid:durableId="1045253612">
    <w:abstractNumId w:val="0"/>
  </w:num>
  <w:num w:numId="8" w16cid:durableId="161433685">
    <w:abstractNumId w:val="6"/>
  </w:num>
  <w:num w:numId="9" w16cid:durableId="174736882">
    <w:abstractNumId w:val="4"/>
  </w:num>
  <w:num w:numId="10" w16cid:durableId="1453816591">
    <w:abstractNumId w:val="7"/>
  </w:num>
  <w:num w:numId="11" w16cid:durableId="9000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CC"/>
    <w:rsid w:val="000405B8"/>
    <w:rsid w:val="00044167"/>
    <w:rsid w:val="00155C0A"/>
    <w:rsid w:val="001823BB"/>
    <w:rsid w:val="0018399E"/>
    <w:rsid w:val="0018768D"/>
    <w:rsid w:val="001A417A"/>
    <w:rsid w:val="001D5B49"/>
    <w:rsid w:val="002A1430"/>
    <w:rsid w:val="002D4BEF"/>
    <w:rsid w:val="00321F02"/>
    <w:rsid w:val="0034262B"/>
    <w:rsid w:val="00354F20"/>
    <w:rsid w:val="00365CD4"/>
    <w:rsid w:val="00395CD9"/>
    <w:rsid w:val="003D51FE"/>
    <w:rsid w:val="003F77DB"/>
    <w:rsid w:val="00417DA3"/>
    <w:rsid w:val="00446CD6"/>
    <w:rsid w:val="00452FCB"/>
    <w:rsid w:val="00471876"/>
    <w:rsid w:val="00493DF0"/>
    <w:rsid w:val="004A10CC"/>
    <w:rsid w:val="004B36DE"/>
    <w:rsid w:val="004B5A1F"/>
    <w:rsid w:val="005560F7"/>
    <w:rsid w:val="005C6862"/>
    <w:rsid w:val="005C7723"/>
    <w:rsid w:val="005E59A1"/>
    <w:rsid w:val="0063429B"/>
    <w:rsid w:val="006918C7"/>
    <w:rsid w:val="006A3C42"/>
    <w:rsid w:val="006B781D"/>
    <w:rsid w:val="006C4673"/>
    <w:rsid w:val="006C5E18"/>
    <w:rsid w:val="006D4E75"/>
    <w:rsid w:val="006E261D"/>
    <w:rsid w:val="00726809"/>
    <w:rsid w:val="0075747C"/>
    <w:rsid w:val="007C59B2"/>
    <w:rsid w:val="00864279"/>
    <w:rsid w:val="008C3EF8"/>
    <w:rsid w:val="008C7BE5"/>
    <w:rsid w:val="008D11DE"/>
    <w:rsid w:val="00910C24"/>
    <w:rsid w:val="00940503"/>
    <w:rsid w:val="009709DE"/>
    <w:rsid w:val="009D17F1"/>
    <w:rsid w:val="00A00531"/>
    <w:rsid w:val="00A02F56"/>
    <w:rsid w:val="00A12AA1"/>
    <w:rsid w:val="00A97ECE"/>
    <w:rsid w:val="00AC54EE"/>
    <w:rsid w:val="00B31422"/>
    <w:rsid w:val="00B62ACC"/>
    <w:rsid w:val="00B83417"/>
    <w:rsid w:val="00C06E6C"/>
    <w:rsid w:val="00C42A33"/>
    <w:rsid w:val="00CC551D"/>
    <w:rsid w:val="00D0608A"/>
    <w:rsid w:val="00DB7BAA"/>
    <w:rsid w:val="00DF52E9"/>
    <w:rsid w:val="00E230E5"/>
    <w:rsid w:val="00E6328B"/>
    <w:rsid w:val="00E97ABF"/>
    <w:rsid w:val="00EE77BC"/>
    <w:rsid w:val="00EF4A6F"/>
    <w:rsid w:val="00F20837"/>
    <w:rsid w:val="00F5752C"/>
    <w:rsid w:val="00F95FBD"/>
    <w:rsid w:val="00FE5C6F"/>
    <w:rsid w:val="00FE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B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09"/>
    <w:pPr>
      <w:spacing w:after="200" w:line="276" w:lineRule="auto"/>
    </w:pPr>
    <w:rPr>
      <w:sz w:val="24"/>
      <w:szCs w:val="24"/>
      <w:lang w:eastAsia="en-US"/>
    </w:rPr>
  </w:style>
  <w:style w:type="paragraph" w:styleId="Heading1">
    <w:name w:val="heading 1"/>
    <w:basedOn w:val="Normal"/>
    <w:next w:val="Normal"/>
    <w:link w:val="Heading1Char"/>
    <w:qFormat/>
    <w:rsid w:val="002A1430"/>
    <w:pPr>
      <w:keepNext/>
      <w:numPr>
        <w:numId w:val="4"/>
      </w:numPr>
      <w:spacing w:after="240" w:line="240" w:lineRule="auto"/>
      <w:outlineLvl w:val="0"/>
    </w:pPr>
    <w:rPr>
      <w:rFonts w:eastAsia="Times New Roman"/>
      <w:b/>
      <w:kern w:val="28"/>
      <w:lang w:eastAsia="en-GB"/>
    </w:rPr>
  </w:style>
  <w:style w:type="paragraph" w:styleId="Heading2">
    <w:name w:val="heading 2"/>
    <w:basedOn w:val="Normal"/>
    <w:next w:val="Normal"/>
    <w:link w:val="Heading2Char"/>
    <w:autoRedefine/>
    <w:qFormat/>
    <w:rsid w:val="002A1430"/>
    <w:pPr>
      <w:spacing w:after="240" w:line="240" w:lineRule="auto"/>
      <w:outlineLvl w:val="1"/>
    </w:pPr>
    <w:rPr>
      <w:rFonts w:eastAsia="Times New Roman"/>
      <w:lang w:eastAsia="en-GB"/>
    </w:rPr>
  </w:style>
  <w:style w:type="paragraph" w:styleId="Heading3">
    <w:name w:val="heading 3"/>
    <w:basedOn w:val="Normal"/>
    <w:next w:val="Normal"/>
    <w:link w:val="Heading3Char"/>
    <w:autoRedefine/>
    <w:qFormat/>
    <w:rsid w:val="002A1430"/>
    <w:pPr>
      <w:numPr>
        <w:ilvl w:val="2"/>
        <w:numId w:val="4"/>
      </w:numPr>
      <w:spacing w:after="240" w:line="240" w:lineRule="auto"/>
      <w:outlineLvl w:val="2"/>
    </w:pPr>
    <w:rPr>
      <w:rFonts w:eastAsia="Times New Roman" w:cs="Times New Roman"/>
      <w:lang w:eastAsia="en-GB"/>
    </w:rPr>
  </w:style>
  <w:style w:type="paragraph" w:styleId="Heading4">
    <w:name w:val="heading 4"/>
    <w:basedOn w:val="Normal"/>
    <w:next w:val="Normal"/>
    <w:link w:val="Heading4Char"/>
    <w:qFormat/>
    <w:rsid w:val="002A1430"/>
    <w:pPr>
      <w:numPr>
        <w:ilvl w:val="3"/>
        <w:numId w:val="4"/>
      </w:numPr>
      <w:spacing w:after="0" w:line="240" w:lineRule="auto"/>
      <w:outlineLvl w:val="3"/>
    </w:pPr>
    <w:rPr>
      <w:rFonts w:eastAsia="Times New Roman" w:cs="Times New Roman"/>
      <w:lang w:eastAsia="en-GB"/>
    </w:rPr>
  </w:style>
  <w:style w:type="paragraph" w:styleId="Heading5">
    <w:name w:val="heading 5"/>
    <w:basedOn w:val="Normal"/>
    <w:next w:val="Normal"/>
    <w:link w:val="Heading5Char"/>
    <w:qFormat/>
    <w:rsid w:val="002A1430"/>
    <w:pPr>
      <w:numPr>
        <w:ilvl w:val="4"/>
        <w:numId w:val="4"/>
      </w:numPr>
      <w:spacing w:after="0" w:line="240" w:lineRule="auto"/>
      <w:outlineLvl w:val="4"/>
    </w:pPr>
    <w:rPr>
      <w:rFonts w:eastAsia="Times New Roman" w:cs="Times New Roman"/>
      <w:lang w:eastAsia="en-GB"/>
    </w:rPr>
  </w:style>
  <w:style w:type="paragraph" w:styleId="Heading6">
    <w:name w:val="heading 6"/>
    <w:basedOn w:val="Normal"/>
    <w:next w:val="Normal"/>
    <w:link w:val="Heading6Char"/>
    <w:qFormat/>
    <w:rsid w:val="002A1430"/>
    <w:pPr>
      <w:numPr>
        <w:ilvl w:val="5"/>
        <w:numId w:val="4"/>
      </w:numPr>
      <w:spacing w:after="0" w:line="240" w:lineRule="auto"/>
      <w:outlineLvl w:val="5"/>
    </w:pPr>
    <w:rPr>
      <w:rFonts w:eastAsia="Times New Roman" w:cs="Times New Roman"/>
      <w:lang w:eastAsia="en-GB"/>
    </w:rPr>
  </w:style>
  <w:style w:type="paragraph" w:styleId="Heading7">
    <w:name w:val="heading 7"/>
    <w:basedOn w:val="Normal"/>
    <w:next w:val="Normal"/>
    <w:link w:val="Heading7Char"/>
    <w:qFormat/>
    <w:rsid w:val="002A1430"/>
    <w:pPr>
      <w:numPr>
        <w:ilvl w:val="6"/>
        <w:numId w:val="4"/>
      </w:numPr>
      <w:spacing w:before="240" w:after="60" w:line="240" w:lineRule="auto"/>
      <w:outlineLvl w:val="6"/>
    </w:pPr>
    <w:rPr>
      <w:rFonts w:eastAsia="Times New Roman" w:cs="Times New Roman"/>
      <w:lang w:eastAsia="en-GB"/>
    </w:rPr>
  </w:style>
  <w:style w:type="paragraph" w:styleId="Heading8">
    <w:name w:val="heading 8"/>
    <w:basedOn w:val="Normal"/>
    <w:next w:val="Normal"/>
    <w:link w:val="Heading8Char"/>
    <w:qFormat/>
    <w:rsid w:val="002A1430"/>
    <w:pPr>
      <w:numPr>
        <w:ilvl w:val="7"/>
        <w:numId w:val="4"/>
      </w:numPr>
      <w:spacing w:before="240" w:after="60" w:line="240" w:lineRule="auto"/>
      <w:outlineLvl w:val="7"/>
    </w:pPr>
    <w:rPr>
      <w:rFonts w:eastAsia="Times New Roman" w:cs="Times New Roman"/>
      <w:i/>
      <w:sz w:val="20"/>
      <w:lang w:eastAsia="en-GB"/>
    </w:rPr>
  </w:style>
  <w:style w:type="paragraph" w:styleId="Heading9">
    <w:name w:val="heading 9"/>
    <w:basedOn w:val="Normal"/>
    <w:next w:val="Normal"/>
    <w:link w:val="Heading9Char"/>
    <w:qFormat/>
    <w:rsid w:val="002A1430"/>
    <w:pPr>
      <w:numPr>
        <w:ilvl w:val="8"/>
        <w:numId w:val="4"/>
      </w:numPr>
      <w:spacing w:before="240" w:after="60" w:line="240" w:lineRule="auto"/>
      <w:outlineLvl w:val="8"/>
    </w:pPr>
    <w:rPr>
      <w:rFonts w:eastAsia="Times New Roman" w:cs="Times New Roman"/>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CC"/>
    <w:pPr>
      <w:ind w:left="720"/>
      <w:contextualSpacing/>
    </w:pPr>
  </w:style>
  <w:style w:type="character" w:customStyle="1" w:styleId="Heading1Char">
    <w:name w:val="Heading 1 Char"/>
    <w:basedOn w:val="DefaultParagraphFont"/>
    <w:link w:val="Heading1"/>
    <w:rsid w:val="002A1430"/>
    <w:rPr>
      <w:rFonts w:eastAsia="Times New Roman"/>
      <w:b/>
      <w:kern w:val="28"/>
      <w:lang w:eastAsia="en-GB"/>
    </w:rPr>
  </w:style>
  <w:style w:type="character" w:customStyle="1" w:styleId="Heading2Char">
    <w:name w:val="Heading 2 Char"/>
    <w:basedOn w:val="DefaultParagraphFont"/>
    <w:link w:val="Heading2"/>
    <w:rsid w:val="002A1430"/>
    <w:rPr>
      <w:rFonts w:eastAsia="Times New Roman"/>
      <w:lang w:eastAsia="en-GB"/>
    </w:rPr>
  </w:style>
  <w:style w:type="character" w:customStyle="1" w:styleId="Heading3Char">
    <w:name w:val="Heading 3 Char"/>
    <w:basedOn w:val="DefaultParagraphFont"/>
    <w:link w:val="Heading3"/>
    <w:rsid w:val="002A1430"/>
    <w:rPr>
      <w:rFonts w:eastAsia="Times New Roman" w:cs="Times New Roman"/>
      <w:lang w:eastAsia="en-GB"/>
    </w:rPr>
  </w:style>
  <w:style w:type="character" w:customStyle="1" w:styleId="Heading4Char">
    <w:name w:val="Heading 4 Char"/>
    <w:basedOn w:val="DefaultParagraphFont"/>
    <w:link w:val="Heading4"/>
    <w:rsid w:val="002A1430"/>
    <w:rPr>
      <w:rFonts w:eastAsia="Times New Roman" w:cs="Times New Roman"/>
      <w:lang w:eastAsia="en-GB"/>
    </w:rPr>
  </w:style>
  <w:style w:type="character" w:customStyle="1" w:styleId="Heading5Char">
    <w:name w:val="Heading 5 Char"/>
    <w:basedOn w:val="DefaultParagraphFont"/>
    <w:link w:val="Heading5"/>
    <w:rsid w:val="002A1430"/>
    <w:rPr>
      <w:rFonts w:eastAsia="Times New Roman" w:cs="Times New Roman"/>
      <w:lang w:eastAsia="en-GB"/>
    </w:rPr>
  </w:style>
  <w:style w:type="character" w:customStyle="1" w:styleId="Heading6Char">
    <w:name w:val="Heading 6 Char"/>
    <w:basedOn w:val="DefaultParagraphFont"/>
    <w:link w:val="Heading6"/>
    <w:rsid w:val="002A1430"/>
    <w:rPr>
      <w:rFonts w:eastAsia="Times New Roman" w:cs="Times New Roman"/>
      <w:lang w:eastAsia="en-GB"/>
    </w:rPr>
  </w:style>
  <w:style w:type="character" w:customStyle="1" w:styleId="Heading7Char">
    <w:name w:val="Heading 7 Char"/>
    <w:basedOn w:val="DefaultParagraphFont"/>
    <w:link w:val="Heading7"/>
    <w:rsid w:val="002A1430"/>
    <w:rPr>
      <w:rFonts w:eastAsia="Times New Roman" w:cs="Times New Roman"/>
      <w:lang w:eastAsia="en-GB"/>
    </w:rPr>
  </w:style>
  <w:style w:type="character" w:customStyle="1" w:styleId="Heading8Char">
    <w:name w:val="Heading 8 Char"/>
    <w:basedOn w:val="DefaultParagraphFont"/>
    <w:link w:val="Heading8"/>
    <w:rsid w:val="002A1430"/>
    <w:rPr>
      <w:rFonts w:eastAsia="Times New Roman" w:cs="Times New Roman"/>
      <w:i/>
      <w:sz w:val="20"/>
      <w:lang w:eastAsia="en-GB"/>
    </w:rPr>
  </w:style>
  <w:style w:type="character" w:customStyle="1" w:styleId="Heading9Char">
    <w:name w:val="Heading 9 Char"/>
    <w:basedOn w:val="DefaultParagraphFont"/>
    <w:link w:val="Heading9"/>
    <w:rsid w:val="002A1430"/>
    <w:rPr>
      <w:rFonts w:eastAsia="Times New Roman" w:cs="Times New Roman"/>
      <w:i/>
      <w:sz w:val="18"/>
      <w:lang w:eastAsia="en-GB"/>
    </w:rPr>
  </w:style>
  <w:style w:type="paragraph" w:customStyle="1" w:styleId="BulletText">
    <w:name w:val="Bullet Text"/>
    <w:basedOn w:val="Normal"/>
    <w:link w:val="BulletTextChar"/>
    <w:rsid w:val="002A1430"/>
    <w:pPr>
      <w:numPr>
        <w:numId w:val="3"/>
      </w:numPr>
      <w:tabs>
        <w:tab w:val="clear" w:pos="360"/>
      </w:tabs>
      <w:spacing w:after="0" w:line="240" w:lineRule="auto"/>
      <w:ind w:left="1418" w:hanging="425"/>
    </w:pPr>
    <w:rPr>
      <w:rFonts w:eastAsia="Times New Roman"/>
      <w:lang w:eastAsia="en-GB"/>
    </w:rPr>
  </w:style>
  <w:style w:type="character" w:customStyle="1" w:styleId="BulletTextChar">
    <w:name w:val="Bullet Text Char"/>
    <w:basedOn w:val="DefaultParagraphFont"/>
    <w:link w:val="BulletText"/>
    <w:rsid w:val="002A1430"/>
    <w:rPr>
      <w:rFonts w:eastAsia="Times New Roman"/>
      <w:lang w:eastAsia="en-GB"/>
    </w:rPr>
  </w:style>
  <w:style w:type="character" w:styleId="CommentReference">
    <w:name w:val="annotation reference"/>
    <w:basedOn w:val="DefaultParagraphFont"/>
    <w:uiPriority w:val="99"/>
    <w:semiHidden/>
    <w:unhideWhenUsed/>
    <w:rsid w:val="00C06E6C"/>
    <w:rPr>
      <w:sz w:val="16"/>
      <w:szCs w:val="16"/>
    </w:rPr>
  </w:style>
  <w:style w:type="paragraph" w:styleId="CommentText">
    <w:name w:val="annotation text"/>
    <w:basedOn w:val="Normal"/>
    <w:link w:val="CommentTextChar"/>
    <w:uiPriority w:val="99"/>
    <w:unhideWhenUsed/>
    <w:rsid w:val="00C06E6C"/>
    <w:rPr>
      <w:sz w:val="20"/>
      <w:szCs w:val="20"/>
    </w:rPr>
  </w:style>
  <w:style w:type="character" w:customStyle="1" w:styleId="CommentTextChar">
    <w:name w:val="Comment Text Char"/>
    <w:basedOn w:val="DefaultParagraphFont"/>
    <w:link w:val="CommentText"/>
    <w:uiPriority w:val="99"/>
    <w:rsid w:val="00C06E6C"/>
    <w:rPr>
      <w:lang w:eastAsia="en-US"/>
    </w:rPr>
  </w:style>
  <w:style w:type="paragraph" w:styleId="CommentSubject">
    <w:name w:val="annotation subject"/>
    <w:basedOn w:val="CommentText"/>
    <w:next w:val="CommentText"/>
    <w:link w:val="CommentSubjectChar"/>
    <w:uiPriority w:val="99"/>
    <w:semiHidden/>
    <w:unhideWhenUsed/>
    <w:rsid w:val="00C06E6C"/>
    <w:rPr>
      <w:b/>
      <w:bCs/>
    </w:rPr>
  </w:style>
  <w:style w:type="character" w:customStyle="1" w:styleId="CommentSubjectChar">
    <w:name w:val="Comment Subject Char"/>
    <w:basedOn w:val="CommentTextChar"/>
    <w:link w:val="CommentSubject"/>
    <w:uiPriority w:val="99"/>
    <w:semiHidden/>
    <w:rsid w:val="00C06E6C"/>
    <w:rPr>
      <w:b/>
      <w:bCs/>
      <w:lang w:eastAsia="en-US"/>
    </w:rPr>
  </w:style>
  <w:style w:type="paragraph" w:styleId="BalloonText">
    <w:name w:val="Balloon Text"/>
    <w:basedOn w:val="Normal"/>
    <w:link w:val="BalloonTextChar"/>
    <w:uiPriority w:val="99"/>
    <w:semiHidden/>
    <w:unhideWhenUsed/>
    <w:rsid w:val="00C06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6C"/>
    <w:rPr>
      <w:rFonts w:ascii="Tahoma" w:hAnsi="Tahoma" w:cs="Tahoma"/>
      <w:sz w:val="16"/>
      <w:szCs w:val="16"/>
      <w:lang w:eastAsia="en-US"/>
    </w:rPr>
  </w:style>
  <w:style w:type="paragraph" w:styleId="Header">
    <w:name w:val="header"/>
    <w:basedOn w:val="Normal"/>
    <w:link w:val="HeaderChar"/>
    <w:uiPriority w:val="99"/>
    <w:unhideWhenUsed/>
    <w:rsid w:val="0034262B"/>
    <w:pPr>
      <w:tabs>
        <w:tab w:val="center" w:pos="4513"/>
        <w:tab w:val="right" w:pos="9026"/>
      </w:tabs>
    </w:pPr>
  </w:style>
  <w:style w:type="character" w:customStyle="1" w:styleId="HeaderChar">
    <w:name w:val="Header Char"/>
    <w:basedOn w:val="DefaultParagraphFont"/>
    <w:link w:val="Header"/>
    <w:uiPriority w:val="99"/>
    <w:rsid w:val="0034262B"/>
    <w:rPr>
      <w:sz w:val="24"/>
      <w:szCs w:val="24"/>
      <w:lang w:eastAsia="en-US"/>
    </w:rPr>
  </w:style>
  <w:style w:type="paragraph" w:styleId="Footer">
    <w:name w:val="footer"/>
    <w:basedOn w:val="Normal"/>
    <w:link w:val="FooterChar"/>
    <w:uiPriority w:val="99"/>
    <w:unhideWhenUsed/>
    <w:rsid w:val="0034262B"/>
    <w:pPr>
      <w:tabs>
        <w:tab w:val="center" w:pos="4513"/>
        <w:tab w:val="right" w:pos="9026"/>
      </w:tabs>
    </w:pPr>
  </w:style>
  <w:style w:type="character" w:customStyle="1" w:styleId="FooterChar">
    <w:name w:val="Footer Char"/>
    <w:basedOn w:val="DefaultParagraphFont"/>
    <w:link w:val="Footer"/>
    <w:uiPriority w:val="99"/>
    <w:rsid w:val="0034262B"/>
    <w:rPr>
      <w:sz w:val="24"/>
      <w:szCs w:val="24"/>
      <w:lang w:eastAsia="en-US"/>
    </w:rPr>
  </w:style>
  <w:style w:type="paragraph" w:styleId="Revision">
    <w:name w:val="Revision"/>
    <w:hidden/>
    <w:uiPriority w:val="99"/>
    <w:semiHidden/>
    <w:rsid w:val="009D17F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D806C2AD61D41BA6AF80454A953A3" ma:contentTypeVersion="0" ma:contentTypeDescription="Create a new document." ma:contentTypeScope="" ma:versionID="d9452959828c5c5943a23de86a9aa1a9">
  <xsd:schema xmlns:xsd="http://www.w3.org/2001/XMLSchema" xmlns:xs="http://www.w3.org/2001/XMLSchema" xmlns:p="http://schemas.microsoft.com/office/2006/metadata/properties" xmlns:ns2="c44dace1-49c5-45b2-a3fd-8f9663d2bbff" targetNamespace="http://schemas.microsoft.com/office/2006/metadata/properties" ma:root="true" ma:fieldsID="62098269da30658e0498f599e5759743" ns2:_="">
    <xsd:import namespace="c44dace1-49c5-45b2-a3fd-8f9663d2bb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44dace1-49c5-45b2-a3fd-8f9663d2bbff">SPMAN-1318032064-3632</_dlc_DocId>
    <_dlc_DocIdUrl xmlns="c44dace1-49c5-45b2-a3fd-8f9663d2bbff">
      <Url>http://spman.moray.gov.uk/TMCExpoSite/_layouts/DocIdRedir.aspx?ID=SPMAN-1318032064-3632</Url>
      <Description>SPMAN-1318032064-3632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BB4038-F277-462E-A24D-A1969FD0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E2BBD-A562-4D35-B41D-CEF88B068E2E}">
  <ds:schemaRefs>
    <ds:schemaRef ds:uri="http://schemas.microsoft.com/office/2006/metadata/properties"/>
    <ds:schemaRef ds:uri="http://schemas.microsoft.com/office/infopath/2007/PartnerControls"/>
    <ds:schemaRef ds:uri="c44dace1-49c5-45b2-a3fd-8f9663d2bbff"/>
  </ds:schemaRefs>
</ds:datastoreItem>
</file>

<file path=customXml/itemProps3.xml><?xml version="1.0" encoding="utf-8"?>
<ds:datastoreItem xmlns:ds="http://schemas.openxmlformats.org/officeDocument/2006/customXml" ds:itemID="{F809FC55-E19E-4B6A-8D43-DA4FE7F58336}">
  <ds:schemaRefs>
    <ds:schemaRef ds:uri="http://schemas.microsoft.com/sharepoint/v3/contenttype/forms"/>
  </ds:schemaRefs>
</ds:datastoreItem>
</file>

<file path=customXml/itemProps4.xml><?xml version="1.0" encoding="utf-8"?>
<ds:datastoreItem xmlns:ds="http://schemas.openxmlformats.org/officeDocument/2006/customXml" ds:itemID="{2B81134D-9457-46CC-8F39-E4B328F71D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HR Recruitment and Selection Policy</vt:lpstr>
    </vt:vector>
  </TitlesOfParts>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Recruitment and Selection Policy</dc:title>
  <dc:creator/>
  <cp:lastModifiedBy/>
  <cp:revision>1</cp:revision>
  <dcterms:created xsi:type="dcterms:W3CDTF">2024-05-14T08:37:00Z</dcterms:created>
  <dcterms:modified xsi:type="dcterms:W3CDTF">2024-05-14T08:37:00Z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0x010100F4579FC8C7439B4A81130FDACC7F4989140101009D668FFABC06864AACA97EC5960523D4|1601628526</vt:lpwstr>
  </property>
  <property fmtid="{D5CDD505-2E9C-101B-9397-08002B2CF9AE}" pid="3" name="_dlc_DocIdItemGuid">
    <vt:lpwstr>88554769-e5c8-43db-acaa-a583e6bd5485</vt:lpwstr>
  </property>
  <property fmtid="{D5CDD505-2E9C-101B-9397-08002B2CF9AE}" pid="4" name="ContentTypeId">
    <vt:lpwstr>0x01010025FD806C2AD61D41BA6AF80454A953A3</vt:lpwstr>
  </property>
  <property fmtid="{D5CDD505-2E9C-101B-9397-08002B2CF9AE}" pid="5"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6" name="Order">
    <vt:r8>48300</vt:r8>
  </property>
  <property fmtid="{D5CDD505-2E9C-101B-9397-08002B2CF9AE}" pid="7" name="LibraryName">
    <vt:lpwstr>853;#Policies and Procedures Publications_Human Resources|ff2e68ba-8e0d-4416-892b-fa1b93b7f632</vt:lpwstr>
  </property>
  <property fmtid="{D5CDD505-2E9C-101B-9397-08002B2CF9AE}" pid="8" name="TMCKeywords">
    <vt:lpwstr>132;#Our recruitment, selection ＆ grading|a7fd2c0f-846b-4bc3-80bc-3516570f33f5;#133;#Recruitment|42cd1d1f-dd7d-4800-9e90-734f5a0770a5;#134;#Appointment|a13fb446-0876-4a89-be3e-25c161828af6;#135;#Transfer|7dca0341-d3cb-42f4-aaa2-8c355373d80c;#136;#Selection|1044c4ad-383d-4358-b73c-221c7764a088;#137;#Select|c566dffd-4174-4270-ac70-0abbf217bb9b;#138;#Vacancy|0dad7555-87ee-4395-bd9d-40e83279f78d;#139;#Post|7f4026c4-8ec7-4c6c-93d8-472061161782;#140;#Duties|12748540-df81-4757-9424-05968b1be6b0;#141;#Resource|cba8312d-342e-44ed-9ca2-bf9aeba3b0a1;#142;#Interview|3763aedf-e5d5-4d81-b208-228d458ae280</vt:lpwstr>
  </property>
  <property fmtid="{D5CDD505-2E9C-101B-9397-08002B2CF9AE}" pid="9" name="ib0ce13cf4bc4d38817dcad6ef0732d3">
    <vt:lpwstr>Our recruitment, selection ＆ grading|a7fd2c0f-846b-4bc3-80bc-3516570f33f5;Recruitment|42cd1d1f-dd7d-4800-9e90-734f5a0770a5;Appointment|a13fb446-0876-4a89-be3e-25c161828af6;Transfer|7dca0341-d3cb-42f4-aaa2-8c355373d80c;Selection|1044c4ad-383d-4358-b73c-221c7764a088;Select|c566dffd-4174-4270-ac70-0abbf217bb9b;Vacancy|0dad7555-87ee-4395-bd9d-40e83279f78d;Post|7f4026c4-8ec7-4c6c-93d8-472061161782;Duties|12748540-df81-4757-9424-05968b1be6b0;Resource|cba8312d-342e-44ed-9ca2-bf9aeba3b0a1;Interview|3763aedf-e5d5-4d81-b208-228d458ae280</vt:lpwstr>
  </property>
  <property fmtid="{D5CDD505-2E9C-101B-9397-08002B2CF9AE}" pid="10" name="Audience1">
    <vt:lpwstr>All Employees</vt:lpwstr>
  </property>
  <property fmtid="{D5CDD505-2E9C-101B-9397-08002B2CF9AE}" pid="11" name="ServiceArea">
    <vt:lpwstr>Human Resources</vt:lpwstr>
  </property>
  <property fmtid="{D5CDD505-2E9C-101B-9397-08002B2CF9AE}" pid="12" name="RetentionOptions">
    <vt:lpwstr>Delete</vt:lpwstr>
  </property>
  <property fmtid="{D5CDD505-2E9C-101B-9397-08002B2CF9AE}" pid="13" name="ReviewDate">
    <vt:filetime>2019-03-31T23:00:00Z</vt:filetime>
  </property>
  <property fmtid="{D5CDD505-2E9C-101B-9397-08002B2CF9AE}" pid="14" name="bd985bbe68b74225aaf8b24203c90860">
    <vt:lpwstr>Policies and Procedures Library|ab0b2069-d620-458a-9395-83a250a5d4cc</vt:lpwstr>
  </property>
  <property fmtid="{D5CDD505-2E9C-101B-9397-08002B2CF9AE}" pid="15" name="TaxCatchAll">
    <vt:lpwstr>1;#Policies and Procedures Library|ab0b2069-d620-458a-9395-83a250a5d4cc</vt:lpwstr>
  </property>
  <property fmtid="{D5CDD505-2E9C-101B-9397-08002B2CF9AE}" pid="16" name="Ref">
    <vt:lpwstr>HR</vt:lpwstr>
  </property>
</Properties>
</file>