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920" w:rsidRDefault="00FB0B61">
      <w:pPr>
        <w:spacing w:after="0" w:line="259" w:lineRule="auto"/>
        <w:ind w:left="74" w:right="0" w:firstLine="0"/>
        <w:jc w:val="center"/>
      </w:pPr>
      <w:r>
        <w:rPr>
          <w:noProof/>
        </w:rPr>
        <w:drawing>
          <wp:inline distT="0" distB="0" distL="0" distR="0">
            <wp:extent cx="1570990" cy="1643380"/>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7"/>
                    <a:stretch>
                      <a:fillRect/>
                    </a:stretch>
                  </pic:blipFill>
                  <pic:spPr>
                    <a:xfrm>
                      <a:off x="0" y="0"/>
                      <a:ext cx="1570990" cy="1643380"/>
                    </a:xfrm>
                    <a:prstGeom prst="rect">
                      <a:avLst/>
                    </a:prstGeom>
                  </pic:spPr>
                </pic:pic>
              </a:graphicData>
            </a:graphic>
          </wp:inline>
        </w:drawing>
      </w:r>
      <w:r>
        <w:rPr>
          <w:sz w:val="28"/>
        </w:rPr>
        <w:t xml:space="preserve"> </w:t>
      </w:r>
    </w:p>
    <w:p w:rsidR="00530920" w:rsidRDefault="009D2081">
      <w:pPr>
        <w:spacing w:after="0" w:line="259" w:lineRule="auto"/>
        <w:jc w:val="center"/>
      </w:pPr>
      <w:r w:rsidRPr="009D2081">
        <w:t>Civic Government (S) Act 1982</w:t>
      </w:r>
    </w:p>
    <w:p w:rsidR="00530920" w:rsidRDefault="00FB0B61">
      <w:pPr>
        <w:spacing w:after="0" w:line="259" w:lineRule="auto"/>
        <w:ind w:right="2"/>
        <w:jc w:val="center"/>
      </w:pPr>
      <w:r>
        <w:rPr>
          <w:b/>
          <w:sz w:val="28"/>
        </w:rPr>
        <w:t xml:space="preserve">Objections and Representations </w:t>
      </w:r>
      <w:r>
        <w:rPr>
          <w:rFonts w:ascii="Times New Roman" w:eastAsia="Times New Roman" w:hAnsi="Times New Roman" w:cs="Times New Roman"/>
          <w:sz w:val="28"/>
        </w:rPr>
        <w:t xml:space="preserve">  </w:t>
      </w:r>
    </w:p>
    <w:p w:rsidR="00530920" w:rsidRDefault="00FB0B61">
      <w:pPr>
        <w:spacing w:after="0" w:line="259" w:lineRule="auto"/>
        <w:ind w:left="0" w:right="0" w:firstLine="0"/>
        <w:jc w:val="left"/>
      </w:pPr>
      <w:r>
        <w:t xml:space="preserve"> </w:t>
      </w:r>
    </w:p>
    <w:p w:rsidR="00530920" w:rsidRDefault="00FB0B61">
      <w:pPr>
        <w:ind w:left="-5" w:right="0"/>
      </w:pPr>
      <w:r>
        <w:t xml:space="preserve">This </w:t>
      </w:r>
      <w:r w:rsidR="00BD1AEA">
        <w:t>guidance note</w:t>
      </w:r>
      <w:r>
        <w:t xml:space="preserve"> is designed to help those persons who wish to object to or comment upon an application for a licence </w:t>
      </w:r>
      <w:r w:rsidR="00BD1AEA">
        <w:t xml:space="preserve">issued under the </w:t>
      </w:r>
      <w:r w:rsidR="009D2081" w:rsidRPr="009D2081">
        <w:t>Civic Government (S) Act 1982</w:t>
      </w:r>
      <w:r>
        <w:t>. It is also a useful guide for applicants on what constitutes an objection or representation. This is a guide for cases where a licence</w:t>
      </w:r>
      <w:r w:rsidR="00BD1AEA">
        <w:t xml:space="preserve"> or renewal of a licence</w:t>
      </w:r>
      <w:r>
        <w:t xml:space="preserve"> has yet to be granted. Where </w:t>
      </w:r>
      <w:r w:rsidR="00BD1AEA">
        <w:t xml:space="preserve"> </w:t>
      </w:r>
      <w:r>
        <w:t xml:space="preserve"> a licence </w:t>
      </w:r>
      <w:r w:rsidR="00BD1AEA">
        <w:t xml:space="preserve">has already been issued </w:t>
      </w:r>
      <w:r>
        <w:t xml:space="preserve">then please </w:t>
      </w:r>
      <w:r w:rsidR="00BD1AEA">
        <w:t>follow our complaints process.</w:t>
      </w:r>
      <w:r>
        <w:t xml:space="preserve">  </w:t>
      </w:r>
    </w:p>
    <w:p w:rsidR="00530920" w:rsidRDefault="00FB0B61">
      <w:pPr>
        <w:spacing w:after="0" w:line="259" w:lineRule="auto"/>
        <w:ind w:left="0" w:right="0" w:firstLine="0"/>
        <w:jc w:val="left"/>
      </w:pPr>
      <w:r>
        <w:t xml:space="preserve"> </w:t>
      </w:r>
    </w:p>
    <w:p w:rsidR="00530920" w:rsidRDefault="00FB0B61">
      <w:pPr>
        <w:spacing w:after="0" w:line="259" w:lineRule="auto"/>
        <w:ind w:left="-5" w:right="0"/>
        <w:jc w:val="left"/>
      </w:pPr>
      <w:r>
        <w:rPr>
          <w:b/>
        </w:rPr>
        <w:t xml:space="preserve">Who Can Object? </w:t>
      </w:r>
    </w:p>
    <w:p w:rsidR="00530920" w:rsidRDefault="00FB0B61">
      <w:pPr>
        <w:spacing w:after="0" w:line="259" w:lineRule="auto"/>
        <w:ind w:left="0" w:right="0" w:firstLine="0"/>
        <w:jc w:val="left"/>
      </w:pPr>
      <w:r>
        <w:t xml:space="preserve"> </w:t>
      </w:r>
    </w:p>
    <w:p w:rsidR="00530920" w:rsidRDefault="00FB0B61">
      <w:pPr>
        <w:ind w:left="-5" w:right="0"/>
      </w:pPr>
      <w:r>
        <w:t xml:space="preserve">When application is made for a licence under the </w:t>
      </w:r>
      <w:r w:rsidR="009D2081" w:rsidRPr="009D2081">
        <w:t>Civic Government (S) Act 1982</w:t>
      </w:r>
      <w:r>
        <w:t>, then “</w:t>
      </w:r>
      <w:r>
        <w:rPr>
          <w:b/>
          <w:i/>
        </w:rPr>
        <w:t xml:space="preserve">any person </w:t>
      </w:r>
      <w:r>
        <w:t xml:space="preserve">may, by notice to the Licensing </w:t>
      </w:r>
      <w:r w:rsidR="00BD1AEA">
        <w:t>Authority</w:t>
      </w:r>
      <w:r>
        <w:t xml:space="preserve">–  </w:t>
      </w:r>
    </w:p>
    <w:p w:rsidR="00530920" w:rsidRDefault="00FB0B61">
      <w:pPr>
        <w:numPr>
          <w:ilvl w:val="0"/>
          <w:numId w:val="1"/>
        </w:numPr>
        <w:ind w:right="0" w:hanging="360"/>
      </w:pPr>
      <w:r>
        <w:t xml:space="preserve">object to the application on any ground relevant to one of the grounds for refusal.., or </w:t>
      </w:r>
    </w:p>
    <w:p w:rsidR="00530920" w:rsidRDefault="00FB0B61">
      <w:pPr>
        <w:numPr>
          <w:ilvl w:val="0"/>
          <w:numId w:val="1"/>
        </w:numPr>
        <w:ind w:right="0" w:hanging="360"/>
      </w:pPr>
      <w:r>
        <w:t>make</w:t>
      </w:r>
      <w:r>
        <w:rPr>
          <w:rFonts w:ascii="Times New Roman" w:eastAsia="Times New Roman" w:hAnsi="Times New Roman" w:cs="Times New Roman"/>
        </w:rPr>
        <w:tab/>
        <w:t xml:space="preserve"> </w:t>
      </w:r>
      <w:r>
        <w:t xml:space="preserve"> representations to the </w:t>
      </w:r>
      <w:r w:rsidR="00BD1AEA">
        <w:t>Committee</w:t>
      </w:r>
      <w:r>
        <w:t xml:space="preserve"> concerning the application, including, in particular, representations–   </w:t>
      </w:r>
    </w:p>
    <w:p w:rsidR="00530920" w:rsidRDefault="00FB0B61">
      <w:pPr>
        <w:numPr>
          <w:ilvl w:val="1"/>
          <w:numId w:val="1"/>
        </w:numPr>
        <w:ind w:left="761" w:right="0" w:hanging="461"/>
      </w:pPr>
      <w:r>
        <w:t xml:space="preserve">in support of the application, </w:t>
      </w:r>
    </w:p>
    <w:p w:rsidR="00530920" w:rsidRDefault="00FB0B61">
      <w:pPr>
        <w:numPr>
          <w:ilvl w:val="1"/>
          <w:numId w:val="1"/>
        </w:numPr>
        <w:ind w:left="761" w:right="0" w:hanging="461"/>
      </w:pPr>
      <w:r>
        <w:t xml:space="preserve">as to modifications which the person considers should be made to the </w:t>
      </w:r>
      <w:r w:rsidR="00BD1AEA">
        <w:t xml:space="preserve">licence </w:t>
      </w:r>
      <w:r>
        <w:t xml:space="preserve">or </w:t>
      </w:r>
    </w:p>
    <w:p w:rsidR="00530920" w:rsidRDefault="00FB0B61">
      <w:pPr>
        <w:numPr>
          <w:ilvl w:val="1"/>
          <w:numId w:val="1"/>
        </w:numPr>
        <w:ind w:left="761" w:right="0" w:hanging="461"/>
      </w:pPr>
      <w:proofErr w:type="gramStart"/>
      <w:r>
        <w:t>as</w:t>
      </w:r>
      <w:proofErr w:type="gramEnd"/>
      <w:r>
        <w:t xml:space="preserve"> to conditions which the person considers should be imposed.”  </w:t>
      </w:r>
    </w:p>
    <w:p w:rsidR="00530920" w:rsidRDefault="00FB0B61">
      <w:pPr>
        <w:spacing w:after="0" w:line="259" w:lineRule="auto"/>
        <w:ind w:left="0" w:right="0" w:firstLine="0"/>
        <w:jc w:val="left"/>
      </w:pPr>
      <w:r>
        <w:t xml:space="preserve"> </w:t>
      </w:r>
    </w:p>
    <w:p w:rsidR="00530920" w:rsidRDefault="00FB0B61">
      <w:pPr>
        <w:ind w:left="-5" w:right="0"/>
      </w:pPr>
      <w:r>
        <w:t xml:space="preserve">The definition “any person” is clearly very wide and is not limited to those in the immediate vicinity or those that have business interests affected by the application. </w:t>
      </w:r>
    </w:p>
    <w:p w:rsidR="00530920" w:rsidRDefault="00FB0B61">
      <w:pPr>
        <w:spacing w:after="0" w:line="259" w:lineRule="auto"/>
        <w:ind w:left="0" w:right="0" w:firstLine="0"/>
        <w:jc w:val="left"/>
      </w:pPr>
      <w:r>
        <w:t xml:space="preserve"> </w:t>
      </w:r>
    </w:p>
    <w:p w:rsidR="00530920" w:rsidRDefault="00FB0B61">
      <w:pPr>
        <w:ind w:left="-5" w:right="0"/>
      </w:pPr>
      <w:r>
        <w:t xml:space="preserve">However whilst there is no requirement to show a particular interest, the Moray Licensing </w:t>
      </w:r>
      <w:r w:rsidR="00BD1AEA">
        <w:t>Committee</w:t>
      </w:r>
      <w:r>
        <w:t xml:space="preserve"> can reject “frivolous or vexatious”  objections or representations and can also recover the cost of dealing with frivolous or vexatious objections or representations from the person that made them. Interested persons should therefore be sure of the grounds before considering an objection or representation.  </w:t>
      </w:r>
    </w:p>
    <w:p w:rsidR="00530920" w:rsidRDefault="00FB0B61">
      <w:pPr>
        <w:spacing w:after="0" w:line="259" w:lineRule="auto"/>
        <w:ind w:left="0" w:right="0" w:firstLine="0"/>
        <w:jc w:val="left"/>
      </w:pPr>
      <w:r>
        <w:t xml:space="preserve"> </w:t>
      </w:r>
    </w:p>
    <w:p w:rsidR="00530920" w:rsidRDefault="00FB0B61">
      <w:pPr>
        <w:spacing w:after="0" w:line="259" w:lineRule="auto"/>
        <w:ind w:left="-5" w:right="0"/>
        <w:jc w:val="left"/>
      </w:pPr>
      <w:r>
        <w:rPr>
          <w:b/>
        </w:rPr>
        <w:t xml:space="preserve">What are Objections and Representations? </w:t>
      </w:r>
    </w:p>
    <w:p w:rsidR="00530920" w:rsidRDefault="00FB0B61">
      <w:pPr>
        <w:spacing w:after="0" w:line="259" w:lineRule="auto"/>
        <w:ind w:left="0" w:right="0" w:firstLine="0"/>
        <w:jc w:val="left"/>
      </w:pPr>
      <w:r>
        <w:t xml:space="preserve"> </w:t>
      </w:r>
    </w:p>
    <w:p w:rsidR="00530920" w:rsidRDefault="00FB0B61">
      <w:pPr>
        <w:ind w:left="-5" w:right="0"/>
      </w:pPr>
      <w:r>
        <w:t xml:space="preserve">There is a clear difference between objections and representations. Objections should mean an objection to the granting of a licence at all. On the other hand, representations can be virtually anything. They are not an objection to the granting of a licence in principle. Rather they are more likely to be suggestions for changes to the proposed </w:t>
      </w:r>
      <w:r w:rsidR="00BD1AEA">
        <w:t>business</w:t>
      </w:r>
      <w:r>
        <w:t xml:space="preserve"> plan or for conditions to be attached to the licence, to make the application more acceptable in the eyes of the </w:t>
      </w:r>
      <w:proofErr w:type="spellStart"/>
      <w:r>
        <w:t>representer</w:t>
      </w:r>
      <w:proofErr w:type="spellEnd"/>
      <w:r>
        <w:t xml:space="preserve">. </w:t>
      </w:r>
    </w:p>
    <w:p w:rsidR="00530920" w:rsidRDefault="00FB0B61">
      <w:pPr>
        <w:spacing w:after="0" w:line="259" w:lineRule="auto"/>
        <w:ind w:left="0" w:right="0" w:firstLine="0"/>
        <w:jc w:val="left"/>
      </w:pPr>
      <w:r>
        <w:t xml:space="preserve"> </w:t>
      </w:r>
    </w:p>
    <w:p w:rsidR="00530920" w:rsidRDefault="00FB0B61">
      <w:pPr>
        <w:ind w:left="-5" w:right="0"/>
      </w:pPr>
      <w:r>
        <w:lastRenderedPageBreak/>
        <w:t>Those intending to comment upon an applicat</w:t>
      </w:r>
      <w:r w:rsidR="00BD1AEA">
        <w:t xml:space="preserve">ion to the Moray Licensing </w:t>
      </w:r>
      <w:r w:rsidR="00DB74E0">
        <w:t>Committee</w:t>
      </w:r>
      <w:r>
        <w:t xml:space="preserve"> should therefore be sure of whether they wish to object to any licence being issued or whether they wish to make representations about possible changes. </w:t>
      </w:r>
    </w:p>
    <w:p w:rsidR="00BD1AEA" w:rsidRDefault="00BD1AEA">
      <w:pPr>
        <w:ind w:left="-5" w:right="0"/>
      </w:pPr>
    </w:p>
    <w:p w:rsidR="009D2081" w:rsidRPr="009D2081" w:rsidRDefault="009D2081" w:rsidP="009D2081">
      <w:pPr>
        <w:spacing w:after="0" w:line="259" w:lineRule="auto"/>
        <w:ind w:left="-5" w:right="0"/>
        <w:jc w:val="left"/>
        <w:rPr>
          <w:color w:val="auto"/>
        </w:rPr>
      </w:pPr>
      <w:r w:rsidRPr="009D2081">
        <w:rPr>
          <w:b/>
          <w:color w:val="auto"/>
        </w:rPr>
        <w:t>Grounds for Representations and Objections</w:t>
      </w:r>
    </w:p>
    <w:p w:rsidR="00530920" w:rsidRDefault="00530920">
      <w:pPr>
        <w:spacing w:after="0" w:line="259" w:lineRule="auto"/>
        <w:ind w:left="0" w:right="0" w:firstLine="0"/>
        <w:jc w:val="left"/>
      </w:pPr>
    </w:p>
    <w:p w:rsidR="009D2081" w:rsidRDefault="009D2081">
      <w:pPr>
        <w:spacing w:after="0" w:line="259" w:lineRule="auto"/>
        <w:ind w:left="0" w:right="0" w:firstLine="0"/>
        <w:jc w:val="left"/>
      </w:pPr>
      <w:r>
        <w:t xml:space="preserve">As per </w:t>
      </w:r>
      <w:r w:rsidRPr="009D2081">
        <w:t>Para 5(3) of Schedule 1 to the</w:t>
      </w:r>
      <w:r>
        <w:t xml:space="preserve"> Civic Government (S) Act 1982 a representation or objection can only be made when </w:t>
      </w:r>
      <w:r w:rsidRPr="009D2081">
        <w:t>relating to the location, condition or character of the building or the nature and extent of the proposed activity or the persons likely to visit the premises or the likelihood of undue public nuisance or a threat to public order or safety.</w:t>
      </w:r>
    </w:p>
    <w:p w:rsidR="00530920" w:rsidRDefault="00530920">
      <w:pPr>
        <w:spacing w:after="0" w:line="259" w:lineRule="auto"/>
        <w:ind w:left="0" w:right="0" w:firstLine="0"/>
        <w:jc w:val="left"/>
      </w:pPr>
    </w:p>
    <w:p w:rsidR="00530920" w:rsidRDefault="00FB0B61">
      <w:pPr>
        <w:spacing w:after="0" w:line="259" w:lineRule="auto"/>
        <w:ind w:left="-5" w:right="0"/>
        <w:jc w:val="left"/>
      </w:pPr>
      <w:r>
        <w:rPr>
          <w:b/>
        </w:rPr>
        <w:t xml:space="preserve">Police Objections </w:t>
      </w:r>
    </w:p>
    <w:p w:rsidR="00530920" w:rsidRDefault="00FB0B61">
      <w:pPr>
        <w:ind w:left="-5" w:right="0"/>
      </w:pPr>
      <w:r>
        <w:t>The police have the power to object or make a representation. The chief constable m</w:t>
      </w:r>
      <w:r w:rsidR="00BD1AEA">
        <w:t>ay also give the Licensing Committee</w:t>
      </w:r>
      <w:r>
        <w:t xml:space="preserve"> a report detailing incidences of </w:t>
      </w:r>
      <w:r w:rsidR="009D2081">
        <w:t>criminal behaviour</w:t>
      </w:r>
      <w:r>
        <w:t xml:space="preserve"> or complaints or other representations made to the police about incidences of antisocial behaviour either on or in the vicinity of the premises. </w:t>
      </w:r>
    </w:p>
    <w:p w:rsidR="00530920" w:rsidRDefault="00FB0B61">
      <w:pPr>
        <w:spacing w:after="0" w:line="259" w:lineRule="auto"/>
        <w:ind w:left="0" w:right="0" w:firstLine="0"/>
        <w:jc w:val="left"/>
      </w:pPr>
      <w:r>
        <w:t xml:space="preserve"> </w:t>
      </w:r>
    </w:p>
    <w:p w:rsidR="00530920" w:rsidRDefault="00FB0B61">
      <w:pPr>
        <w:spacing w:after="0" w:line="259" w:lineRule="auto"/>
        <w:ind w:left="-5" w:right="0"/>
        <w:jc w:val="left"/>
      </w:pPr>
      <w:r>
        <w:rPr>
          <w:b/>
        </w:rPr>
        <w:t xml:space="preserve">What is the Relationship with Other Regulatory Regimes? </w:t>
      </w:r>
    </w:p>
    <w:p w:rsidR="00530920" w:rsidRDefault="00FB0B61">
      <w:pPr>
        <w:spacing w:after="0" w:line="259" w:lineRule="auto"/>
        <w:ind w:left="0" w:right="0" w:firstLine="0"/>
        <w:jc w:val="left"/>
      </w:pPr>
      <w:r>
        <w:t xml:space="preserve"> </w:t>
      </w:r>
    </w:p>
    <w:p w:rsidR="00530920" w:rsidRDefault="00FB0B61">
      <w:pPr>
        <w:ind w:left="-5" w:right="0"/>
      </w:pPr>
      <w:r>
        <w:t xml:space="preserve">As stated above matters raised must be on relevant grounds. Inevitably there will be a cross over between </w:t>
      </w:r>
      <w:r w:rsidR="009D2081">
        <w:t>those</w:t>
      </w:r>
      <w:r>
        <w:t xml:space="preserve"> and matters relevant to other regulatory regimes e.g. noise, planning, smoking, unsafe premises, fire prevention etc. Matters under these headings all relate to the licensing </w:t>
      </w:r>
      <w:r w:rsidR="00DB74E0">
        <w:t>conditions</w:t>
      </w:r>
      <w:r w:rsidR="009D2081">
        <w:t>,</w:t>
      </w:r>
      <w:r>
        <w:t xml:space="preserve"> </w:t>
      </w:r>
      <w:proofErr w:type="gramStart"/>
      <w:r>
        <w:t>However</w:t>
      </w:r>
      <w:proofErr w:type="gramEnd"/>
      <w:r w:rsidR="009D2081">
        <w:t>,</w:t>
      </w:r>
      <w:r>
        <w:t xml:space="preserve"> they are also covered by other legislation and other regulators. </w:t>
      </w:r>
    </w:p>
    <w:p w:rsidR="00530920" w:rsidRDefault="00FB0B61">
      <w:pPr>
        <w:spacing w:after="0" w:line="259" w:lineRule="auto"/>
        <w:ind w:left="0" w:right="0" w:firstLine="0"/>
        <w:jc w:val="left"/>
      </w:pPr>
      <w:r>
        <w:t xml:space="preserve"> </w:t>
      </w:r>
    </w:p>
    <w:p w:rsidR="00530920" w:rsidRDefault="00FB0B61">
      <w:pPr>
        <w:ind w:left="-5" w:right="0"/>
      </w:pPr>
      <w:r>
        <w:t xml:space="preserve">Please note that the Scottish Government has made it clear that the licensing system must not duplicate other regulatory regimes. This means that the Moray Licensing Committee will </w:t>
      </w:r>
      <w:r>
        <w:rPr>
          <w:b/>
        </w:rPr>
        <w:t xml:space="preserve">not </w:t>
      </w:r>
      <w:r>
        <w:t xml:space="preserve">allow licensing to be used simply as a means of putting additional pressure on an applicant where matters complained of should be dealt with by another regulator. </w:t>
      </w:r>
    </w:p>
    <w:p w:rsidR="00530920" w:rsidRDefault="00FB0B61">
      <w:pPr>
        <w:spacing w:after="0" w:line="259" w:lineRule="auto"/>
        <w:ind w:left="0" w:right="0" w:firstLine="0"/>
        <w:jc w:val="left"/>
      </w:pPr>
      <w:r>
        <w:t xml:space="preserve"> </w:t>
      </w:r>
    </w:p>
    <w:p w:rsidR="00530920" w:rsidRDefault="00FB0B61">
      <w:pPr>
        <w:ind w:left="-5" w:right="0"/>
      </w:pPr>
      <w:r>
        <w:t xml:space="preserve">Where it is considered that objectors or </w:t>
      </w:r>
      <w:proofErr w:type="spellStart"/>
      <w:r>
        <w:t>representers</w:t>
      </w:r>
      <w:proofErr w:type="spellEnd"/>
      <w:r>
        <w:t xml:space="preserve"> are merely using the licensing system to their own ends rather th</w:t>
      </w:r>
      <w:r w:rsidR="009D2081">
        <w:t xml:space="preserve">an addressing the license itself </w:t>
      </w:r>
      <w:r>
        <w:t xml:space="preserve">then matters raised may be rejected as vexatious. </w:t>
      </w:r>
    </w:p>
    <w:p w:rsidR="00530920" w:rsidRDefault="00FB0B61">
      <w:pPr>
        <w:spacing w:after="0" w:line="259" w:lineRule="auto"/>
        <w:ind w:left="0" w:right="0" w:firstLine="0"/>
        <w:jc w:val="left"/>
      </w:pPr>
      <w:r>
        <w:t xml:space="preserve"> </w:t>
      </w:r>
    </w:p>
    <w:p w:rsidR="00530920" w:rsidRDefault="00530920">
      <w:pPr>
        <w:spacing w:after="0" w:line="259" w:lineRule="auto"/>
        <w:ind w:left="0" w:right="0" w:firstLine="0"/>
        <w:jc w:val="left"/>
      </w:pPr>
    </w:p>
    <w:p w:rsidR="00530920" w:rsidRDefault="00FB0B61">
      <w:pPr>
        <w:spacing w:after="0" w:line="259" w:lineRule="auto"/>
        <w:ind w:left="-5" w:right="0"/>
        <w:jc w:val="left"/>
      </w:pPr>
      <w:r>
        <w:rPr>
          <w:b/>
        </w:rPr>
        <w:t xml:space="preserve">How do I Object or Make a Representation? </w:t>
      </w:r>
    </w:p>
    <w:p w:rsidR="00530920" w:rsidRDefault="00FB0B61">
      <w:pPr>
        <w:spacing w:after="0" w:line="259" w:lineRule="auto"/>
        <w:ind w:left="0" w:right="0" w:firstLine="0"/>
        <w:jc w:val="left"/>
      </w:pPr>
      <w:r>
        <w:t xml:space="preserve"> </w:t>
      </w:r>
    </w:p>
    <w:p w:rsidR="00530920" w:rsidRDefault="00FB0B61">
      <w:pPr>
        <w:ind w:left="-5" w:right="0"/>
      </w:pPr>
      <w:r>
        <w:t xml:space="preserve">Objections and representations must be made in writing </w:t>
      </w:r>
      <w:r w:rsidR="009D2081">
        <w:t xml:space="preserve">(a form is available on our website) </w:t>
      </w:r>
      <w:r>
        <w:t xml:space="preserve">and must be addressed to: </w:t>
      </w:r>
    </w:p>
    <w:p w:rsidR="00530920" w:rsidRDefault="00FB0B61">
      <w:pPr>
        <w:ind w:left="-5" w:right="0"/>
      </w:pPr>
      <w:r>
        <w:t>The Cl</w:t>
      </w:r>
      <w:r w:rsidR="00E93B7E">
        <w:t>erk to the Moray Licensing Committee</w:t>
      </w:r>
      <w:r>
        <w:t>, Council Offices</w:t>
      </w:r>
      <w:r w:rsidR="009D2081">
        <w:t>, High Street, Elgin, IV30 1BX or emailed to Licensing@moray.gov.uk</w:t>
      </w:r>
    </w:p>
    <w:p w:rsidR="00530920" w:rsidRDefault="00FB0B61">
      <w:pPr>
        <w:spacing w:after="0" w:line="259" w:lineRule="auto"/>
        <w:ind w:left="0" w:right="0" w:firstLine="0"/>
        <w:jc w:val="left"/>
      </w:pPr>
      <w:r>
        <w:t xml:space="preserve"> </w:t>
      </w:r>
    </w:p>
    <w:p w:rsidR="00530920" w:rsidRDefault="00FB0B61">
      <w:pPr>
        <w:ind w:left="-5" w:right="0"/>
      </w:pPr>
      <w:r>
        <w:t xml:space="preserve">Please note that objections and representations </w:t>
      </w:r>
      <w:r>
        <w:rPr>
          <w:u w:val="single" w:color="000000"/>
        </w:rPr>
        <w:t>must be received on time</w:t>
      </w:r>
      <w:r>
        <w:t xml:space="preserve"> by the Clerk. On time means within the time period for objections and representations as set out </w:t>
      </w:r>
      <w:r w:rsidR="009D2081">
        <w:t>on the Display Notice on show at the relevant premises</w:t>
      </w:r>
      <w:r>
        <w:t xml:space="preserve">. Proof of posting is not proof of delivery and late items will not be accepted. </w:t>
      </w:r>
    </w:p>
    <w:p w:rsidR="00530920" w:rsidRDefault="00FB0B61">
      <w:pPr>
        <w:spacing w:after="0" w:line="259" w:lineRule="auto"/>
        <w:ind w:left="0" w:right="0" w:firstLine="0"/>
        <w:jc w:val="left"/>
      </w:pPr>
      <w:r>
        <w:t xml:space="preserve"> </w:t>
      </w:r>
    </w:p>
    <w:p w:rsidR="009D2081" w:rsidRDefault="009D2081">
      <w:pPr>
        <w:spacing w:after="0" w:line="259" w:lineRule="auto"/>
        <w:ind w:left="-5" w:right="0"/>
        <w:jc w:val="left"/>
        <w:rPr>
          <w:b/>
        </w:rPr>
      </w:pPr>
    </w:p>
    <w:p w:rsidR="009D2081" w:rsidRDefault="009D2081">
      <w:pPr>
        <w:spacing w:after="0" w:line="259" w:lineRule="auto"/>
        <w:ind w:left="-5" w:right="0"/>
        <w:jc w:val="left"/>
        <w:rPr>
          <w:b/>
        </w:rPr>
      </w:pPr>
    </w:p>
    <w:p w:rsidR="009D2081" w:rsidRDefault="009D2081">
      <w:pPr>
        <w:spacing w:after="0" w:line="259" w:lineRule="auto"/>
        <w:ind w:left="-5" w:right="0"/>
        <w:jc w:val="left"/>
        <w:rPr>
          <w:b/>
        </w:rPr>
      </w:pPr>
    </w:p>
    <w:p w:rsidR="00530920" w:rsidRDefault="00FB0B61">
      <w:pPr>
        <w:spacing w:after="0" w:line="259" w:lineRule="auto"/>
        <w:ind w:left="-5" w:right="0"/>
        <w:jc w:val="left"/>
      </w:pPr>
      <w:r>
        <w:rPr>
          <w:b/>
        </w:rPr>
        <w:t xml:space="preserve">What will Happen if I </w:t>
      </w:r>
      <w:proofErr w:type="gramStart"/>
      <w:r>
        <w:rPr>
          <w:b/>
        </w:rPr>
        <w:t>Object</w:t>
      </w:r>
      <w:proofErr w:type="gramEnd"/>
      <w:r>
        <w:rPr>
          <w:b/>
        </w:rPr>
        <w:t xml:space="preserve"> or Make a Representation? </w:t>
      </w:r>
    </w:p>
    <w:p w:rsidR="00530920" w:rsidRDefault="00FB0B61">
      <w:pPr>
        <w:spacing w:after="0" w:line="259" w:lineRule="auto"/>
        <w:ind w:left="0" w:right="0" w:firstLine="0"/>
        <w:jc w:val="left"/>
      </w:pPr>
      <w:r>
        <w:t xml:space="preserve"> </w:t>
      </w:r>
    </w:p>
    <w:p w:rsidR="00530920" w:rsidRDefault="00FB0B61">
      <w:pPr>
        <w:ind w:left="-5" w:right="0"/>
      </w:pPr>
      <w:r>
        <w:t>Firstly the objection or representation will be screened to determine whether it complies with the legal requirements i.e. relevant grounds are disclosed and it is not frivolous or vexatious. Then if the objection or representation is ac</w:t>
      </w:r>
      <w:r w:rsidR="009D2081">
        <w:t>cepted the Moray Licensing Committee</w:t>
      </w:r>
      <w:r>
        <w:t xml:space="preserve"> will ensure that a copy is delivered to the applicant for comment. It is not necessary for you to deliver a copy to the applicant. </w:t>
      </w:r>
    </w:p>
    <w:p w:rsidR="00530920" w:rsidRDefault="00FB0B61">
      <w:pPr>
        <w:ind w:left="-5" w:right="0"/>
      </w:pPr>
      <w:r>
        <w:t>As objections go to the heart of the licence it will be necessary for all objections to be dealt with at a meet</w:t>
      </w:r>
      <w:r w:rsidR="009D2081">
        <w:t>ing of the Moray Licensing Committee</w:t>
      </w:r>
      <w:r>
        <w:t xml:space="preserve"> with the attendance of all parties. You will be called to a </w:t>
      </w:r>
    </w:p>
    <w:p w:rsidR="00530920" w:rsidRDefault="00FB0B61">
      <w:pPr>
        <w:ind w:left="-5" w:right="0"/>
      </w:pPr>
      <w:proofErr w:type="gramStart"/>
      <w:r>
        <w:t>meeting</w:t>
      </w:r>
      <w:proofErr w:type="gramEnd"/>
      <w:r>
        <w:t xml:space="preserve"> in due course and you will be provided with details of the hearing procedures at that time </w:t>
      </w:r>
    </w:p>
    <w:p w:rsidR="00530920" w:rsidRDefault="00FB0B61">
      <w:pPr>
        <w:spacing w:after="15" w:line="259" w:lineRule="auto"/>
        <w:ind w:left="0" w:right="0" w:firstLine="0"/>
        <w:jc w:val="left"/>
      </w:pPr>
      <w:r>
        <w:t xml:space="preserve"> </w:t>
      </w:r>
    </w:p>
    <w:p w:rsidR="00530920" w:rsidRDefault="00FB0B61">
      <w:pPr>
        <w:ind w:left="-5" w:right="0"/>
      </w:pPr>
      <w:r>
        <w:t xml:space="preserve">Where representations are concerned we will first review the applicant’s response. It may be possible to agree amendments to the </w:t>
      </w:r>
      <w:r w:rsidR="009D2081">
        <w:t>business</w:t>
      </w:r>
      <w:r>
        <w:t xml:space="preserve"> plan or conditions for the licence that would be acceptable to all parties. This may also be facilitated by mediation through the Licensing Standards Officer and the LSO might contact the parties to discuss the issues. In the absence of agreement between </w:t>
      </w:r>
      <w:r w:rsidR="009D2081">
        <w:t>parties or sanction by the Committee</w:t>
      </w:r>
      <w:r>
        <w:t xml:space="preserve"> the matter will again be dealt with at a full hearing with all parties being required to attend. </w:t>
      </w:r>
    </w:p>
    <w:p w:rsidR="00530920" w:rsidRDefault="00FB0B61">
      <w:pPr>
        <w:spacing w:after="0" w:line="259" w:lineRule="auto"/>
        <w:ind w:left="0" w:right="0" w:firstLine="0"/>
        <w:jc w:val="left"/>
      </w:pPr>
      <w:r>
        <w:t xml:space="preserve"> </w:t>
      </w:r>
    </w:p>
    <w:p w:rsidR="00530920" w:rsidRDefault="00FB0B61">
      <w:pPr>
        <w:ind w:left="-5" w:right="0"/>
      </w:pPr>
      <w:r>
        <w:t>Meeti</w:t>
      </w:r>
      <w:r w:rsidR="00DB74E0">
        <w:t>ngs of the Moray Licensing Committee</w:t>
      </w:r>
      <w:r>
        <w:t xml:space="preserve"> are </w:t>
      </w:r>
      <w:r w:rsidR="00DB74E0">
        <w:t xml:space="preserve">set at regular interval and can also have a special meeting </w:t>
      </w:r>
      <w:r>
        <w:t xml:space="preserve">called as and when business demands. A list of meeting dates will be published on the licensing pages of the Council’s website. We may not be able to tell you precisely when a particular matter will be heard. All applications for </w:t>
      </w:r>
      <w:r w:rsidR="00DB74E0">
        <w:t>a licence</w:t>
      </w:r>
      <w:r>
        <w:t xml:space="preserve"> have a likely maximum processing time of 6 months. It may therefore be some time before we call you to a meeting. </w:t>
      </w:r>
    </w:p>
    <w:p w:rsidR="00530920" w:rsidRDefault="00FB0B61">
      <w:pPr>
        <w:spacing w:after="0" w:line="259" w:lineRule="auto"/>
        <w:ind w:left="0" w:right="0" w:firstLine="0"/>
        <w:jc w:val="left"/>
      </w:pPr>
      <w:r>
        <w:t xml:space="preserve"> </w:t>
      </w:r>
    </w:p>
    <w:p w:rsidR="00530920" w:rsidRDefault="00DB74E0">
      <w:pPr>
        <w:spacing w:after="0" w:line="259" w:lineRule="auto"/>
        <w:ind w:left="-5" w:right="0"/>
        <w:jc w:val="left"/>
      </w:pPr>
      <w:r>
        <w:rPr>
          <w:b/>
        </w:rPr>
        <w:t>How will the Committee</w:t>
      </w:r>
      <w:r w:rsidR="00FB0B61">
        <w:rPr>
          <w:b/>
        </w:rPr>
        <w:t xml:space="preserve"> Decide? </w:t>
      </w:r>
    </w:p>
    <w:p w:rsidR="00530920" w:rsidRDefault="00FB0B61">
      <w:pPr>
        <w:spacing w:after="0" w:line="259" w:lineRule="auto"/>
        <w:ind w:left="0" w:right="0" w:firstLine="0"/>
        <w:jc w:val="left"/>
      </w:pPr>
      <w:r>
        <w:t xml:space="preserve"> </w:t>
      </w:r>
    </w:p>
    <w:p w:rsidR="00530920" w:rsidRDefault="00FB0B61" w:rsidP="00DB74E0">
      <w:pPr>
        <w:ind w:left="-5" w:right="0"/>
      </w:pPr>
      <w:r>
        <w:t xml:space="preserve">In respect of objections the Moray Licensing </w:t>
      </w:r>
      <w:r w:rsidR="00DB74E0">
        <w:t>Committee</w:t>
      </w:r>
      <w:r>
        <w:t xml:space="preserve"> must consider if any ground for refusal applies. If</w:t>
      </w:r>
      <w:r>
        <w:rPr>
          <w:rFonts w:ascii="Times New Roman" w:eastAsia="Times New Roman" w:hAnsi="Times New Roman" w:cs="Times New Roman"/>
        </w:rPr>
        <w:t xml:space="preserve">  </w:t>
      </w:r>
      <w:r>
        <w:t xml:space="preserve"> the </w:t>
      </w:r>
      <w:r w:rsidR="00DB74E0">
        <w:t>Committee</w:t>
      </w:r>
      <w:r>
        <w:t xml:space="preserve"> finds that grounds for refusal exist then the licence </w:t>
      </w:r>
      <w:r>
        <w:rPr>
          <w:u w:val="single" w:color="000000"/>
        </w:rPr>
        <w:t>must</w:t>
      </w:r>
      <w:r>
        <w:t xml:space="preserve"> be ref</w:t>
      </w:r>
      <w:r w:rsidR="00DB74E0">
        <w:t>used. However if the Committee</w:t>
      </w:r>
      <w:r w:rsidR="00DB74E0">
        <w:rPr>
          <w:rFonts w:ascii="Times New Roman" w:eastAsia="Times New Roman" w:hAnsi="Times New Roman" w:cs="Times New Roman"/>
        </w:rPr>
        <w:t xml:space="preserve"> finds</w:t>
      </w:r>
      <w:r>
        <w:t xml:space="preserve"> that grounds for ref</w:t>
      </w:r>
      <w:r w:rsidR="00DB74E0">
        <w:t>usal do not exist then the Committee</w:t>
      </w:r>
      <w:r>
        <w:t xml:space="preserve"> </w:t>
      </w:r>
      <w:r>
        <w:rPr>
          <w:u w:val="single" w:color="000000"/>
        </w:rPr>
        <w:t>must</w:t>
      </w:r>
      <w:r>
        <w:t xml:space="preserve"> grant the licence. </w:t>
      </w:r>
      <w:r>
        <w:rPr>
          <w:rFonts w:ascii="Times New Roman" w:eastAsia="Times New Roman" w:hAnsi="Times New Roman" w:cs="Times New Roman"/>
        </w:rPr>
        <w:t xml:space="preserve">  </w:t>
      </w:r>
      <w:r>
        <w:t>Please note the mandatory n</w:t>
      </w:r>
      <w:r w:rsidR="00DB74E0">
        <w:t>ature of this process. The Committee</w:t>
      </w:r>
      <w:r>
        <w:t xml:space="preserve"> is not left with any discretion.</w:t>
      </w:r>
      <w:r>
        <w:rPr>
          <w:rFonts w:ascii="Times New Roman" w:eastAsia="Times New Roman" w:hAnsi="Times New Roman" w:cs="Times New Roman"/>
        </w:rPr>
        <w:t xml:space="preserve">  </w:t>
      </w:r>
      <w:r>
        <w:t xml:space="preserve"> </w:t>
      </w:r>
    </w:p>
    <w:p w:rsidR="00530920" w:rsidRDefault="00FB0B61">
      <w:pPr>
        <w:spacing w:after="0" w:line="259" w:lineRule="auto"/>
        <w:ind w:left="0" w:right="0" w:firstLine="0"/>
        <w:jc w:val="left"/>
      </w:pPr>
      <w:r>
        <w:t xml:space="preserve"> </w:t>
      </w:r>
    </w:p>
    <w:p w:rsidR="00530920" w:rsidRDefault="00FB0B61">
      <w:pPr>
        <w:ind w:left="-5" w:right="0"/>
      </w:pPr>
      <w:r>
        <w:t>In respect of representations, the Moray L</w:t>
      </w:r>
      <w:r w:rsidR="00DB74E0">
        <w:t>icensing Committee</w:t>
      </w:r>
      <w:r>
        <w:t xml:space="preserve"> must still consider whether any grounds for refusal exist as above. If not then the </w:t>
      </w:r>
      <w:r w:rsidR="00DB74E0">
        <w:t xml:space="preserve">Committee </w:t>
      </w:r>
      <w:r>
        <w:t xml:space="preserve">will go on to consider whether it would be appropriate to address matters by an amendment to the </w:t>
      </w:r>
      <w:r w:rsidR="00DB74E0">
        <w:t>business</w:t>
      </w:r>
      <w:r>
        <w:t xml:space="preserve"> plan or placing a condition on the licence. </w:t>
      </w:r>
    </w:p>
    <w:p w:rsidR="00530920" w:rsidRDefault="00FB0B61">
      <w:pPr>
        <w:spacing w:after="0" w:line="259" w:lineRule="auto"/>
        <w:ind w:left="0" w:right="0" w:firstLine="0"/>
        <w:jc w:val="left"/>
      </w:pPr>
      <w:r>
        <w:t xml:space="preserve"> </w:t>
      </w:r>
    </w:p>
    <w:sectPr w:rsidR="00530920">
      <w:headerReference w:type="even" r:id="rId8"/>
      <w:headerReference w:type="default" r:id="rId9"/>
      <w:footerReference w:type="even" r:id="rId10"/>
      <w:footerReference w:type="default" r:id="rId11"/>
      <w:headerReference w:type="first" r:id="rId12"/>
      <w:footerReference w:type="first" r:id="rId13"/>
      <w:pgSz w:w="11906" w:h="16838"/>
      <w:pgMar w:top="566" w:right="619" w:bottom="2273" w:left="624"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27D" w:rsidRDefault="00FB0B61">
      <w:pPr>
        <w:spacing w:after="0" w:line="240" w:lineRule="auto"/>
      </w:pPr>
      <w:r>
        <w:separator/>
      </w:r>
    </w:p>
  </w:endnote>
  <w:endnote w:type="continuationSeparator" w:id="0">
    <w:p w:rsidR="00D3227D" w:rsidRDefault="00FB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920" w:rsidRDefault="00FB0B61">
    <w:pPr>
      <w:spacing w:after="0" w:line="237" w:lineRule="auto"/>
      <w:ind w:left="0" w:right="1" w:firstLine="0"/>
    </w:pPr>
    <w:r>
      <w:rPr>
        <w:rFonts w:ascii="Times New Roman" w:eastAsia="Times New Roman" w:hAnsi="Times New Roman" w:cs="Times New Roman"/>
        <w:b/>
        <w:sz w:val="20"/>
      </w:rPr>
      <w:t xml:space="preserve">Exclusion of Liability </w:t>
    </w:r>
    <w:r>
      <w:rPr>
        <w:rFonts w:ascii="Times New Roman" w:eastAsia="Times New Roman" w:hAnsi="Times New Roman" w:cs="Times New Roman"/>
        <w:sz w:val="18"/>
      </w:rPr>
      <w:t xml:space="preserve">- In no event does the Moray Licensing </w:t>
    </w:r>
    <w:bookmarkStart w:id="0" w:name="_GoBack"/>
    <w:r>
      <w:rPr>
        <w:rFonts w:ascii="Times New Roman" w:eastAsia="Times New Roman" w:hAnsi="Times New Roman" w:cs="Times New Roman"/>
        <w:sz w:val="18"/>
      </w:rPr>
      <w:t>Board</w:t>
    </w:r>
    <w:bookmarkEnd w:id="0"/>
    <w:r>
      <w:rPr>
        <w:rFonts w:ascii="Times New Roman" w:eastAsia="Times New Roman" w:hAnsi="Times New Roman" w:cs="Times New Roman"/>
        <w:sz w:val="18"/>
      </w:rPr>
      <w:t xml:space="preserve"> or the Moray Council or their employees or agents offer legal advice or accept liability of any description, including liability for negligence for any damages or losses (including, without limitation, loss of business, revenue, profits, or consequential loss) whatsoever resulting howsoever including but not limited to the use of or inability to use this information. We accept no responsibility for keeping the information in these pages up to date or liability for any failure to do so. </w:t>
    </w:r>
    <w:r>
      <w:rPr>
        <w:rFonts w:ascii="Times New Roman" w:eastAsia="Times New Roman" w:hAnsi="Times New Roman" w:cs="Times New Roman"/>
        <w:b/>
        <w:sz w:val="18"/>
      </w:rPr>
      <w:t xml:space="preserve">If you are in any doubt you must seek advice from a solicitor. </w:t>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920" w:rsidRDefault="00FB0B61">
    <w:pPr>
      <w:spacing w:after="0" w:line="237" w:lineRule="auto"/>
      <w:ind w:left="0" w:right="1" w:firstLine="0"/>
    </w:pPr>
    <w:r>
      <w:rPr>
        <w:rFonts w:ascii="Times New Roman" w:eastAsia="Times New Roman" w:hAnsi="Times New Roman" w:cs="Times New Roman"/>
        <w:b/>
        <w:sz w:val="20"/>
      </w:rPr>
      <w:t xml:space="preserve">Exclusion of Liability </w:t>
    </w:r>
    <w:r>
      <w:rPr>
        <w:rFonts w:ascii="Times New Roman" w:eastAsia="Times New Roman" w:hAnsi="Times New Roman" w:cs="Times New Roman"/>
        <w:sz w:val="18"/>
      </w:rPr>
      <w:t xml:space="preserve">- In no event does the Moray Licensing </w:t>
    </w:r>
    <w:r w:rsidR="00DB74E0">
      <w:rPr>
        <w:rFonts w:ascii="Times New Roman" w:eastAsia="Times New Roman" w:hAnsi="Times New Roman" w:cs="Times New Roman"/>
        <w:sz w:val="18"/>
      </w:rPr>
      <w:t>Committee</w:t>
    </w:r>
    <w:r>
      <w:rPr>
        <w:rFonts w:ascii="Times New Roman" w:eastAsia="Times New Roman" w:hAnsi="Times New Roman" w:cs="Times New Roman"/>
        <w:sz w:val="18"/>
      </w:rPr>
      <w:t xml:space="preserve"> or the Moray Council or their employees or agents offer legal advice or accept liability of any description, including liability for negligence for any damages or losses (including, without limitation, loss of business, revenue, profits, or consequential loss) whatsoever resulting howsoever including but not limited to the use of or inability to use this information. We accept no responsibility for keeping the information in these pages up to date or liability for any failure to do so. </w:t>
    </w:r>
    <w:r>
      <w:rPr>
        <w:rFonts w:ascii="Times New Roman" w:eastAsia="Times New Roman" w:hAnsi="Times New Roman" w:cs="Times New Roman"/>
        <w:b/>
        <w:sz w:val="18"/>
      </w:rPr>
      <w:t xml:space="preserve">If you are in any doubt you must seek advice from a solicitor. </w: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920" w:rsidRDefault="00FB0B61">
    <w:pPr>
      <w:spacing w:after="0" w:line="237" w:lineRule="auto"/>
      <w:ind w:left="0" w:right="1" w:firstLine="0"/>
    </w:pPr>
    <w:r>
      <w:rPr>
        <w:rFonts w:ascii="Times New Roman" w:eastAsia="Times New Roman" w:hAnsi="Times New Roman" w:cs="Times New Roman"/>
        <w:b/>
        <w:sz w:val="20"/>
      </w:rPr>
      <w:t xml:space="preserve">Exclusion of Liability </w:t>
    </w:r>
    <w:r>
      <w:rPr>
        <w:rFonts w:ascii="Times New Roman" w:eastAsia="Times New Roman" w:hAnsi="Times New Roman" w:cs="Times New Roman"/>
        <w:sz w:val="18"/>
      </w:rPr>
      <w:t xml:space="preserve">- In no event does the Moray Licensing Board or the Moray Council or their employees or agents offer legal advice or accept liability of any description, including liability for negligence for any damages or losses (including, without limitation, loss of business, revenue, profits, or consequential loss) whatsoever resulting howsoever including but not limited to the use of or inability to use this information. We accept no responsibility for keeping the information in these pages up to date or liability for any failure to do so. </w:t>
    </w:r>
    <w:r>
      <w:rPr>
        <w:rFonts w:ascii="Times New Roman" w:eastAsia="Times New Roman" w:hAnsi="Times New Roman" w:cs="Times New Roman"/>
        <w:b/>
        <w:sz w:val="18"/>
      </w:rPr>
      <w:t xml:space="preserve">If you are in any doubt you must seek advice from a solicitor. </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27D" w:rsidRDefault="00FB0B61">
      <w:pPr>
        <w:spacing w:after="0" w:line="240" w:lineRule="auto"/>
      </w:pPr>
      <w:r>
        <w:separator/>
      </w:r>
    </w:p>
  </w:footnote>
  <w:footnote w:type="continuationSeparator" w:id="0">
    <w:p w:rsidR="00D3227D" w:rsidRDefault="00FB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7E" w:rsidRDefault="00E93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7E" w:rsidRDefault="00E93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7E" w:rsidRDefault="00E93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42AD"/>
    <w:multiLevelType w:val="hybridMultilevel"/>
    <w:tmpl w:val="5F907FD8"/>
    <w:lvl w:ilvl="0" w:tplc="0912659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02F682">
      <w:start w:val="1"/>
      <w:numFmt w:val="lowerRoman"/>
      <w:lvlText w:val="(%2)"/>
      <w:lvlJc w:val="left"/>
      <w:pPr>
        <w:ind w:left="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F04696">
      <w:start w:val="1"/>
      <w:numFmt w:val="lowerRoman"/>
      <w:lvlText w:val="%3"/>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38E77A">
      <w:start w:val="1"/>
      <w:numFmt w:val="decimal"/>
      <w:lvlText w:val="%4"/>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BAD3E2">
      <w:start w:val="1"/>
      <w:numFmt w:val="lowerLetter"/>
      <w:lvlText w:val="%5"/>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28A39C">
      <w:start w:val="1"/>
      <w:numFmt w:val="lowerRoman"/>
      <w:lvlText w:val="%6"/>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004FA8">
      <w:start w:val="1"/>
      <w:numFmt w:val="decimal"/>
      <w:lvlText w:val="%7"/>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9011D2">
      <w:start w:val="1"/>
      <w:numFmt w:val="lowerLetter"/>
      <w:lvlText w:val="%8"/>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04E50E">
      <w:start w:val="1"/>
      <w:numFmt w:val="lowerRoman"/>
      <w:lvlText w:val="%9"/>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FA2403"/>
    <w:multiLevelType w:val="hybridMultilevel"/>
    <w:tmpl w:val="92AAFBF2"/>
    <w:lvl w:ilvl="0" w:tplc="2C982616">
      <w:start w:val="1"/>
      <w:numFmt w:val="decimal"/>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6A59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E4F0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F235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6C885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4A8F5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FEB9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923F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84E5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20"/>
    <w:rsid w:val="00530920"/>
    <w:rsid w:val="005C67C1"/>
    <w:rsid w:val="009D2081"/>
    <w:rsid w:val="00BD1AEA"/>
    <w:rsid w:val="00D3227D"/>
    <w:rsid w:val="00DB74E0"/>
    <w:rsid w:val="00E93B7E"/>
    <w:rsid w:val="00FB0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2788"/>
  <w15:docId w15:val="{833A6CB0-37BA-4496-9BCF-008267FB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right="4"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1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AEA"/>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Objections and Representations</vt:lpstr>
    </vt:vector>
  </TitlesOfParts>
  <Company>The Moray Council</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Objections and Representations</dc:title>
  <dc:subject/>
  <dc:creator>Sean</dc:creator>
  <cp:keywords/>
  <cp:lastModifiedBy>Joanne Larsen</cp:lastModifiedBy>
  <cp:revision>5</cp:revision>
  <dcterms:created xsi:type="dcterms:W3CDTF">2022-08-18T07:38:00Z</dcterms:created>
  <dcterms:modified xsi:type="dcterms:W3CDTF">2022-09-14T11:32:00Z</dcterms:modified>
</cp:coreProperties>
</file>