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9667" w14:textId="59525C41" w:rsidR="003B419C" w:rsidRPr="00DA693D" w:rsidRDefault="003B419C"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r w:rsidRPr="00DA693D">
        <w:rPr>
          <w:rFonts w:ascii="Aptos" w:eastAsia="Times New Roman" w:hAnsi="Aptos" w:cstheme="minorHAnsi"/>
          <w:b/>
          <w:color w:val="000000"/>
          <w:sz w:val="24"/>
          <w:szCs w:val="24"/>
          <w:lang w:eastAsia="en-GB"/>
        </w:rPr>
        <w:t xml:space="preserve">The </w:t>
      </w:r>
      <w:r w:rsidR="00307AEA" w:rsidRPr="00DA693D">
        <w:rPr>
          <w:rFonts w:ascii="Aptos" w:eastAsia="Times New Roman" w:hAnsi="Aptos" w:cstheme="minorHAnsi"/>
          <w:b/>
          <w:color w:val="000000"/>
          <w:sz w:val="24"/>
          <w:szCs w:val="24"/>
          <w:lang w:eastAsia="en-GB"/>
        </w:rPr>
        <w:t>Chairperson</w:t>
      </w:r>
    </w:p>
    <w:p w14:paraId="3A48EB77" w14:textId="77777777" w:rsidR="00561DF6" w:rsidRPr="00DA693D" w:rsidRDefault="00561DF6"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p>
    <w:p w14:paraId="432E2D64" w14:textId="4F5FC9D9" w:rsidR="00561DF6" w:rsidRPr="00DA693D" w:rsidRDefault="00561DF6" w:rsidP="00561DF6">
      <w:pPr>
        <w:overflowPunct w:val="0"/>
        <w:autoSpaceDE w:val="0"/>
        <w:autoSpaceDN w:val="0"/>
        <w:adjustRightInd w:val="0"/>
        <w:spacing w:before="40" w:after="0" w:line="240" w:lineRule="auto"/>
        <w:textAlignment w:val="baseline"/>
        <w:outlineLvl w:val="1"/>
        <w:rPr>
          <w:rFonts w:ascii="Aptos" w:eastAsia="Times New Roman" w:hAnsi="Aptos" w:cstheme="minorHAnsi"/>
          <w:b/>
          <w:color w:val="000000"/>
          <w:sz w:val="24"/>
          <w:szCs w:val="24"/>
          <w:lang w:eastAsia="en-GB"/>
        </w:rPr>
      </w:pPr>
      <w:r w:rsidRPr="00DA693D">
        <w:rPr>
          <w:rFonts w:ascii="Aptos" w:eastAsia="Times New Roman" w:hAnsi="Aptos" w:cstheme="minorHAnsi"/>
          <w:b/>
          <w:color w:val="000000"/>
          <w:sz w:val="24"/>
          <w:szCs w:val="24"/>
          <w:lang w:eastAsia="en-GB"/>
        </w:rPr>
        <w:t>Role Purpose:</w:t>
      </w:r>
    </w:p>
    <w:p w14:paraId="6743720A" w14:textId="1C5248EE" w:rsidR="00496562" w:rsidRPr="00DA693D" w:rsidRDefault="00496562" w:rsidP="00496562">
      <w:pPr>
        <w:autoSpaceDE w:val="0"/>
        <w:autoSpaceDN w:val="0"/>
        <w:adjustRightInd w:val="0"/>
        <w:spacing w:before="40" w:line="240" w:lineRule="auto"/>
        <w:rPr>
          <w:rFonts w:ascii="Aptos" w:eastAsia="Times New Roman" w:hAnsi="Aptos" w:cstheme="minorHAnsi"/>
          <w:color w:val="000000"/>
          <w:sz w:val="24"/>
          <w:szCs w:val="24"/>
          <w:lang w:eastAsia="en-GB"/>
        </w:rPr>
      </w:pPr>
      <w:r w:rsidRPr="00DA693D">
        <w:rPr>
          <w:rFonts w:ascii="Aptos" w:eastAsia="Times New Roman" w:hAnsi="Aptos" w:cstheme="minorHAnsi"/>
          <w:color w:val="000000"/>
          <w:sz w:val="24"/>
          <w:szCs w:val="24"/>
          <w:lang w:eastAsia="en-GB"/>
        </w:rPr>
        <w:t xml:space="preserve">Ensuring that Community Council meetings run smoothly.  </w:t>
      </w:r>
    </w:p>
    <w:p w14:paraId="18F42B32" w14:textId="217AC7BF" w:rsidR="00561DF6" w:rsidRPr="00DA693D" w:rsidRDefault="00496562" w:rsidP="00496562">
      <w:pPr>
        <w:autoSpaceDE w:val="0"/>
        <w:autoSpaceDN w:val="0"/>
        <w:adjustRightInd w:val="0"/>
        <w:spacing w:before="40" w:after="0" w:line="240" w:lineRule="auto"/>
        <w:rPr>
          <w:rFonts w:ascii="Aptos" w:eastAsia="Times New Roman" w:hAnsi="Aptos" w:cstheme="minorHAnsi"/>
          <w:color w:val="000000"/>
          <w:sz w:val="24"/>
          <w:szCs w:val="24"/>
          <w:lang w:eastAsia="en-GB"/>
        </w:rPr>
      </w:pPr>
      <w:r w:rsidRPr="00DA693D">
        <w:rPr>
          <w:rFonts w:ascii="Aptos" w:eastAsia="Times New Roman" w:hAnsi="Aptos" w:cstheme="minorHAnsi"/>
          <w:color w:val="000000"/>
          <w:sz w:val="24"/>
          <w:szCs w:val="24"/>
          <w:lang w:eastAsia="en-GB"/>
        </w:rPr>
        <w:t>The Chairperson is elected in accordance with the rules set out in the Community Council’s own Constitution</w:t>
      </w:r>
    </w:p>
    <w:p w14:paraId="5D5319DC" w14:textId="77777777" w:rsidR="00496562" w:rsidRPr="00DA693D" w:rsidRDefault="00496562" w:rsidP="00496562">
      <w:pPr>
        <w:autoSpaceDE w:val="0"/>
        <w:autoSpaceDN w:val="0"/>
        <w:adjustRightInd w:val="0"/>
        <w:spacing w:before="40" w:after="0" w:line="240" w:lineRule="auto"/>
        <w:rPr>
          <w:rFonts w:ascii="Aptos" w:eastAsia="Times New Roman" w:hAnsi="Aptos" w:cstheme="minorHAnsi"/>
          <w:b/>
          <w:bCs/>
          <w:sz w:val="24"/>
          <w:szCs w:val="24"/>
          <w:lang w:eastAsia="en-GB"/>
        </w:rPr>
      </w:pPr>
    </w:p>
    <w:p w14:paraId="4B0E80BD" w14:textId="0F5A85C1" w:rsidR="00150315" w:rsidRPr="00DA693D" w:rsidRDefault="00561DF6" w:rsidP="00561DF6">
      <w:pPr>
        <w:autoSpaceDE w:val="0"/>
        <w:autoSpaceDN w:val="0"/>
        <w:adjustRightInd w:val="0"/>
        <w:spacing w:before="40" w:after="0" w:line="240" w:lineRule="auto"/>
        <w:rPr>
          <w:rFonts w:ascii="Aptos" w:eastAsia="Times New Roman" w:hAnsi="Aptos" w:cstheme="minorHAnsi"/>
          <w:b/>
          <w:bCs/>
          <w:sz w:val="24"/>
          <w:szCs w:val="24"/>
          <w:lang w:eastAsia="en-GB"/>
        </w:rPr>
      </w:pPr>
      <w:r w:rsidRPr="00DA693D">
        <w:rPr>
          <w:rFonts w:ascii="Aptos" w:eastAsia="Times New Roman" w:hAnsi="Aptos" w:cstheme="minorHAnsi"/>
          <w:b/>
          <w:bCs/>
          <w:sz w:val="24"/>
          <w:szCs w:val="24"/>
          <w:lang w:eastAsia="en-GB"/>
        </w:rPr>
        <w:t>Specific Tasks</w:t>
      </w:r>
      <w:r w:rsidR="00150315" w:rsidRPr="00DA693D">
        <w:rPr>
          <w:rFonts w:ascii="Aptos" w:eastAsia="Times New Roman" w:hAnsi="Aptos" w:cstheme="minorHAnsi"/>
          <w:b/>
          <w:bCs/>
          <w:sz w:val="24"/>
          <w:szCs w:val="24"/>
          <w:lang w:eastAsia="en-GB"/>
        </w:rPr>
        <w:t>:</w:t>
      </w:r>
    </w:p>
    <w:p w14:paraId="4EB04E78" w14:textId="43A7764F" w:rsidR="003B419C" w:rsidRPr="00DA693D" w:rsidRDefault="00DA693D" w:rsidP="00DA693D">
      <w:pPr>
        <w:pStyle w:val="ListParagraph"/>
        <w:numPr>
          <w:ilvl w:val="0"/>
          <w:numId w:val="12"/>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DA693D">
        <w:rPr>
          <w:rFonts w:ascii="Aptos" w:eastAsia="Times New Roman" w:hAnsi="Aptos" w:cstheme="minorHAnsi"/>
          <w:color w:val="000000"/>
          <w:sz w:val="24"/>
          <w:szCs w:val="24"/>
          <w:lang w:eastAsia="en-GB"/>
        </w:rPr>
        <w:t>Know the rules by which the Community Council operates, and ensure that at all stages of its work the Community Council is operating in accordance with any procedures that are set down</w:t>
      </w:r>
      <w:r>
        <w:rPr>
          <w:rFonts w:ascii="Aptos" w:eastAsia="Times New Roman" w:hAnsi="Aptos" w:cstheme="minorHAnsi"/>
          <w:color w:val="000000"/>
          <w:sz w:val="24"/>
          <w:szCs w:val="24"/>
          <w:lang w:eastAsia="en-GB"/>
        </w:rPr>
        <w:t>.</w:t>
      </w:r>
    </w:p>
    <w:p w14:paraId="191E55B2" w14:textId="43B4FBE6" w:rsidR="00496562" w:rsidRPr="00DA693D" w:rsidRDefault="00496562" w:rsidP="00DA693D">
      <w:pPr>
        <w:pStyle w:val="ListParagraph"/>
        <w:numPr>
          <w:ilvl w:val="0"/>
          <w:numId w:val="12"/>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DA693D">
        <w:rPr>
          <w:rFonts w:ascii="Aptos" w:eastAsia="Times New Roman" w:hAnsi="Aptos" w:cstheme="minorHAnsi"/>
          <w:sz w:val="24"/>
          <w:szCs w:val="24"/>
          <w:lang w:eastAsia="en-GB"/>
        </w:rPr>
        <w:t>Present the Chairperson’s annual report on the Community Council (constitution 12b)</w:t>
      </w:r>
    </w:p>
    <w:p w14:paraId="38E8CD85" w14:textId="6D95DF29" w:rsidR="00496562" w:rsidRPr="00DA693D" w:rsidRDefault="00496562" w:rsidP="00DA693D">
      <w:pPr>
        <w:pStyle w:val="ListParagraph"/>
        <w:numPr>
          <w:ilvl w:val="0"/>
          <w:numId w:val="12"/>
        </w:numPr>
        <w:overflowPunct w:val="0"/>
        <w:autoSpaceDE w:val="0"/>
        <w:autoSpaceDN w:val="0"/>
        <w:adjustRightInd w:val="0"/>
        <w:spacing w:before="40" w:after="0" w:line="240" w:lineRule="auto"/>
        <w:textAlignment w:val="baseline"/>
        <w:rPr>
          <w:rFonts w:ascii="Aptos" w:eastAsia="Times New Roman" w:hAnsi="Aptos" w:cstheme="minorHAnsi"/>
          <w:sz w:val="24"/>
          <w:szCs w:val="24"/>
          <w:lang w:eastAsia="en-GB"/>
        </w:rPr>
      </w:pPr>
      <w:r w:rsidRPr="00DA693D">
        <w:rPr>
          <w:rFonts w:ascii="Aptos" w:eastAsia="Times New Roman" w:hAnsi="Aptos" w:cstheme="minorHAnsi"/>
          <w:sz w:val="24"/>
          <w:szCs w:val="24"/>
          <w:lang w:eastAsia="en-GB"/>
        </w:rPr>
        <w:t>Call special meetings of the Community Council with at least 7 days public notice (constitution 12d)</w:t>
      </w:r>
    </w:p>
    <w:p w14:paraId="3BE241B2" w14:textId="701CCF5C" w:rsidR="00561DF6" w:rsidRPr="00DA693D" w:rsidRDefault="006C0C4F" w:rsidP="00DA693D">
      <w:pPr>
        <w:pStyle w:val="ListParagraph"/>
        <w:numPr>
          <w:ilvl w:val="0"/>
          <w:numId w:val="12"/>
        </w:numPr>
        <w:spacing w:after="0" w:line="240" w:lineRule="auto"/>
        <w:rPr>
          <w:rFonts w:ascii="Aptos" w:hAnsi="Aptos"/>
          <w:sz w:val="24"/>
          <w:szCs w:val="24"/>
        </w:rPr>
      </w:pPr>
      <w:r>
        <w:rPr>
          <w:rFonts w:ascii="Aptos" w:hAnsi="Aptos"/>
          <w:sz w:val="24"/>
          <w:szCs w:val="24"/>
        </w:rPr>
        <w:t xml:space="preserve">The Chairperson is the person to whom notice of </w:t>
      </w:r>
      <w:r w:rsidR="00496562" w:rsidRPr="00DA693D">
        <w:rPr>
          <w:rFonts w:ascii="Aptos" w:hAnsi="Aptos"/>
          <w:sz w:val="24"/>
          <w:szCs w:val="24"/>
        </w:rPr>
        <w:t xml:space="preserve">resignations </w:t>
      </w:r>
      <w:r>
        <w:rPr>
          <w:rFonts w:ascii="Aptos" w:hAnsi="Aptos"/>
          <w:sz w:val="24"/>
          <w:szCs w:val="24"/>
        </w:rPr>
        <w:t xml:space="preserve">is given by other community councillors </w:t>
      </w:r>
      <w:r w:rsidR="00496562" w:rsidRPr="00DA693D">
        <w:rPr>
          <w:rFonts w:ascii="Aptos" w:hAnsi="Aptos"/>
          <w:sz w:val="24"/>
          <w:szCs w:val="24"/>
        </w:rPr>
        <w:t>(constitution 7a)</w:t>
      </w:r>
    </w:p>
    <w:p w14:paraId="2BBEDFA3" w14:textId="32F50AB2" w:rsidR="00496562" w:rsidRPr="00DA693D" w:rsidRDefault="00496562" w:rsidP="00DA693D">
      <w:pPr>
        <w:numPr>
          <w:ilvl w:val="0"/>
          <w:numId w:val="12"/>
        </w:numPr>
        <w:spacing w:after="0" w:line="240" w:lineRule="auto"/>
        <w:rPr>
          <w:rFonts w:ascii="Aptos" w:hAnsi="Aptos"/>
          <w:sz w:val="24"/>
          <w:szCs w:val="24"/>
        </w:rPr>
      </w:pPr>
      <w:r w:rsidRPr="00496562">
        <w:rPr>
          <w:rFonts w:ascii="Aptos" w:hAnsi="Aptos"/>
          <w:sz w:val="24"/>
          <w:szCs w:val="24"/>
        </w:rPr>
        <w:t xml:space="preserve">Property and other assets belonging to the Community Council shall be vested in the Chair, Secretary and Treasurer of the Community Council and their successors in these respective offices. </w:t>
      </w:r>
      <w:r w:rsidRPr="00DA693D">
        <w:rPr>
          <w:rFonts w:ascii="Aptos" w:hAnsi="Aptos"/>
          <w:sz w:val="24"/>
          <w:szCs w:val="24"/>
        </w:rPr>
        <w:t>(constitution 17a)</w:t>
      </w:r>
    </w:p>
    <w:p w14:paraId="5609647C" w14:textId="7611B1E9" w:rsidR="00496562" w:rsidRPr="00DA693D" w:rsidRDefault="006C0C4F" w:rsidP="00DA693D">
      <w:pPr>
        <w:pStyle w:val="ListParagraph"/>
        <w:numPr>
          <w:ilvl w:val="0"/>
          <w:numId w:val="12"/>
        </w:numPr>
        <w:spacing w:after="0" w:line="240" w:lineRule="auto"/>
        <w:rPr>
          <w:rFonts w:ascii="Aptos" w:hAnsi="Aptos"/>
          <w:sz w:val="24"/>
          <w:szCs w:val="24"/>
        </w:rPr>
      </w:pPr>
      <w:r>
        <w:rPr>
          <w:rFonts w:ascii="Aptos" w:eastAsia="Times New Roman" w:hAnsi="Aptos" w:cstheme="minorHAnsi"/>
          <w:color w:val="000000"/>
          <w:sz w:val="24"/>
          <w:szCs w:val="24"/>
          <w:lang w:eastAsia="en-GB"/>
        </w:rPr>
        <w:t>T</w:t>
      </w:r>
      <w:r w:rsidR="00DA693D" w:rsidRPr="00DA693D">
        <w:rPr>
          <w:rFonts w:ascii="Aptos" w:eastAsia="Times New Roman" w:hAnsi="Aptos" w:cstheme="minorHAnsi"/>
          <w:color w:val="000000"/>
          <w:sz w:val="24"/>
          <w:szCs w:val="24"/>
          <w:lang w:eastAsia="en-GB"/>
        </w:rPr>
        <w:t>he Chairperson’s role extends out with the meeting itself.  The Chairperson may be called upon to act on behalf of the Community Council between meetings, or to represent the Community Council in dealing with outside bodies.  This role may also be delegated by the Community Council to other Members.</w:t>
      </w:r>
    </w:p>
    <w:p w14:paraId="7436A77B" w14:textId="148496CE" w:rsidR="00DA693D" w:rsidRPr="00DA693D" w:rsidRDefault="00DA693D" w:rsidP="00DA693D">
      <w:pPr>
        <w:pStyle w:val="Default"/>
        <w:numPr>
          <w:ilvl w:val="0"/>
          <w:numId w:val="12"/>
        </w:numPr>
      </w:pPr>
      <w:r>
        <w:t>I</w:t>
      </w:r>
      <w:r w:rsidRPr="00DA693D">
        <w:t>n the event of disorder arising at any meeting and with reference t</w:t>
      </w:r>
      <w:r w:rsidR="009640AB">
        <w:t>o t</w:t>
      </w:r>
      <w:r w:rsidRPr="00DA693D">
        <w:t>he Unacceptable Actions policy, if adopted</w:t>
      </w:r>
      <w:r>
        <w:t xml:space="preserve">, </w:t>
      </w:r>
      <w:r w:rsidRPr="00DA693D">
        <w:t>to adjourn the Community Council meeting to a time he/she may then, or afterwards, fix (Standing orders 5b)</w:t>
      </w:r>
    </w:p>
    <w:p w14:paraId="5712C2AB" w14:textId="77777777" w:rsidR="00496562" w:rsidRDefault="00496562" w:rsidP="00561DF6">
      <w:pPr>
        <w:spacing w:after="0" w:line="240" w:lineRule="auto"/>
        <w:ind w:left="360"/>
        <w:rPr>
          <w:rFonts w:ascii="Aptos" w:hAnsi="Aptos"/>
          <w:sz w:val="24"/>
          <w:szCs w:val="24"/>
        </w:rPr>
      </w:pPr>
    </w:p>
    <w:p w14:paraId="6839104D" w14:textId="4320092F" w:rsidR="006C0C4F" w:rsidRPr="006C0C4F" w:rsidRDefault="006C0C4F" w:rsidP="009640AB">
      <w:pPr>
        <w:spacing w:after="0" w:line="240" w:lineRule="auto"/>
        <w:rPr>
          <w:rFonts w:ascii="Aptos" w:hAnsi="Aptos"/>
          <w:b/>
          <w:bCs/>
          <w:sz w:val="24"/>
          <w:szCs w:val="24"/>
        </w:rPr>
      </w:pPr>
      <w:r w:rsidRPr="006C0C4F">
        <w:rPr>
          <w:rFonts w:ascii="Aptos" w:hAnsi="Aptos"/>
          <w:b/>
          <w:bCs/>
          <w:sz w:val="24"/>
          <w:szCs w:val="24"/>
        </w:rPr>
        <w:t xml:space="preserve">During meetings: </w:t>
      </w:r>
    </w:p>
    <w:p w14:paraId="35F49476" w14:textId="77777777"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eastAsia="Times New Roman" w:hAnsi="Aptos" w:cstheme="minorHAnsi"/>
          <w:color w:val="000000"/>
          <w:sz w:val="24"/>
          <w:szCs w:val="24"/>
          <w:lang w:eastAsia="en-GB"/>
        </w:rPr>
        <w:t>In regular meetings the role of the Chairperson is a formal one; all speakers will be expected to address their comments to the Chairperson</w:t>
      </w:r>
    </w:p>
    <w:p w14:paraId="5A373D9D" w14:textId="41891CD6"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determine that the meeting is properly constituted and that a quorum is present;</w:t>
      </w:r>
    </w:p>
    <w:p w14:paraId="14438455" w14:textId="4392E723"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inform himself as to the business and objects of the meeting;</w:t>
      </w:r>
    </w:p>
    <w:p w14:paraId="7D38719D" w14:textId="6BC4DC3D" w:rsidR="006C0C4F" w:rsidRPr="009640AB" w:rsidRDefault="009640AB"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w:t>
      </w:r>
      <w:r w:rsidR="006C0C4F" w:rsidRPr="009640AB">
        <w:rPr>
          <w:rFonts w:ascii="Aptos" w:hAnsi="Aptos"/>
          <w:sz w:val="24"/>
          <w:szCs w:val="24"/>
        </w:rPr>
        <w:t>o preserve order in the conduct of those present;</w:t>
      </w:r>
    </w:p>
    <w:p w14:paraId="2EC6BE0C" w14:textId="7B56691F"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confine discussion within the scope of the meeting and reasonable limits to</w:t>
      </w:r>
      <w:r w:rsidR="009640AB" w:rsidRPr="009640AB">
        <w:rPr>
          <w:rFonts w:ascii="Aptos" w:hAnsi="Aptos"/>
          <w:sz w:val="24"/>
          <w:szCs w:val="24"/>
        </w:rPr>
        <w:t xml:space="preserve"> </w:t>
      </w:r>
      <w:r w:rsidRPr="009640AB">
        <w:rPr>
          <w:rFonts w:ascii="Aptos" w:hAnsi="Aptos"/>
          <w:sz w:val="24"/>
          <w:szCs w:val="24"/>
        </w:rPr>
        <w:t>time;</w:t>
      </w:r>
    </w:p>
    <w:p w14:paraId="19759D37" w14:textId="3D0BC478"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decide whether proposed motions and amendments are in order;</w:t>
      </w:r>
    </w:p>
    <w:p w14:paraId="0564ADCA" w14:textId="0C37B46C"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formulate for discussion and decision questions which have been moved for the</w:t>
      </w:r>
      <w:r w:rsidR="009640AB" w:rsidRPr="009640AB">
        <w:rPr>
          <w:rFonts w:ascii="Aptos" w:hAnsi="Aptos"/>
          <w:sz w:val="24"/>
          <w:szCs w:val="24"/>
        </w:rPr>
        <w:t xml:space="preserve"> </w:t>
      </w:r>
      <w:r w:rsidRPr="009640AB">
        <w:rPr>
          <w:rFonts w:ascii="Aptos" w:hAnsi="Aptos"/>
          <w:sz w:val="24"/>
          <w:szCs w:val="24"/>
        </w:rPr>
        <w:t>consideration of the meeting;</w:t>
      </w:r>
    </w:p>
    <w:p w14:paraId="7BE62788" w14:textId="432046A1"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decide points of order and other incidental questions which require decision at the time;</w:t>
      </w:r>
    </w:p>
    <w:p w14:paraId="37360229" w14:textId="55117E2E" w:rsidR="006C0C4F" w:rsidRPr="009640AB" w:rsidRDefault="006C0C4F" w:rsidP="009640AB">
      <w:pPr>
        <w:pStyle w:val="Default"/>
        <w:numPr>
          <w:ilvl w:val="0"/>
          <w:numId w:val="13"/>
        </w:numPr>
      </w:pPr>
      <w:r>
        <w:t>D</w:t>
      </w:r>
      <w:r w:rsidRPr="00DA693D">
        <w:t>ecide all questions of order, relevancy and competency arising at meetings of the Community Council (standing orders 5a)</w:t>
      </w:r>
    </w:p>
    <w:p w14:paraId="47878EEF" w14:textId="12236D5B"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To ascertain the sense of the meeting by:</w:t>
      </w:r>
    </w:p>
    <w:p w14:paraId="5EF404DD" w14:textId="77777777" w:rsidR="009640AB"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t xml:space="preserve">Putting relevant questions to the meeting and taking the vote thereon </w:t>
      </w:r>
    </w:p>
    <w:p w14:paraId="38AA558E" w14:textId="1756A130" w:rsidR="006C0C4F" w:rsidRPr="009640AB" w:rsidRDefault="006C0C4F" w:rsidP="009640AB">
      <w:pPr>
        <w:pStyle w:val="ListParagraph"/>
        <w:numPr>
          <w:ilvl w:val="0"/>
          <w:numId w:val="13"/>
        </w:numPr>
        <w:spacing w:after="0" w:line="240" w:lineRule="auto"/>
        <w:rPr>
          <w:rFonts w:ascii="Aptos" w:hAnsi="Aptos"/>
          <w:sz w:val="24"/>
          <w:szCs w:val="24"/>
        </w:rPr>
      </w:pPr>
      <w:r w:rsidRPr="009640AB">
        <w:rPr>
          <w:rFonts w:ascii="Aptos" w:hAnsi="Aptos"/>
          <w:sz w:val="24"/>
          <w:szCs w:val="24"/>
        </w:rPr>
        <w:lastRenderedPageBreak/>
        <w:t>To declare the meeting closed when its business has been completed</w:t>
      </w:r>
    </w:p>
    <w:p w14:paraId="1826D12C" w14:textId="77777777" w:rsidR="009640AB" w:rsidRDefault="009640AB" w:rsidP="0099576D">
      <w:pPr>
        <w:spacing w:after="0" w:line="240" w:lineRule="auto"/>
        <w:ind w:left="360"/>
        <w:rPr>
          <w:rFonts w:ascii="Aptos" w:hAnsi="Aptos"/>
          <w:b/>
          <w:bCs/>
          <w:sz w:val="24"/>
          <w:szCs w:val="24"/>
        </w:rPr>
      </w:pPr>
    </w:p>
    <w:p w14:paraId="7EE937F4" w14:textId="1B229124" w:rsidR="00561DF6" w:rsidRPr="00DA693D" w:rsidRDefault="00561DF6" w:rsidP="009640AB">
      <w:pPr>
        <w:spacing w:after="0" w:line="240" w:lineRule="auto"/>
        <w:rPr>
          <w:rFonts w:ascii="Aptos" w:hAnsi="Aptos"/>
          <w:b/>
          <w:bCs/>
          <w:sz w:val="24"/>
          <w:szCs w:val="24"/>
        </w:rPr>
      </w:pPr>
      <w:r w:rsidRPr="00DA693D">
        <w:rPr>
          <w:rFonts w:ascii="Aptos" w:hAnsi="Aptos"/>
          <w:b/>
          <w:bCs/>
          <w:sz w:val="24"/>
          <w:szCs w:val="24"/>
        </w:rPr>
        <w:t>Commitment:</w:t>
      </w:r>
    </w:p>
    <w:p w14:paraId="30AACD38" w14:textId="4B363990" w:rsidR="00561DF6" w:rsidRPr="00DA693D" w:rsidRDefault="005F29F7" w:rsidP="009640AB">
      <w:pPr>
        <w:pStyle w:val="ListParagraph"/>
        <w:numPr>
          <w:ilvl w:val="0"/>
          <w:numId w:val="4"/>
        </w:numPr>
        <w:spacing w:after="0" w:line="240" w:lineRule="auto"/>
        <w:ind w:left="567"/>
        <w:rPr>
          <w:rFonts w:ascii="Aptos" w:hAnsi="Aptos"/>
          <w:sz w:val="24"/>
          <w:szCs w:val="24"/>
        </w:rPr>
      </w:pPr>
      <w:bookmarkStart w:id="0" w:name="_Hlk210826612"/>
      <w:r w:rsidRPr="00DA693D">
        <w:rPr>
          <w:rFonts w:ascii="Aptos" w:hAnsi="Aptos"/>
          <w:sz w:val="24"/>
          <w:szCs w:val="24"/>
        </w:rPr>
        <w:t>Regular a</w:t>
      </w:r>
      <w:r w:rsidR="00561DF6" w:rsidRPr="00DA693D">
        <w:rPr>
          <w:rFonts w:ascii="Aptos" w:hAnsi="Aptos"/>
          <w:sz w:val="24"/>
          <w:szCs w:val="24"/>
        </w:rPr>
        <w:t>ttendance at community council meetings</w:t>
      </w:r>
      <w:r w:rsidRPr="00DA693D">
        <w:rPr>
          <w:rFonts w:ascii="Aptos" w:hAnsi="Aptos"/>
          <w:sz w:val="24"/>
          <w:szCs w:val="24"/>
        </w:rPr>
        <w:t>. Normal meetings are held monthly/6 weekly (amend as appropriate)</w:t>
      </w:r>
      <w:r w:rsidR="00561DF6" w:rsidRPr="00DA693D">
        <w:rPr>
          <w:rFonts w:ascii="Aptos" w:hAnsi="Aptos"/>
          <w:sz w:val="24"/>
          <w:szCs w:val="24"/>
        </w:rPr>
        <w:t xml:space="preserve"> </w:t>
      </w:r>
    </w:p>
    <w:p w14:paraId="78B7C6CC" w14:textId="7F5398A5" w:rsidR="005F29F7" w:rsidRPr="00DA693D" w:rsidRDefault="005F29F7" w:rsidP="009640AB">
      <w:pPr>
        <w:pStyle w:val="ListParagraph"/>
        <w:numPr>
          <w:ilvl w:val="0"/>
          <w:numId w:val="4"/>
        </w:numPr>
        <w:spacing w:after="0" w:line="240" w:lineRule="auto"/>
        <w:ind w:left="567"/>
        <w:rPr>
          <w:rFonts w:ascii="Aptos" w:hAnsi="Aptos"/>
          <w:sz w:val="24"/>
          <w:szCs w:val="24"/>
        </w:rPr>
      </w:pPr>
      <w:r w:rsidRPr="00DA693D">
        <w:rPr>
          <w:rFonts w:ascii="Aptos" w:hAnsi="Aptos"/>
          <w:sz w:val="24"/>
          <w:szCs w:val="24"/>
        </w:rPr>
        <w:t xml:space="preserve">Completion of other duties as listed above when required. </w:t>
      </w:r>
    </w:p>
    <w:p w14:paraId="592BF73C" w14:textId="27CDDCEC" w:rsidR="005F29F7" w:rsidRPr="00DA693D" w:rsidRDefault="005F29F7" w:rsidP="009640AB">
      <w:pPr>
        <w:pStyle w:val="ListParagraph"/>
        <w:numPr>
          <w:ilvl w:val="0"/>
          <w:numId w:val="4"/>
        </w:numPr>
        <w:spacing w:after="0" w:line="240" w:lineRule="auto"/>
        <w:ind w:left="567"/>
        <w:rPr>
          <w:rFonts w:ascii="Aptos" w:hAnsi="Aptos"/>
          <w:sz w:val="24"/>
          <w:szCs w:val="24"/>
        </w:rPr>
      </w:pPr>
      <w:r w:rsidRPr="00DA693D">
        <w:rPr>
          <w:rFonts w:ascii="Aptos" w:hAnsi="Aptos"/>
          <w:sz w:val="24"/>
          <w:szCs w:val="24"/>
        </w:rPr>
        <w:t>An honorarium might be available for the role.</w:t>
      </w:r>
    </w:p>
    <w:p w14:paraId="0085F69E" w14:textId="6B1D4DE7" w:rsidR="005F29F7" w:rsidRPr="00DA693D" w:rsidRDefault="005F29F7" w:rsidP="009640AB">
      <w:pPr>
        <w:pStyle w:val="ListParagraph"/>
        <w:numPr>
          <w:ilvl w:val="0"/>
          <w:numId w:val="4"/>
        </w:numPr>
        <w:spacing w:after="0" w:line="240" w:lineRule="auto"/>
        <w:ind w:left="567"/>
        <w:rPr>
          <w:rFonts w:ascii="Aptos" w:hAnsi="Aptos"/>
          <w:sz w:val="24"/>
          <w:szCs w:val="24"/>
        </w:rPr>
      </w:pPr>
      <w:r w:rsidRPr="00DA693D">
        <w:rPr>
          <w:rFonts w:ascii="Aptos" w:hAnsi="Aptos"/>
          <w:sz w:val="24"/>
          <w:szCs w:val="24"/>
        </w:rPr>
        <w:t xml:space="preserve">Expenses incurred can be reimbursed (see your Community Council’s expenses policy for exact details). </w:t>
      </w:r>
    </w:p>
    <w:bookmarkEnd w:id="0"/>
    <w:p w14:paraId="425EC120" w14:textId="77777777" w:rsidR="0099576D" w:rsidRDefault="0099576D" w:rsidP="0099576D">
      <w:pPr>
        <w:spacing w:after="0" w:line="240" w:lineRule="auto"/>
        <w:rPr>
          <w:rFonts w:ascii="Aptos" w:hAnsi="Aptos"/>
          <w:sz w:val="24"/>
          <w:szCs w:val="24"/>
        </w:rPr>
      </w:pPr>
    </w:p>
    <w:p w14:paraId="11F6FA78" w14:textId="77777777" w:rsidR="006C0C4F" w:rsidRPr="00DA693D" w:rsidRDefault="006C0C4F" w:rsidP="0099576D">
      <w:pPr>
        <w:spacing w:after="0" w:line="240" w:lineRule="auto"/>
        <w:rPr>
          <w:rFonts w:ascii="Aptos" w:hAnsi="Aptos"/>
          <w:sz w:val="24"/>
          <w:szCs w:val="24"/>
        </w:rPr>
      </w:pPr>
    </w:p>
    <w:p w14:paraId="554E0E60" w14:textId="5D1DC175" w:rsidR="0099576D" w:rsidRPr="00DA693D" w:rsidRDefault="0099576D" w:rsidP="0099576D">
      <w:pPr>
        <w:spacing w:after="0" w:line="240" w:lineRule="auto"/>
        <w:rPr>
          <w:rFonts w:ascii="Aptos" w:hAnsi="Aptos"/>
          <w:b/>
          <w:bCs/>
          <w:sz w:val="24"/>
          <w:szCs w:val="24"/>
        </w:rPr>
      </w:pPr>
      <w:r w:rsidRPr="00DA693D">
        <w:rPr>
          <w:rFonts w:ascii="Aptos" w:hAnsi="Aptos"/>
          <w:b/>
          <w:bCs/>
          <w:sz w:val="24"/>
          <w:szCs w:val="24"/>
        </w:rPr>
        <w:t xml:space="preserve">Support and Training: </w:t>
      </w:r>
    </w:p>
    <w:p w14:paraId="0E26BB00" w14:textId="755A0032" w:rsidR="0099576D" w:rsidRPr="00DA693D" w:rsidRDefault="0099576D" w:rsidP="0099576D">
      <w:pPr>
        <w:pStyle w:val="ListParagraph"/>
        <w:numPr>
          <w:ilvl w:val="0"/>
          <w:numId w:val="5"/>
        </w:numPr>
        <w:spacing w:after="0" w:line="240" w:lineRule="auto"/>
        <w:rPr>
          <w:rFonts w:ascii="Aptos" w:hAnsi="Aptos"/>
          <w:sz w:val="24"/>
          <w:szCs w:val="24"/>
        </w:rPr>
      </w:pPr>
      <w:bookmarkStart w:id="1" w:name="_Hlk210826669"/>
      <w:r w:rsidRPr="00DA693D">
        <w:rPr>
          <w:rFonts w:ascii="Aptos" w:hAnsi="Aptos"/>
          <w:sz w:val="24"/>
          <w:szCs w:val="24"/>
        </w:rPr>
        <w:t>From other community councillors, in particular other office holders.</w:t>
      </w:r>
    </w:p>
    <w:p w14:paraId="5AC1A4BA" w14:textId="77777777" w:rsidR="009640AB" w:rsidRDefault="0099576D" w:rsidP="0099576D">
      <w:pPr>
        <w:pStyle w:val="ListParagraph"/>
        <w:numPr>
          <w:ilvl w:val="0"/>
          <w:numId w:val="5"/>
        </w:numPr>
        <w:spacing w:after="0" w:line="240" w:lineRule="auto"/>
        <w:rPr>
          <w:rFonts w:ascii="Aptos" w:hAnsi="Aptos"/>
          <w:sz w:val="24"/>
          <w:szCs w:val="24"/>
        </w:rPr>
      </w:pPr>
      <w:r w:rsidRPr="00DA693D">
        <w:rPr>
          <w:rFonts w:ascii="Aptos" w:hAnsi="Aptos"/>
          <w:sz w:val="24"/>
          <w:szCs w:val="24"/>
        </w:rPr>
        <w:t xml:space="preserve">From the Community Council Liaison Officer at Moray Council. </w:t>
      </w:r>
    </w:p>
    <w:p w14:paraId="0E94F462" w14:textId="4DD970C3" w:rsidR="0099576D" w:rsidRPr="00DA693D" w:rsidRDefault="0099576D" w:rsidP="0099576D">
      <w:pPr>
        <w:pStyle w:val="ListParagraph"/>
        <w:numPr>
          <w:ilvl w:val="0"/>
          <w:numId w:val="5"/>
        </w:numPr>
        <w:spacing w:after="0" w:line="240" w:lineRule="auto"/>
        <w:rPr>
          <w:rFonts w:ascii="Aptos" w:hAnsi="Aptos"/>
          <w:sz w:val="24"/>
          <w:szCs w:val="24"/>
        </w:rPr>
      </w:pPr>
      <w:r w:rsidRPr="00DA693D">
        <w:rPr>
          <w:rFonts w:ascii="Aptos" w:hAnsi="Aptos"/>
          <w:sz w:val="24"/>
          <w:szCs w:val="24"/>
        </w:rPr>
        <w:t xml:space="preserve">Training can be organised by the CCLO and details of relevant training sessions are shared for </w:t>
      </w:r>
      <w:r w:rsidR="009640AB">
        <w:rPr>
          <w:rFonts w:ascii="Aptos" w:hAnsi="Aptos"/>
          <w:sz w:val="24"/>
          <w:szCs w:val="24"/>
        </w:rPr>
        <w:t>chairpersons</w:t>
      </w:r>
      <w:r w:rsidRPr="00DA693D">
        <w:rPr>
          <w:rFonts w:ascii="Aptos" w:hAnsi="Aptos"/>
          <w:sz w:val="24"/>
          <w:szCs w:val="24"/>
        </w:rPr>
        <w:t xml:space="preserve"> to attend. </w:t>
      </w:r>
    </w:p>
    <w:p w14:paraId="45995819" w14:textId="66815ADF" w:rsidR="0099576D" w:rsidRPr="00DA693D" w:rsidRDefault="0099576D" w:rsidP="0099576D">
      <w:pPr>
        <w:pStyle w:val="ListParagraph"/>
        <w:numPr>
          <w:ilvl w:val="0"/>
          <w:numId w:val="5"/>
        </w:numPr>
        <w:spacing w:after="0" w:line="240" w:lineRule="auto"/>
        <w:rPr>
          <w:rFonts w:ascii="Aptos" w:hAnsi="Aptos"/>
          <w:sz w:val="24"/>
          <w:szCs w:val="24"/>
        </w:rPr>
      </w:pPr>
      <w:r w:rsidRPr="00DA693D">
        <w:rPr>
          <w:rFonts w:ascii="Aptos" w:hAnsi="Aptos"/>
          <w:sz w:val="24"/>
          <w:szCs w:val="24"/>
        </w:rPr>
        <w:t xml:space="preserve">From </w:t>
      </w:r>
      <w:r w:rsidR="00307AEA" w:rsidRPr="00DA693D">
        <w:rPr>
          <w:rFonts w:ascii="Aptos" w:hAnsi="Aptos"/>
          <w:sz w:val="24"/>
          <w:szCs w:val="24"/>
        </w:rPr>
        <w:t>chairpersons</w:t>
      </w:r>
      <w:r w:rsidRPr="00DA693D">
        <w:rPr>
          <w:rFonts w:ascii="Aptos" w:hAnsi="Aptos"/>
          <w:sz w:val="24"/>
          <w:szCs w:val="24"/>
        </w:rPr>
        <w:t xml:space="preserve"> at other community councils</w:t>
      </w:r>
    </w:p>
    <w:bookmarkEnd w:id="1"/>
    <w:p w14:paraId="75033C16" w14:textId="77777777" w:rsidR="0099576D" w:rsidRPr="00DA693D" w:rsidRDefault="0099576D" w:rsidP="0099576D">
      <w:pPr>
        <w:spacing w:after="0" w:line="240" w:lineRule="auto"/>
        <w:rPr>
          <w:rFonts w:ascii="Aptos" w:hAnsi="Aptos"/>
          <w:sz w:val="24"/>
          <w:szCs w:val="24"/>
        </w:rPr>
      </w:pPr>
    </w:p>
    <w:p w14:paraId="0D10599D" w14:textId="6F08CFC9" w:rsidR="0099576D" w:rsidRPr="00DA693D" w:rsidRDefault="0099576D" w:rsidP="0099576D">
      <w:pPr>
        <w:spacing w:after="0" w:line="240" w:lineRule="auto"/>
        <w:rPr>
          <w:rFonts w:ascii="Aptos" w:hAnsi="Aptos"/>
          <w:b/>
          <w:bCs/>
          <w:sz w:val="24"/>
          <w:szCs w:val="24"/>
        </w:rPr>
      </w:pPr>
      <w:r w:rsidRPr="00DA693D">
        <w:rPr>
          <w:rFonts w:ascii="Aptos" w:hAnsi="Aptos"/>
          <w:b/>
          <w:bCs/>
          <w:sz w:val="24"/>
          <w:szCs w:val="24"/>
        </w:rPr>
        <w:t>Location of role:</w:t>
      </w:r>
    </w:p>
    <w:p w14:paraId="7DDE000F" w14:textId="390E70A4" w:rsidR="0099576D" w:rsidRPr="00DA693D" w:rsidRDefault="0099576D" w:rsidP="0099576D">
      <w:pPr>
        <w:pStyle w:val="ListParagraph"/>
        <w:numPr>
          <w:ilvl w:val="0"/>
          <w:numId w:val="6"/>
        </w:numPr>
        <w:spacing w:after="0" w:line="240" w:lineRule="auto"/>
        <w:rPr>
          <w:rFonts w:ascii="Aptos" w:hAnsi="Aptos"/>
          <w:sz w:val="24"/>
          <w:szCs w:val="24"/>
        </w:rPr>
      </w:pPr>
      <w:bookmarkStart w:id="2" w:name="_Hlk210826684"/>
      <w:r w:rsidRPr="00DA693D">
        <w:rPr>
          <w:rFonts w:ascii="Aptos" w:hAnsi="Aptos"/>
          <w:sz w:val="24"/>
          <w:szCs w:val="24"/>
        </w:rPr>
        <w:t>Mainly within your Community Council area.</w:t>
      </w:r>
    </w:p>
    <w:p w14:paraId="0AA186C8" w14:textId="41152C9A" w:rsidR="0099576D" w:rsidRPr="00DA693D" w:rsidRDefault="0099576D" w:rsidP="0099576D">
      <w:pPr>
        <w:pStyle w:val="ListParagraph"/>
        <w:numPr>
          <w:ilvl w:val="0"/>
          <w:numId w:val="6"/>
        </w:numPr>
        <w:spacing w:after="0" w:line="240" w:lineRule="auto"/>
        <w:rPr>
          <w:rFonts w:ascii="Aptos" w:hAnsi="Aptos"/>
          <w:sz w:val="24"/>
          <w:szCs w:val="24"/>
        </w:rPr>
      </w:pPr>
      <w:r w:rsidRPr="00DA693D">
        <w:rPr>
          <w:rFonts w:ascii="Aptos" w:hAnsi="Aptos"/>
          <w:sz w:val="24"/>
          <w:szCs w:val="24"/>
        </w:rPr>
        <w:t>Normal meetings are held _______________</w:t>
      </w:r>
    </w:p>
    <w:p w14:paraId="58E0F3F4" w14:textId="2839FB9C" w:rsidR="0099576D" w:rsidRPr="00DA693D" w:rsidRDefault="0099576D" w:rsidP="0099576D">
      <w:pPr>
        <w:pStyle w:val="ListParagraph"/>
        <w:numPr>
          <w:ilvl w:val="0"/>
          <w:numId w:val="6"/>
        </w:numPr>
        <w:spacing w:after="0" w:line="240" w:lineRule="auto"/>
        <w:rPr>
          <w:rFonts w:ascii="Aptos" w:hAnsi="Aptos"/>
          <w:sz w:val="24"/>
          <w:szCs w:val="24"/>
        </w:rPr>
      </w:pPr>
      <w:r w:rsidRPr="00DA693D">
        <w:rPr>
          <w:rFonts w:ascii="Aptos" w:hAnsi="Aptos"/>
          <w:sz w:val="24"/>
          <w:szCs w:val="24"/>
        </w:rPr>
        <w:t>Other venues within the Community Council area</w:t>
      </w:r>
    </w:p>
    <w:p w14:paraId="0730A9F8" w14:textId="0CDFFC5E" w:rsidR="0099576D" w:rsidRPr="00DA693D" w:rsidRDefault="0099576D" w:rsidP="0099576D">
      <w:pPr>
        <w:pStyle w:val="ListParagraph"/>
        <w:numPr>
          <w:ilvl w:val="0"/>
          <w:numId w:val="6"/>
        </w:numPr>
        <w:spacing w:after="0" w:line="240" w:lineRule="auto"/>
        <w:rPr>
          <w:rFonts w:ascii="Aptos" w:hAnsi="Aptos"/>
          <w:sz w:val="24"/>
          <w:szCs w:val="24"/>
        </w:rPr>
      </w:pPr>
      <w:r w:rsidRPr="00DA693D">
        <w:rPr>
          <w:rFonts w:ascii="Aptos" w:hAnsi="Aptos"/>
          <w:sz w:val="24"/>
          <w:szCs w:val="24"/>
        </w:rPr>
        <w:t xml:space="preserve">Other venues within Moray Council area. Such as for the quarterly meetings of the JCC. </w:t>
      </w:r>
      <w:bookmarkEnd w:id="2"/>
    </w:p>
    <w:p w14:paraId="29B84656" w14:textId="77777777" w:rsidR="00DA693D" w:rsidRPr="00DA693D" w:rsidRDefault="00DA693D" w:rsidP="00DA693D">
      <w:pPr>
        <w:spacing w:after="0" w:line="240" w:lineRule="auto"/>
        <w:rPr>
          <w:rFonts w:ascii="Aptos" w:hAnsi="Aptos"/>
          <w:sz w:val="24"/>
          <w:szCs w:val="24"/>
        </w:rPr>
      </w:pPr>
    </w:p>
    <w:tbl>
      <w:tblPr>
        <w:tblStyle w:val="TableGrid"/>
        <w:tblW w:w="5000" w:type="pct"/>
        <w:tblLook w:val="0000" w:firstRow="0" w:lastRow="0" w:firstColumn="0" w:lastColumn="0" w:noHBand="0" w:noVBand="0"/>
      </w:tblPr>
      <w:tblGrid>
        <w:gridCol w:w="3974"/>
        <w:gridCol w:w="5042"/>
      </w:tblGrid>
      <w:tr w:rsidR="00DA693D" w:rsidRPr="00DA693D" w14:paraId="7BBC691F" w14:textId="77777777" w:rsidTr="00205579">
        <w:tc>
          <w:tcPr>
            <w:tcW w:w="2204" w:type="pct"/>
          </w:tcPr>
          <w:p w14:paraId="6EA2A1CC" w14:textId="77777777" w:rsidR="00DA693D" w:rsidRPr="00DA693D" w:rsidRDefault="00DA693D" w:rsidP="00205579">
            <w:pPr>
              <w:spacing w:before="40"/>
              <w:rPr>
                <w:rFonts w:ascii="Aptos" w:hAnsi="Aptos" w:cstheme="minorHAnsi"/>
                <w:sz w:val="24"/>
                <w:szCs w:val="24"/>
              </w:rPr>
            </w:pPr>
            <w:r w:rsidRPr="00DA693D">
              <w:rPr>
                <w:rFonts w:ascii="Aptos" w:hAnsi="Aptos" w:cstheme="minorHAnsi"/>
                <w:b/>
                <w:bCs/>
                <w:sz w:val="24"/>
                <w:szCs w:val="24"/>
              </w:rPr>
              <w:t>The Formal Chairperson</w:t>
            </w:r>
          </w:p>
        </w:tc>
        <w:tc>
          <w:tcPr>
            <w:tcW w:w="2796" w:type="pct"/>
          </w:tcPr>
          <w:p w14:paraId="7025F88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b/>
                <w:bCs/>
                <w:sz w:val="24"/>
                <w:szCs w:val="24"/>
              </w:rPr>
              <w:t>The Enabling Chairperson</w:t>
            </w:r>
          </w:p>
        </w:tc>
      </w:tr>
      <w:tr w:rsidR="00DA693D" w:rsidRPr="00DA693D" w14:paraId="257C145C" w14:textId="77777777" w:rsidTr="00205579">
        <w:tc>
          <w:tcPr>
            <w:tcW w:w="5000" w:type="pct"/>
            <w:gridSpan w:val="2"/>
          </w:tcPr>
          <w:p w14:paraId="0619C3E0" w14:textId="77777777" w:rsidR="00DA693D" w:rsidRPr="00DA693D" w:rsidRDefault="00DA693D" w:rsidP="00205579">
            <w:pPr>
              <w:spacing w:before="40"/>
              <w:rPr>
                <w:rFonts w:ascii="Aptos" w:hAnsi="Aptos" w:cstheme="minorHAnsi"/>
                <w:sz w:val="24"/>
                <w:szCs w:val="24"/>
              </w:rPr>
            </w:pPr>
            <w:r w:rsidRPr="00DA693D">
              <w:rPr>
                <w:rFonts w:ascii="Aptos" w:hAnsi="Aptos" w:cstheme="minorHAnsi"/>
                <w:b/>
                <w:bCs/>
                <w:sz w:val="24"/>
                <w:szCs w:val="24"/>
              </w:rPr>
              <w:t>General role and responsibilities</w:t>
            </w:r>
          </w:p>
        </w:tc>
      </w:tr>
      <w:tr w:rsidR="00DA693D" w:rsidRPr="00DA693D" w14:paraId="6A3AC294" w14:textId="77777777" w:rsidTr="00205579">
        <w:tc>
          <w:tcPr>
            <w:tcW w:w="2204" w:type="pct"/>
          </w:tcPr>
          <w:p w14:paraId="2425D8CD"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Encourage fair play</w:t>
            </w:r>
          </w:p>
        </w:tc>
        <w:tc>
          <w:tcPr>
            <w:tcW w:w="2796" w:type="pct"/>
          </w:tcPr>
          <w:p w14:paraId="5AFAFFF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Have an overview of the task/goals of the meeting</w:t>
            </w:r>
          </w:p>
        </w:tc>
      </w:tr>
      <w:tr w:rsidR="00DA693D" w:rsidRPr="00DA693D" w14:paraId="47B9D13D" w14:textId="77777777" w:rsidTr="00205579">
        <w:tc>
          <w:tcPr>
            <w:tcW w:w="2204" w:type="pct"/>
          </w:tcPr>
          <w:p w14:paraId="6B47A0C6"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Stay in charge</w:t>
            </w:r>
          </w:p>
        </w:tc>
        <w:tc>
          <w:tcPr>
            <w:tcW w:w="2796" w:type="pct"/>
          </w:tcPr>
          <w:p w14:paraId="35EFB32F"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Help to clarify goals</w:t>
            </w:r>
          </w:p>
        </w:tc>
      </w:tr>
      <w:tr w:rsidR="00DA693D" w:rsidRPr="00DA693D" w14:paraId="50DC1EFC" w14:textId="77777777" w:rsidTr="00205579">
        <w:tc>
          <w:tcPr>
            <w:tcW w:w="2204" w:type="pct"/>
          </w:tcPr>
          <w:p w14:paraId="3E9CEFB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Remain neutral</w:t>
            </w:r>
          </w:p>
        </w:tc>
        <w:tc>
          <w:tcPr>
            <w:tcW w:w="2796" w:type="pct"/>
          </w:tcPr>
          <w:p w14:paraId="25A54887"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Help the group to take responsibility for what it wants to accomplish</w:t>
            </w:r>
          </w:p>
        </w:tc>
      </w:tr>
      <w:tr w:rsidR="00DA693D" w:rsidRPr="00DA693D" w14:paraId="1C5FFB1D" w14:textId="77777777" w:rsidTr="00205579">
        <w:tc>
          <w:tcPr>
            <w:tcW w:w="2204" w:type="pct"/>
          </w:tcPr>
          <w:p w14:paraId="279D8F60"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Agenda and timekeeping</w:t>
            </w:r>
          </w:p>
        </w:tc>
        <w:tc>
          <w:tcPr>
            <w:tcW w:w="2796" w:type="pct"/>
          </w:tcPr>
          <w:p w14:paraId="629229F1"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Help the group to carry out its tasks</w:t>
            </w:r>
          </w:p>
        </w:tc>
      </w:tr>
      <w:tr w:rsidR="00DA693D" w:rsidRPr="00DA693D" w14:paraId="66DF1CAF" w14:textId="77777777" w:rsidTr="00205579">
        <w:tc>
          <w:tcPr>
            <w:tcW w:w="2204" w:type="pct"/>
          </w:tcPr>
          <w:p w14:paraId="293144FA"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Open the meeting</w:t>
            </w:r>
          </w:p>
        </w:tc>
        <w:tc>
          <w:tcPr>
            <w:tcW w:w="2796" w:type="pct"/>
          </w:tcPr>
          <w:p w14:paraId="6230028F"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Have little emotional investment</w:t>
            </w:r>
          </w:p>
        </w:tc>
      </w:tr>
      <w:tr w:rsidR="00DA693D" w:rsidRPr="00DA693D" w14:paraId="23708D57" w14:textId="77777777" w:rsidTr="00205579">
        <w:tc>
          <w:tcPr>
            <w:tcW w:w="2204" w:type="pct"/>
          </w:tcPr>
          <w:p w14:paraId="185C65A1"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Introduce all agenda items</w:t>
            </w:r>
          </w:p>
        </w:tc>
        <w:tc>
          <w:tcPr>
            <w:tcW w:w="2796" w:type="pct"/>
          </w:tcPr>
          <w:p w14:paraId="2BB3953A"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Run through the agenda at the beginning and get the meeting's approval for it</w:t>
            </w:r>
          </w:p>
        </w:tc>
      </w:tr>
      <w:tr w:rsidR="00DA693D" w:rsidRPr="00DA693D" w14:paraId="6919CC6C" w14:textId="77777777" w:rsidTr="00205579">
        <w:tc>
          <w:tcPr>
            <w:tcW w:w="2204" w:type="pct"/>
          </w:tcPr>
          <w:p w14:paraId="2FEB1015"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lastRenderedPageBreak/>
              <w:t>Be familiar with all agenda items</w:t>
            </w:r>
          </w:p>
        </w:tc>
        <w:tc>
          <w:tcPr>
            <w:tcW w:w="2796" w:type="pct"/>
          </w:tcPr>
          <w:p w14:paraId="67D4C86C"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Arrange in advance for someone to introduce each agenda item</w:t>
            </w:r>
          </w:p>
        </w:tc>
      </w:tr>
      <w:tr w:rsidR="00DA693D" w:rsidRPr="00DA693D" w14:paraId="007BE2FC" w14:textId="77777777" w:rsidTr="00205579">
        <w:tc>
          <w:tcPr>
            <w:tcW w:w="2204" w:type="pct"/>
          </w:tcPr>
          <w:p w14:paraId="1DC4285F"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Get through the agenda in the allotted time</w:t>
            </w:r>
          </w:p>
        </w:tc>
        <w:tc>
          <w:tcPr>
            <w:tcW w:w="2796" w:type="pct"/>
          </w:tcPr>
          <w:p w14:paraId="094D95E3"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Update latecomers</w:t>
            </w:r>
          </w:p>
        </w:tc>
      </w:tr>
      <w:tr w:rsidR="00DA693D" w:rsidRPr="00DA693D" w14:paraId="6EA9C6FA" w14:textId="77777777" w:rsidTr="00205579">
        <w:tc>
          <w:tcPr>
            <w:tcW w:w="2204" w:type="pct"/>
          </w:tcPr>
          <w:p w14:paraId="2BBF95E5" w14:textId="77777777" w:rsidR="00DA693D" w:rsidRPr="00DA693D" w:rsidRDefault="00DA693D" w:rsidP="00205579">
            <w:pPr>
              <w:spacing w:before="40"/>
              <w:rPr>
                <w:rFonts w:ascii="Aptos" w:hAnsi="Aptos" w:cstheme="minorHAnsi"/>
                <w:sz w:val="24"/>
                <w:szCs w:val="24"/>
              </w:rPr>
            </w:pPr>
            <w:r w:rsidRPr="00DA693D">
              <w:rPr>
                <w:rFonts w:ascii="Aptos" w:hAnsi="Aptos" w:cstheme="minorHAnsi"/>
                <w:noProof/>
                <w:sz w:val="24"/>
                <w:szCs w:val="24"/>
              </w:rPr>
              <w:drawing>
                <wp:inline distT="0" distB="0" distL="0" distR="0" wp14:anchorId="30410782" wp14:editId="49C9C64A">
                  <wp:extent cx="10795" cy="10795"/>
                  <wp:effectExtent l="0" t="0" r="0" b="0"/>
                  <wp:docPr id="1"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796" w:type="pct"/>
          </w:tcPr>
          <w:p w14:paraId="6FE63C72"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Keep track of the time</w:t>
            </w:r>
          </w:p>
        </w:tc>
      </w:tr>
      <w:tr w:rsidR="00DA693D" w:rsidRPr="00DA693D" w14:paraId="77A8C86B" w14:textId="77777777" w:rsidTr="00205579">
        <w:tc>
          <w:tcPr>
            <w:tcW w:w="2204" w:type="pct"/>
          </w:tcPr>
          <w:p w14:paraId="02435A16" w14:textId="77777777" w:rsidR="00DA693D" w:rsidRPr="00DA693D" w:rsidRDefault="00DA693D" w:rsidP="00205579">
            <w:pPr>
              <w:spacing w:before="40"/>
              <w:rPr>
                <w:rFonts w:ascii="Aptos" w:hAnsi="Aptos" w:cstheme="minorHAnsi"/>
                <w:sz w:val="24"/>
                <w:szCs w:val="24"/>
              </w:rPr>
            </w:pPr>
            <w:r w:rsidRPr="00DA693D">
              <w:rPr>
                <w:rFonts w:ascii="Aptos" w:hAnsi="Aptos" w:cstheme="minorHAnsi"/>
                <w:noProof/>
                <w:sz w:val="24"/>
                <w:szCs w:val="24"/>
              </w:rPr>
              <w:drawing>
                <wp:inline distT="0" distB="0" distL="0" distR="0" wp14:anchorId="5CC8EA56" wp14:editId="22D2BCD6">
                  <wp:extent cx="10795" cy="10795"/>
                  <wp:effectExtent l="0" t="0" r="0" b="0"/>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796" w:type="pct"/>
          </w:tcPr>
          <w:p w14:paraId="6CE3BBCE"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Evaluate how the meeting went at the end</w:t>
            </w:r>
          </w:p>
        </w:tc>
      </w:tr>
      <w:tr w:rsidR="00DA693D" w:rsidRPr="00DA693D" w14:paraId="187E5231" w14:textId="77777777" w:rsidTr="00205579">
        <w:tc>
          <w:tcPr>
            <w:tcW w:w="5000" w:type="pct"/>
            <w:gridSpan w:val="2"/>
          </w:tcPr>
          <w:p w14:paraId="7797E021" w14:textId="77777777" w:rsidR="00DA693D" w:rsidRPr="00DA693D" w:rsidRDefault="00DA693D" w:rsidP="00205579">
            <w:pPr>
              <w:spacing w:before="40"/>
              <w:rPr>
                <w:rFonts w:ascii="Aptos" w:hAnsi="Aptos" w:cstheme="minorHAnsi"/>
                <w:sz w:val="24"/>
                <w:szCs w:val="24"/>
              </w:rPr>
            </w:pPr>
            <w:r w:rsidRPr="00DA693D">
              <w:rPr>
                <w:rFonts w:ascii="Aptos" w:hAnsi="Aptos" w:cstheme="minorHAnsi"/>
                <w:b/>
                <w:bCs/>
                <w:sz w:val="24"/>
                <w:szCs w:val="24"/>
              </w:rPr>
              <w:t>Discussion</w:t>
            </w:r>
          </w:p>
        </w:tc>
      </w:tr>
      <w:tr w:rsidR="00DA693D" w:rsidRPr="00DA693D" w14:paraId="79848872" w14:textId="77777777" w:rsidTr="00205579">
        <w:tc>
          <w:tcPr>
            <w:tcW w:w="2204" w:type="pct"/>
          </w:tcPr>
          <w:p w14:paraId="4123F38C"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Select speakers</w:t>
            </w:r>
          </w:p>
        </w:tc>
        <w:tc>
          <w:tcPr>
            <w:tcW w:w="2796" w:type="pct"/>
          </w:tcPr>
          <w:p w14:paraId="1B43223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Encourage and help everyone to participate</w:t>
            </w:r>
          </w:p>
        </w:tc>
      </w:tr>
      <w:tr w:rsidR="00DA693D" w:rsidRPr="00DA693D" w14:paraId="3ACC2203" w14:textId="77777777" w:rsidTr="00205579">
        <w:tc>
          <w:tcPr>
            <w:tcW w:w="2204" w:type="pct"/>
          </w:tcPr>
          <w:p w14:paraId="6C736FE7"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Summarise discussion</w:t>
            </w:r>
          </w:p>
        </w:tc>
        <w:tc>
          <w:tcPr>
            <w:tcW w:w="2796" w:type="pct"/>
          </w:tcPr>
          <w:p w14:paraId="2398DFBD"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Encourage expression of various viewpoints</w:t>
            </w:r>
          </w:p>
        </w:tc>
      </w:tr>
      <w:tr w:rsidR="00DA693D" w:rsidRPr="00DA693D" w14:paraId="561DC49A" w14:textId="77777777" w:rsidTr="00205579">
        <w:tc>
          <w:tcPr>
            <w:tcW w:w="2204" w:type="pct"/>
          </w:tcPr>
          <w:p w14:paraId="4441AA73"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End discussion</w:t>
            </w:r>
          </w:p>
        </w:tc>
        <w:tc>
          <w:tcPr>
            <w:tcW w:w="2796" w:type="pct"/>
          </w:tcPr>
          <w:p w14:paraId="2634E40E"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Encourage people to keep to the subject</w:t>
            </w:r>
          </w:p>
        </w:tc>
      </w:tr>
      <w:tr w:rsidR="00DA693D" w:rsidRPr="00DA693D" w14:paraId="73448FF1" w14:textId="77777777" w:rsidTr="00205579">
        <w:tc>
          <w:tcPr>
            <w:tcW w:w="2204" w:type="pct"/>
          </w:tcPr>
          <w:p w14:paraId="4F0C27C7"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Make sure that people keep to the subject</w:t>
            </w:r>
          </w:p>
        </w:tc>
        <w:tc>
          <w:tcPr>
            <w:tcW w:w="2796" w:type="pct"/>
          </w:tcPr>
          <w:p w14:paraId="205EE359"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Clarify and summarise discussion</w:t>
            </w:r>
          </w:p>
        </w:tc>
      </w:tr>
      <w:tr w:rsidR="00DA693D" w:rsidRPr="00DA693D" w14:paraId="13F9C09B" w14:textId="77777777" w:rsidTr="00205579">
        <w:tc>
          <w:tcPr>
            <w:tcW w:w="2204" w:type="pct"/>
          </w:tcPr>
          <w:p w14:paraId="2852FCC0" w14:textId="77777777" w:rsidR="00DA693D" w:rsidRPr="00DA693D" w:rsidRDefault="00DA693D" w:rsidP="00205579">
            <w:pPr>
              <w:spacing w:before="40"/>
              <w:rPr>
                <w:rFonts w:ascii="Aptos" w:hAnsi="Aptos" w:cstheme="minorHAnsi"/>
                <w:sz w:val="24"/>
                <w:szCs w:val="24"/>
              </w:rPr>
            </w:pPr>
            <w:r w:rsidRPr="00DA693D">
              <w:rPr>
                <w:rFonts w:ascii="Aptos" w:hAnsi="Aptos" w:cstheme="minorHAnsi"/>
                <w:noProof/>
                <w:sz w:val="24"/>
                <w:szCs w:val="24"/>
              </w:rPr>
              <w:drawing>
                <wp:inline distT="0" distB="0" distL="0" distR="0" wp14:anchorId="09A31E2F" wp14:editId="51C9ACA4">
                  <wp:extent cx="10795" cy="10795"/>
                  <wp:effectExtent l="0" t="0" r="0" b="0"/>
                  <wp:docPr id="3" name="Picture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blank"/>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796" w:type="pct"/>
          </w:tcPr>
          <w:p w14:paraId="12B71051"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Make it safe to share feelings</w:t>
            </w:r>
          </w:p>
        </w:tc>
      </w:tr>
      <w:tr w:rsidR="00DA693D" w:rsidRPr="00DA693D" w14:paraId="14166BAA" w14:textId="77777777" w:rsidTr="00205579">
        <w:tc>
          <w:tcPr>
            <w:tcW w:w="2204" w:type="pct"/>
          </w:tcPr>
          <w:p w14:paraId="6F5EB13A" w14:textId="77777777" w:rsidR="00DA693D" w:rsidRPr="00DA693D" w:rsidRDefault="00DA693D" w:rsidP="00205579">
            <w:pPr>
              <w:spacing w:before="40"/>
              <w:rPr>
                <w:rFonts w:ascii="Aptos" w:hAnsi="Aptos" w:cstheme="minorHAnsi"/>
                <w:sz w:val="24"/>
                <w:szCs w:val="24"/>
              </w:rPr>
            </w:pPr>
            <w:r w:rsidRPr="00DA693D">
              <w:rPr>
                <w:rFonts w:ascii="Aptos" w:hAnsi="Aptos" w:cstheme="minorHAnsi"/>
                <w:noProof/>
                <w:sz w:val="24"/>
                <w:szCs w:val="24"/>
              </w:rPr>
              <w:drawing>
                <wp:inline distT="0" distB="0" distL="0" distR="0" wp14:anchorId="40F0F8ED" wp14:editId="778A84C5">
                  <wp:extent cx="10795" cy="10795"/>
                  <wp:effectExtent l="0" t="0" r="0" b="0"/>
                  <wp:docPr id="4" name="Picture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blank"/>
                          <pic:cNvPicPr>
                            <a:picLocks noChangeAspect="1" noChangeArrowheads="1"/>
                          </pic:cNvPicPr>
                        </pic:nvPicPr>
                        <pic:blipFill>
                          <a:blip r:embed="rId8"/>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c>
          <w:tcPr>
            <w:tcW w:w="2796" w:type="pct"/>
          </w:tcPr>
          <w:p w14:paraId="1EC203BF"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Suggest ways of handling conflict</w:t>
            </w:r>
          </w:p>
        </w:tc>
      </w:tr>
      <w:tr w:rsidR="00DA693D" w:rsidRPr="00DA693D" w14:paraId="4B12C1C5" w14:textId="77777777" w:rsidTr="00205579">
        <w:tc>
          <w:tcPr>
            <w:tcW w:w="5000" w:type="pct"/>
            <w:gridSpan w:val="2"/>
          </w:tcPr>
          <w:p w14:paraId="3B2D11DB" w14:textId="77777777" w:rsidR="00DA693D" w:rsidRPr="00DA693D" w:rsidRDefault="00DA693D" w:rsidP="00205579">
            <w:pPr>
              <w:spacing w:before="40"/>
              <w:rPr>
                <w:rFonts w:ascii="Aptos" w:hAnsi="Aptos" w:cstheme="minorHAnsi"/>
                <w:sz w:val="24"/>
                <w:szCs w:val="24"/>
              </w:rPr>
            </w:pPr>
            <w:r w:rsidRPr="00DA693D">
              <w:rPr>
                <w:rFonts w:ascii="Aptos" w:hAnsi="Aptos" w:cstheme="minorHAnsi"/>
                <w:b/>
                <w:bCs/>
                <w:sz w:val="24"/>
                <w:szCs w:val="24"/>
              </w:rPr>
              <w:t>Decision making and voting</w:t>
            </w:r>
          </w:p>
        </w:tc>
      </w:tr>
      <w:tr w:rsidR="00DA693D" w:rsidRPr="00DA693D" w14:paraId="46A6885B" w14:textId="77777777" w:rsidTr="00205579">
        <w:tc>
          <w:tcPr>
            <w:tcW w:w="2204" w:type="pct"/>
          </w:tcPr>
          <w:p w14:paraId="29A079C9"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Make sure decisions are taken and agreed</w:t>
            </w:r>
          </w:p>
        </w:tc>
        <w:tc>
          <w:tcPr>
            <w:tcW w:w="2796" w:type="pct"/>
          </w:tcPr>
          <w:p w14:paraId="0C6CD7FC"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Suggest structures for decision making</w:t>
            </w:r>
          </w:p>
        </w:tc>
      </w:tr>
      <w:tr w:rsidR="00DA693D" w:rsidRPr="00DA693D" w14:paraId="53005B8F" w14:textId="77777777" w:rsidTr="00205579">
        <w:tc>
          <w:tcPr>
            <w:tcW w:w="2204" w:type="pct"/>
          </w:tcPr>
          <w:p w14:paraId="7DC9F28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Decide when to vote</w:t>
            </w:r>
          </w:p>
        </w:tc>
        <w:tc>
          <w:tcPr>
            <w:tcW w:w="2796" w:type="pct"/>
          </w:tcPr>
          <w:p w14:paraId="476A45B0"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Look for areas of agreement</w:t>
            </w:r>
          </w:p>
        </w:tc>
      </w:tr>
      <w:tr w:rsidR="00DA693D" w:rsidRPr="00DA693D" w14:paraId="086556E9" w14:textId="77777777" w:rsidTr="00205579">
        <w:tc>
          <w:tcPr>
            <w:tcW w:w="2204" w:type="pct"/>
          </w:tcPr>
          <w:p w14:paraId="4FC568FF"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Conduct the vote</w:t>
            </w:r>
          </w:p>
        </w:tc>
        <w:tc>
          <w:tcPr>
            <w:tcW w:w="2796" w:type="pct"/>
          </w:tcPr>
          <w:p w14:paraId="6359D5A0"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Test to see if there is agreement</w:t>
            </w:r>
          </w:p>
        </w:tc>
      </w:tr>
      <w:tr w:rsidR="00DA693D" w:rsidRPr="00DA693D" w14:paraId="23272848" w14:textId="77777777" w:rsidTr="00205579">
        <w:tc>
          <w:tcPr>
            <w:tcW w:w="2204" w:type="pct"/>
          </w:tcPr>
          <w:p w14:paraId="32C3DED2"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Make sure that the responsibility for action is allocated</w:t>
            </w:r>
          </w:p>
        </w:tc>
        <w:tc>
          <w:tcPr>
            <w:tcW w:w="2796" w:type="pct"/>
          </w:tcPr>
          <w:p w14:paraId="1F47DE48" w14:textId="77777777" w:rsidR="00DA693D" w:rsidRPr="00DA693D" w:rsidRDefault="00DA693D" w:rsidP="00205579">
            <w:pPr>
              <w:spacing w:before="40"/>
              <w:rPr>
                <w:rFonts w:ascii="Aptos" w:hAnsi="Aptos" w:cstheme="minorHAnsi"/>
                <w:sz w:val="24"/>
                <w:szCs w:val="24"/>
              </w:rPr>
            </w:pPr>
            <w:r w:rsidRPr="00DA693D">
              <w:rPr>
                <w:rFonts w:ascii="Aptos" w:hAnsi="Aptos" w:cstheme="minorHAnsi"/>
                <w:sz w:val="24"/>
                <w:szCs w:val="24"/>
              </w:rPr>
              <w:t>Make sure someone will carry out decisions</w:t>
            </w:r>
          </w:p>
        </w:tc>
      </w:tr>
    </w:tbl>
    <w:p w14:paraId="043B3666" w14:textId="77777777" w:rsidR="00DA693D" w:rsidRPr="00DA693D" w:rsidRDefault="00DA693D" w:rsidP="00DA693D">
      <w:pPr>
        <w:spacing w:after="0" w:line="240" w:lineRule="auto"/>
        <w:rPr>
          <w:rFonts w:ascii="Aptos" w:hAnsi="Aptos"/>
          <w:sz w:val="24"/>
          <w:szCs w:val="24"/>
        </w:rPr>
      </w:pPr>
    </w:p>
    <w:sectPr w:rsidR="00DA693D" w:rsidRPr="00DA69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3485" w14:textId="77777777" w:rsidR="00DA693D" w:rsidRDefault="00DA693D" w:rsidP="00DA693D">
      <w:pPr>
        <w:spacing w:after="0" w:line="240" w:lineRule="auto"/>
      </w:pPr>
      <w:r>
        <w:separator/>
      </w:r>
    </w:p>
  </w:endnote>
  <w:endnote w:type="continuationSeparator" w:id="0">
    <w:p w14:paraId="1137C23A" w14:textId="77777777" w:rsidR="00DA693D" w:rsidRDefault="00DA693D" w:rsidP="00DA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1BF9" w14:textId="77777777" w:rsidR="00E82A28" w:rsidRDefault="00E8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9716"/>
      <w:docPartObj>
        <w:docPartGallery w:val="Page Numbers (Bottom of Page)"/>
        <w:docPartUnique/>
      </w:docPartObj>
    </w:sdtPr>
    <w:sdtEndPr/>
    <w:sdtContent>
      <w:sdt>
        <w:sdtPr>
          <w:id w:val="-1705238520"/>
          <w:docPartObj>
            <w:docPartGallery w:val="Page Numbers (Top of Page)"/>
            <w:docPartUnique/>
          </w:docPartObj>
        </w:sdtPr>
        <w:sdtEndPr/>
        <w:sdtContent>
          <w:p w14:paraId="0BFCD01E" w14:textId="52516FB3" w:rsidR="00DA693D" w:rsidRDefault="00DA693D">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4852A3" w14:textId="65535BA1" w:rsidR="00DA693D" w:rsidRDefault="00DA693D" w:rsidP="00DA693D">
    <w:pPr>
      <w:pStyle w:val="Footer"/>
      <w:jc w:val="right"/>
    </w:pPr>
    <w:r>
      <w:t>Date published: 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F78F" w14:textId="77777777" w:rsidR="00E82A28" w:rsidRDefault="00E8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9807" w14:textId="77777777" w:rsidR="00DA693D" w:rsidRDefault="00DA693D" w:rsidP="00DA693D">
      <w:pPr>
        <w:spacing w:after="0" w:line="240" w:lineRule="auto"/>
      </w:pPr>
      <w:r>
        <w:separator/>
      </w:r>
    </w:p>
  </w:footnote>
  <w:footnote w:type="continuationSeparator" w:id="0">
    <w:p w14:paraId="12BF6B97" w14:textId="77777777" w:rsidR="00DA693D" w:rsidRDefault="00DA693D" w:rsidP="00DA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E6E" w14:textId="77777777" w:rsidR="00E82A28" w:rsidRDefault="00E8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9715" w14:textId="027015A7" w:rsidR="00E82A28" w:rsidRPr="00B578A4" w:rsidRDefault="00E82A28" w:rsidP="00E82A28">
    <w:pPr>
      <w:pStyle w:val="Header"/>
      <w:jc w:val="right"/>
      <w:rPr>
        <w:sz w:val="18"/>
        <w:szCs w:val="16"/>
      </w:rPr>
    </w:pPr>
    <w:r w:rsidRPr="00B578A4">
      <w:rPr>
        <w:sz w:val="18"/>
      </w:rPr>
      <w:t xml:space="preserve">Community Council Member’s Handbook </w:t>
    </w:r>
    <w:r>
      <w:rPr>
        <w:sz w:val="18"/>
      </w:rPr>
      <w:t>2025 - 2029</w:t>
    </w:r>
    <w:r w:rsidRPr="00B578A4">
      <w:rPr>
        <w:sz w:val="18"/>
      </w:rPr>
      <w:br/>
      <w:t xml:space="preserve">Section </w:t>
    </w:r>
    <w:r>
      <w:rPr>
        <w:sz w:val="18"/>
      </w:rPr>
      <w:t>5.3</w:t>
    </w:r>
  </w:p>
  <w:p w14:paraId="7862D735" w14:textId="24742D96" w:rsidR="00DA693D" w:rsidRPr="00E82A28" w:rsidRDefault="00DA693D" w:rsidP="00E8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BEEB" w14:textId="77777777" w:rsidR="00E82A28" w:rsidRDefault="00E8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7465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97DF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C1A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257A8"/>
    <w:multiLevelType w:val="hybridMultilevel"/>
    <w:tmpl w:val="0E482D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4FF2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45645B"/>
    <w:multiLevelType w:val="hybridMultilevel"/>
    <w:tmpl w:val="8F86922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26FFD"/>
    <w:multiLevelType w:val="hybridMultilevel"/>
    <w:tmpl w:val="313C4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F68F0"/>
    <w:multiLevelType w:val="hybridMultilevel"/>
    <w:tmpl w:val="3D20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996"/>
    <w:multiLevelType w:val="hybridMultilevel"/>
    <w:tmpl w:val="143EDFB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4522A7"/>
    <w:multiLevelType w:val="hybridMultilevel"/>
    <w:tmpl w:val="4306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A351F"/>
    <w:multiLevelType w:val="hybridMultilevel"/>
    <w:tmpl w:val="5A48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30A90"/>
    <w:multiLevelType w:val="hybridMultilevel"/>
    <w:tmpl w:val="C196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1D77"/>
    <w:multiLevelType w:val="hybridMultilevel"/>
    <w:tmpl w:val="215A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20610">
    <w:abstractNumId w:val="5"/>
  </w:num>
  <w:num w:numId="2" w16cid:durableId="195773753">
    <w:abstractNumId w:val="11"/>
  </w:num>
  <w:num w:numId="3" w16cid:durableId="869101540">
    <w:abstractNumId w:val="10"/>
  </w:num>
  <w:num w:numId="4" w16cid:durableId="1859812550">
    <w:abstractNumId w:val="3"/>
  </w:num>
  <w:num w:numId="5" w16cid:durableId="1133913061">
    <w:abstractNumId w:val="9"/>
  </w:num>
  <w:num w:numId="6" w16cid:durableId="709300562">
    <w:abstractNumId w:val="7"/>
  </w:num>
  <w:num w:numId="7" w16cid:durableId="2042392771">
    <w:abstractNumId w:val="1"/>
  </w:num>
  <w:num w:numId="8" w16cid:durableId="1629966640">
    <w:abstractNumId w:val="2"/>
  </w:num>
  <w:num w:numId="9" w16cid:durableId="2117828394">
    <w:abstractNumId w:val="4"/>
  </w:num>
  <w:num w:numId="10" w16cid:durableId="1495758536">
    <w:abstractNumId w:val="0"/>
  </w:num>
  <w:num w:numId="11" w16cid:durableId="14575895">
    <w:abstractNumId w:val="12"/>
  </w:num>
  <w:num w:numId="12" w16cid:durableId="1282298565">
    <w:abstractNumId w:val="8"/>
  </w:num>
  <w:num w:numId="13" w16cid:durableId="137573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9C"/>
    <w:rsid w:val="00150315"/>
    <w:rsid w:val="002C2DA7"/>
    <w:rsid w:val="00307AEA"/>
    <w:rsid w:val="00362780"/>
    <w:rsid w:val="003B419C"/>
    <w:rsid w:val="00422338"/>
    <w:rsid w:val="00496562"/>
    <w:rsid w:val="00561DF6"/>
    <w:rsid w:val="005F29F7"/>
    <w:rsid w:val="006A0C6E"/>
    <w:rsid w:val="006C0C4F"/>
    <w:rsid w:val="007122C0"/>
    <w:rsid w:val="00946E87"/>
    <w:rsid w:val="009640AB"/>
    <w:rsid w:val="0099576D"/>
    <w:rsid w:val="00AF10EE"/>
    <w:rsid w:val="00C321E5"/>
    <w:rsid w:val="00CF76D3"/>
    <w:rsid w:val="00DA693D"/>
    <w:rsid w:val="00DC42A8"/>
    <w:rsid w:val="00E55D32"/>
    <w:rsid w:val="00E8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E8019"/>
  <w15:chartTrackingRefBased/>
  <w15:docId w15:val="{2951E0F0-92DD-4D7A-B868-0C36E4F5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9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B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19C"/>
    <w:rPr>
      <w:rFonts w:eastAsiaTheme="majorEastAsia" w:cstheme="majorBidi"/>
      <w:color w:val="272727" w:themeColor="text1" w:themeTint="D8"/>
    </w:rPr>
  </w:style>
  <w:style w:type="paragraph" w:styleId="Title">
    <w:name w:val="Title"/>
    <w:basedOn w:val="Normal"/>
    <w:next w:val="Normal"/>
    <w:link w:val="TitleChar"/>
    <w:uiPriority w:val="10"/>
    <w:qFormat/>
    <w:rsid w:val="003B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19C"/>
    <w:pPr>
      <w:spacing w:before="160"/>
      <w:jc w:val="center"/>
    </w:pPr>
    <w:rPr>
      <w:i/>
      <w:iCs/>
      <w:color w:val="404040" w:themeColor="text1" w:themeTint="BF"/>
    </w:rPr>
  </w:style>
  <w:style w:type="character" w:customStyle="1" w:styleId="QuoteChar">
    <w:name w:val="Quote Char"/>
    <w:basedOn w:val="DefaultParagraphFont"/>
    <w:link w:val="Quote"/>
    <w:uiPriority w:val="29"/>
    <w:rsid w:val="003B419C"/>
    <w:rPr>
      <w:i/>
      <w:iCs/>
      <w:color w:val="404040" w:themeColor="text1" w:themeTint="BF"/>
    </w:rPr>
  </w:style>
  <w:style w:type="paragraph" w:styleId="ListParagraph">
    <w:name w:val="List Paragraph"/>
    <w:basedOn w:val="Normal"/>
    <w:uiPriority w:val="34"/>
    <w:qFormat/>
    <w:rsid w:val="003B419C"/>
    <w:pPr>
      <w:ind w:left="720"/>
      <w:contextualSpacing/>
    </w:pPr>
  </w:style>
  <w:style w:type="character" w:styleId="IntenseEmphasis">
    <w:name w:val="Intense Emphasis"/>
    <w:basedOn w:val="DefaultParagraphFont"/>
    <w:uiPriority w:val="21"/>
    <w:qFormat/>
    <w:rsid w:val="003B419C"/>
    <w:rPr>
      <w:i/>
      <w:iCs/>
      <w:color w:val="0F4761" w:themeColor="accent1" w:themeShade="BF"/>
    </w:rPr>
  </w:style>
  <w:style w:type="paragraph" w:styleId="IntenseQuote">
    <w:name w:val="Intense Quote"/>
    <w:basedOn w:val="Normal"/>
    <w:next w:val="Normal"/>
    <w:link w:val="IntenseQuoteChar"/>
    <w:uiPriority w:val="30"/>
    <w:qFormat/>
    <w:rsid w:val="003B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19C"/>
    <w:rPr>
      <w:i/>
      <w:iCs/>
      <w:color w:val="0F4761" w:themeColor="accent1" w:themeShade="BF"/>
    </w:rPr>
  </w:style>
  <w:style w:type="character" w:styleId="IntenseReference">
    <w:name w:val="Intense Reference"/>
    <w:basedOn w:val="DefaultParagraphFont"/>
    <w:uiPriority w:val="32"/>
    <w:qFormat/>
    <w:rsid w:val="003B419C"/>
    <w:rPr>
      <w:b/>
      <w:bCs/>
      <w:smallCaps/>
      <w:color w:val="0F4761" w:themeColor="accent1" w:themeShade="BF"/>
      <w:spacing w:val="5"/>
    </w:rPr>
  </w:style>
  <w:style w:type="paragraph" w:customStyle="1" w:styleId="Default">
    <w:name w:val="Default"/>
    <w:rsid w:val="00496562"/>
    <w:pPr>
      <w:autoSpaceDE w:val="0"/>
      <w:autoSpaceDN w:val="0"/>
      <w:adjustRightInd w:val="0"/>
      <w:spacing w:after="0" w:line="240" w:lineRule="auto"/>
    </w:pPr>
    <w:rPr>
      <w:rFonts w:ascii="Aptos" w:hAnsi="Aptos" w:cs="Aptos"/>
      <w:color w:val="000000"/>
      <w:kern w:val="0"/>
    </w:rPr>
  </w:style>
  <w:style w:type="table" w:styleId="TableGrid">
    <w:name w:val="Table Grid"/>
    <w:basedOn w:val="TableNormal"/>
    <w:rsid w:val="00DA693D"/>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93D"/>
    <w:rPr>
      <w:kern w:val="0"/>
      <w:sz w:val="22"/>
      <w:szCs w:val="22"/>
      <w14:ligatures w14:val="none"/>
    </w:rPr>
  </w:style>
  <w:style w:type="paragraph" w:styleId="Footer">
    <w:name w:val="footer"/>
    <w:basedOn w:val="Normal"/>
    <w:link w:val="FooterChar"/>
    <w:uiPriority w:val="99"/>
    <w:unhideWhenUsed/>
    <w:rsid w:val="00DA6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3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FD12-0D8C-468C-B2B7-E85A3AE6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745</Words>
  <Characters>3986</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5</cp:revision>
  <dcterms:created xsi:type="dcterms:W3CDTF">2025-10-09T10:20:00Z</dcterms:created>
  <dcterms:modified xsi:type="dcterms:W3CDTF">2025-10-21T15:13:00Z</dcterms:modified>
</cp:coreProperties>
</file>