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C4B0" w14:textId="4CA902CD" w:rsidR="004B6153" w:rsidRPr="00C570AE" w:rsidRDefault="004B6153" w:rsidP="004B6153">
      <w:pPr>
        <w:rPr>
          <w:sz w:val="32"/>
          <w:szCs w:val="32"/>
        </w:rPr>
      </w:pPr>
      <w:r>
        <w:tab/>
      </w:r>
      <w:r>
        <w:tab/>
      </w:r>
      <w:r>
        <w:tab/>
      </w:r>
      <w:r>
        <w:tab/>
      </w:r>
      <w:r>
        <w:tab/>
      </w:r>
      <w:r>
        <w:tab/>
      </w:r>
      <w:r>
        <w:tab/>
      </w:r>
      <w:r w:rsidR="00C570AE">
        <w:tab/>
      </w:r>
      <w:r w:rsidR="00C570AE">
        <w:tab/>
      </w:r>
      <w:r w:rsidR="00C254B3">
        <w:rPr>
          <w:sz w:val="32"/>
          <w:szCs w:val="32"/>
        </w:rPr>
        <w:t>DRAFT</w:t>
      </w:r>
    </w:p>
    <w:p w14:paraId="28B76DC7" w14:textId="77777777" w:rsidR="004B6153" w:rsidRDefault="004B6153" w:rsidP="004B6153">
      <w:r>
        <w:tab/>
      </w:r>
      <w:r>
        <w:tab/>
      </w:r>
      <w:r>
        <w:tab/>
      </w:r>
      <w:r>
        <w:tab/>
      </w:r>
      <w:r>
        <w:tab/>
      </w:r>
      <w:r>
        <w:tab/>
      </w:r>
      <w:r>
        <w:tab/>
      </w:r>
    </w:p>
    <w:p w14:paraId="1FFB3CF8" w14:textId="199FD554" w:rsidR="004B6153" w:rsidRDefault="004B6153" w:rsidP="004B6153">
      <w:r>
        <w:tab/>
      </w:r>
      <w:r>
        <w:tab/>
      </w:r>
      <w:r>
        <w:tab/>
      </w:r>
      <w:r>
        <w:tab/>
      </w:r>
      <w:r>
        <w:tab/>
      </w:r>
      <w:r>
        <w:tab/>
      </w:r>
    </w:p>
    <w:p w14:paraId="045EA920" w14:textId="77777777" w:rsidR="004B6153" w:rsidRDefault="004B6153" w:rsidP="004B6153">
      <w:r>
        <w:tab/>
      </w:r>
      <w:r>
        <w:tab/>
      </w:r>
      <w:r>
        <w:tab/>
      </w:r>
      <w:r>
        <w:tab/>
      </w:r>
      <w:r>
        <w:tab/>
      </w:r>
      <w:r>
        <w:tab/>
      </w:r>
      <w:r>
        <w:tab/>
      </w:r>
    </w:p>
    <w:p w14:paraId="3E8AD87D" w14:textId="77777777" w:rsidR="004B6153" w:rsidRDefault="004B6153" w:rsidP="004B6153">
      <w:r>
        <w:tab/>
      </w:r>
      <w:r>
        <w:tab/>
      </w:r>
      <w:r>
        <w:tab/>
      </w:r>
      <w:r>
        <w:tab/>
      </w:r>
      <w:r>
        <w:tab/>
      </w:r>
      <w:r>
        <w:tab/>
      </w:r>
      <w:r>
        <w:tab/>
      </w:r>
    </w:p>
    <w:p w14:paraId="6F9FFF29" w14:textId="77777777" w:rsidR="004B6153" w:rsidRDefault="004B6153" w:rsidP="004B6153">
      <w:r>
        <w:tab/>
      </w:r>
      <w:r>
        <w:tab/>
      </w:r>
      <w:r>
        <w:tab/>
      </w:r>
      <w:r>
        <w:tab/>
      </w:r>
      <w:r>
        <w:tab/>
      </w:r>
      <w:r>
        <w:tab/>
      </w:r>
      <w:r>
        <w:tab/>
      </w:r>
    </w:p>
    <w:p w14:paraId="680CBA3C" w14:textId="77777777" w:rsidR="004B6153" w:rsidRDefault="004B6153" w:rsidP="004B6153">
      <w:r>
        <w:tab/>
      </w:r>
      <w:r>
        <w:tab/>
      </w:r>
      <w:r>
        <w:tab/>
      </w:r>
      <w:r>
        <w:tab/>
      </w:r>
      <w:r>
        <w:tab/>
      </w:r>
      <w:r>
        <w:tab/>
      </w:r>
      <w:r>
        <w:tab/>
      </w:r>
    </w:p>
    <w:p w14:paraId="4B5170D4" w14:textId="77777777" w:rsidR="004B6153" w:rsidRDefault="004B6153" w:rsidP="004B6153">
      <w:r>
        <w:tab/>
      </w:r>
      <w:r>
        <w:tab/>
      </w:r>
      <w:r>
        <w:tab/>
      </w:r>
    </w:p>
    <w:p w14:paraId="0E62577A" w14:textId="77777777" w:rsidR="004B6153" w:rsidRDefault="004B6153" w:rsidP="004B6153">
      <w:r>
        <w:tab/>
      </w:r>
      <w:r>
        <w:tab/>
      </w:r>
      <w:r>
        <w:tab/>
      </w:r>
      <w:r>
        <w:tab/>
      </w:r>
      <w:r>
        <w:tab/>
      </w:r>
      <w:r>
        <w:tab/>
      </w:r>
      <w:r>
        <w:tab/>
      </w:r>
    </w:p>
    <w:p w14:paraId="6DC28A5B" w14:textId="77777777" w:rsidR="004B6153" w:rsidRDefault="004B6153" w:rsidP="004B6153">
      <w:r>
        <w:tab/>
      </w:r>
      <w:r>
        <w:tab/>
      </w:r>
      <w:r>
        <w:tab/>
      </w:r>
      <w:r>
        <w:tab/>
      </w:r>
      <w:r>
        <w:tab/>
      </w:r>
      <w:r>
        <w:tab/>
      </w:r>
      <w:r>
        <w:tab/>
      </w:r>
    </w:p>
    <w:p w14:paraId="5B42B73F" w14:textId="77777777" w:rsidR="004B6153" w:rsidRPr="00E72F93" w:rsidRDefault="004B6153" w:rsidP="004B6153">
      <w:pPr>
        <w:rPr>
          <w:b/>
        </w:rPr>
      </w:pPr>
      <w:r w:rsidRPr="00E72F93">
        <w:rPr>
          <w:b/>
        </w:rPr>
        <w:tab/>
      </w:r>
      <w:r w:rsidRPr="00E72F93">
        <w:rPr>
          <w:b/>
        </w:rPr>
        <w:tab/>
      </w:r>
      <w:r w:rsidRPr="00E72F93">
        <w:rPr>
          <w:b/>
        </w:rPr>
        <w:tab/>
      </w:r>
      <w:r w:rsidRPr="00E72F93">
        <w:rPr>
          <w:b/>
        </w:rPr>
        <w:tab/>
      </w:r>
      <w:r w:rsidRPr="00E72F93">
        <w:rPr>
          <w:b/>
        </w:rPr>
        <w:tab/>
      </w:r>
      <w:r w:rsidRPr="00E72F93">
        <w:rPr>
          <w:b/>
        </w:rPr>
        <w:tab/>
      </w:r>
      <w:r w:rsidRPr="00E72F93">
        <w:rPr>
          <w:b/>
        </w:rPr>
        <w:tab/>
      </w:r>
    </w:p>
    <w:p w14:paraId="297CE533" w14:textId="77777777" w:rsidR="004B6153" w:rsidRPr="00E72F93" w:rsidRDefault="004B6153" w:rsidP="004B6153">
      <w:pPr>
        <w:rPr>
          <w:b/>
        </w:rPr>
      </w:pPr>
      <w:r w:rsidRPr="00E72F93">
        <w:rPr>
          <w:b/>
          <w:sz w:val="32"/>
          <w:szCs w:val="32"/>
        </w:rPr>
        <w:t>The Moray Council - Connected Charity Trust Funds</w:t>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p>
    <w:p w14:paraId="37718BED" w14:textId="77777777" w:rsidR="004B6153" w:rsidRPr="00E72F93" w:rsidRDefault="004B6153" w:rsidP="004B6153">
      <w:pPr>
        <w:rPr>
          <w:b/>
          <w:sz w:val="32"/>
          <w:szCs w:val="32"/>
        </w:rPr>
      </w:pPr>
      <w:r w:rsidRPr="00E72F93">
        <w:rPr>
          <w:b/>
          <w:sz w:val="32"/>
          <w:szCs w:val="32"/>
        </w:rPr>
        <w:t xml:space="preserve">Trustees' Report and Financial Statements </w:t>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p>
    <w:p w14:paraId="1A11D7FE" w14:textId="6A1B2453" w:rsidR="004B6153" w:rsidRPr="00C570AE" w:rsidRDefault="00414CA5" w:rsidP="004B6153">
      <w:pPr>
        <w:rPr>
          <w:sz w:val="32"/>
          <w:szCs w:val="32"/>
        </w:rPr>
      </w:pPr>
      <w:r>
        <w:rPr>
          <w:b/>
          <w:sz w:val="32"/>
          <w:szCs w:val="32"/>
        </w:rPr>
        <w:t>For the year ended 31 March 202</w:t>
      </w:r>
      <w:r w:rsidR="00C254B3">
        <w:rPr>
          <w:b/>
          <w:sz w:val="32"/>
          <w:szCs w:val="32"/>
        </w:rPr>
        <w:t>6</w:t>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p>
    <w:p w14:paraId="3997FD65" w14:textId="77777777" w:rsidR="004B6153" w:rsidRDefault="004B6153" w:rsidP="004B6153">
      <w:r>
        <w:tab/>
      </w:r>
      <w:r>
        <w:tab/>
      </w:r>
      <w:r>
        <w:tab/>
      </w:r>
      <w:r>
        <w:tab/>
      </w:r>
      <w:r>
        <w:tab/>
      </w:r>
      <w:r>
        <w:tab/>
      </w:r>
      <w:r>
        <w:tab/>
      </w:r>
    </w:p>
    <w:p w14:paraId="16E0E888" w14:textId="77777777" w:rsidR="004B6153" w:rsidRDefault="004B6153">
      <w:r>
        <w:br w:type="page"/>
      </w:r>
    </w:p>
    <w:tbl>
      <w:tblPr>
        <w:tblW w:w="7655" w:type="dxa"/>
        <w:tblLook w:val="04A0" w:firstRow="1" w:lastRow="0" w:firstColumn="1" w:lastColumn="0" w:noHBand="0" w:noVBand="1"/>
      </w:tblPr>
      <w:tblGrid>
        <w:gridCol w:w="6640"/>
        <w:gridCol w:w="1015"/>
      </w:tblGrid>
      <w:tr w:rsidR="004B6153" w:rsidRPr="004B6153" w14:paraId="0EE87F5F" w14:textId="77777777" w:rsidTr="004F4604">
        <w:trPr>
          <w:trHeight w:val="300"/>
        </w:trPr>
        <w:tc>
          <w:tcPr>
            <w:tcW w:w="6640" w:type="dxa"/>
            <w:tcBorders>
              <w:top w:val="nil"/>
              <w:left w:val="nil"/>
              <w:bottom w:val="nil"/>
              <w:right w:val="nil"/>
            </w:tcBorders>
            <w:noWrap/>
            <w:hideMark/>
          </w:tcPr>
          <w:p w14:paraId="4D455EE8" w14:textId="77777777" w:rsidR="004B6153" w:rsidRPr="004B6153" w:rsidRDefault="004B6153" w:rsidP="004B6153">
            <w:pPr>
              <w:spacing w:after="0" w:line="240" w:lineRule="auto"/>
              <w:rPr>
                <w:rFonts w:ascii="Arial" w:eastAsia="Times New Roman" w:hAnsi="Arial" w:cs="Arial"/>
                <w:b/>
                <w:bCs/>
                <w:lang w:eastAsia="en-GB"/>
              </w:rPr>
            </w:pPr>
            <w:r w:rsidRPr="004B6153">
              <w:rPr>
                <w:rFonts w:ascii="Arial" w:eastAsia="Times New Roman" w:hAnsi="Arial" w:cs="Arial"/>
                <w:b/>
                <w:bCs/>
                <w:lang w:eastAsia="en-GB"/>
              </w:rPr>
              <w:lastRenderedPageBreak/>
              <w:t>Contents</w:t>
            </w:r>
          </w:p>
        </w:tc>
        <w:tc>
          <w:tcPr>
            <w:tcW w:w="1015" w:type="dxa"/>
            <w:tcBorders>
              <w:top w:val="nil"/>
              <w:left w:val="nil"/>
              <w:bottom w:val="nil"/>
              <w:right w:val="nil"/>
            </w:tcBorders>
            <w:noWrap/>
            <w:hideMark/>
          </w:tcPr>
          <w:p w14:paraId="7956B847" w14:textId="77777777" w:rsidR="004B6153" w:rsidRPr="004B6153" w:rsidRDefault="004B6153" w:rsidP="004B6153">
            <w:pPr>
              <w:spacing w:after="0" w:line="240" w:lineRule="auto"/>
              <w:rPr>
                <w:rFonts w:ascii="Arial" w:eastAsia="Times New Roman" w:hAnsi="Arial" w:cs="Arial"/>
                <w:b/>
                <w:bCs/>
                <w:lang w:eastAsia="en-GB"/>
              </w:rPr>
            </w:pPr>
          </w:p>
        </w:tc>
      </w:tr>
      <w:tr w:rsidR="004B6153" w:rsidRPr="004B6153" w14:paraId="7D2DF8B4" w14:textId="77777777" w:rsidTr="004F4604">
        <w:trPr>
          <w:trHeight w:val="240"/>
        </w:trPr>
        <w:tc>
          <w:tcPr>
            <w:tcW w:w="6640" w:type="dxa"/>
            <w:tcBorders>
              <w:top w:val="nil"/>
              <w:left w:val="nil"/>
              <w:bottom w:val="nil"/>
              <w:right w:val="nil"/>
            </w:tcBorders>
            <w:noWrap/>
            <w:hideMark/>
          </w:tcPr>
          <w:p w14:paraId="086B117E"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hideMark/>
          </w:tcPr>
          <w:p w14:paraId="0E8AC82C"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B6495D" w:rsidRPr="004B6153" w14:paraId="47671B19" w14:textId="77777777" w:rsidTr="004F4604">
        <w:trPr>
          <w:trHeight w:val="240"/>
        </w:trPr>
        <w:tc>
          <w:tcPr>
            <w:tcW w:w="6640" w:type="dxa"/>
            <w:tcBorders>
              <w:top w:val="nil"/>
              <w:left w:val="nil"/>
              <w:bottom w:val="nil"/>
              <w:right w:val="nil"/>
            </w:tcBorders>
            <w:noWrap/>
          </w:tcPr>
          <w:p w14:paraId="67AAFE7C" w14:textId="77777777" w:rsidR="00B6495D" w:rsidRPr="004B6153" w:rsidRDefault="00B6495D"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tcPr>
          <w:p w14:paraId="25F1C6DF" w14:textId="77777777" w:rsidR="00B6495D" w:rsidRPr="004B6153" w:rsidRDefault="00B6495D" w:rsidP="004B6153">
            <w:pPr>
              <w:spacing w:after="0" w:line="240" w:lineRule="auto"/>
              <w:rPr>
                <w:rFonts w:ascii="Times New Roman" w:eastAsia="Times New Roman" w:hAnsi="Times New Roman" w:cs="Times New Roman"/>
                <w:sz w:val="20"/>
                <w:szCs w:val="20"/>
                <w:lang w:eastAsia="en-GB"/>
              </w:rPr>
            </w:pPr>
          </w:p>
        </w:tc>
      </w:tr>
      <w:tr w:rsidR="004B6153" w:rsidRPr="004B6153" w14:paraId="671A3994" w14:textId="77777777" w:rsidTr="004F4604">
        <w:trPr>
          <w:trHeight w:val="240"/>
        </w:trPr>
        <w:tc>
          <w:tcPr>
            <w:tcW w:w="6640" w:type="dxa"/>
            <w:tcBorders>
              <w:top w:val="nil"/>
              <w:left w:val="nil"/>
              <w:bottom w:val="nil"/>
              <w:right w:val="nil"/>
            </w:tcBorders>
            <w:noWrap/>
            <w:hideMark/>
          </w:tcPr>
          <w:p w14:paraId="59876FDD"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hideMark/>
          </w:tcPr>
          <w:p w14:paraId="3BDB4CB3"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38C82EA6" w14:textId="77777777" w:rsidTr="004F4604">
        <w:trPr>
          <w:trHeight w:val="240"/>
        </w:trPr>
        <w:tc>
          <w:tcPr>
            <w:tcW w:w="6640" w:type="dxa"/>
            <w:tcBorders>
              <w:top w:val="nil"/>
              <w:left w:val="nil"/>
              <w:bottom w:val="nil"/>
              <w:right w:val="nil"/>
            </w:tcBorders>
            <w:noWrap/>
            <w:hideMark/>
          </w:tcPr>
          <w:p w14:paraId="741FD8B3"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hideMark/>
          </w:tcPr>
          <w:p w14:paraId="04C9477D"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E366C9" w14:paraId="4AB1B6B2" w14:textId="77777777" w:rsidTr="004F4604">
        <w:trPr>
          <w:trHeight w:val="240"/>
        </w:trPr>
        <w:tc>
          <w:tcPr>
            <w:tcW w:w="6640" w:type="dxa"/>
            <w:tcBorders>
              <w:top w:val="nil"/>
              <w:left w:val="nil"/>
              <w:bottom w:val="nil"/>
              <w:right w:val="nil"/>
            </w:tcBorders>
            <w:noWrap/>
            <w:hideMark/>
          </w:tcPr>
          <w:p w14:paraId="72B25E88"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hideMark/>
          </w:tcPr>
          <w:p w14:paraId="3FE18B81" w14:textId="77777777" w:rsidR="004B6153" w:rsidRPr="00E366C9" w:rsidRDefault="004B6153" w:rsidP="00C969F4">
            <w:pPr>
              <w:spacing w:after="0" w:line="240" w:lineRule="auto"/>
              <w:jc w:val="right"/>
              <w:rPr>
                <w:rFonts w:ascii="Arial" w:eastAsia="Times New Roman" w:hAnsi="Arial" w:cs="Arial"/>
                <w:sz w:val="18"/>
                <w:szCs w:val="18"/>
                <w:highlight w:val="yellow"/>
                <w:lang w:eastAsia="en-GB"/>
              </w:rPr>
            </w:pPr>
            <w:r w:rsidRPr="00AC5343">
              <w:rPr>
                <w:rFonts w:ascii="Arial" w:eastAsia="Times New Roman" w:hAnsi="Arial" w:cs="Arial"/>
                <w:sz w:val="18"/>
                <w:szCs w:val="18"/>
                <w:lang w:eastAsia="en-GB"/>
              </w:rPr>
              <w:t>Pages</w:t>
            </w:r>
          </w:p>
        </w:tc>
      </w:tr>
      <w:tr w:rsidR="004B6153" w:rsidRPr="004B6153" w14:paraId="427BD873" w14:textId="77777777" w:rsidTr="004F4604">
        <w:trPr>
          <w:trHeight w:val="240"/>
        </w:trPr>
        <w:tc>
          <w:tcPr>
            <w:tcW w:w="6640" w:type="dxa"/>
            <w:tcBorders>
              <w:top w:val="nil"/>
              <w:left w:val="nil"/>
              <w:bottom w:val="nil"/>
              <w:right w:val="nil"/>
            </w:tcBorders>
            <w:noWrap/>
            <w:hideMark/>
          </w:tcPr>
          <w:p w14:paraId="1EBA948C"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noWrap/>
            <w:hideMark/>
          </w:tcPr>
          <w:p w14:paraId="76E17614"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348D515C" w14:textId="77777777" w:rsidTr="004F4604">
        <w:trPr>
          <w:trHeight w:val="240"/>
        </w:trPr>
        <w:tc>
          <w:tcPr>
            <w:tcW w:w="6640" w:type="dxa"/>
            <w:tcBorders>
              <w:top w:val="nil"/>
              <w:left w:val="nil"/>
              <w:bottom w:val="nil"/>
              <w:right w:val="nil"/>
            </w:tcBorders>
            <w:noWrap/>
            <w:hideMark/>
          </w:tcPr>
          <w:p w14:paraId="242B7EEF"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Trustees' Annual Report</w:t>
            </w:r>
          </w:p>
        </w:tc>
        <w:tc>
          <w:tcPr>
            <w:tcW w:w="1015" w:type="dxa"/>
            <w:tcBorders>
              <w:top w:val="nil"/>
              <w:left w:val="nil"/>
              <w:bottom w:val="nil"/>
              <w:right w:val="nil"/>
            </w:tcBorders>
            <w:noWrap/>
            <w:hideMark/>
          </w:tcPr>
          <w:p w14:paraId="33B1516B" w14:textId="1BC8CDB8" w:rsidR="004B6153"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 xml:space="preserve">1 - </w:t>
            </w:r>
            <w:r w:rsidR="00764BBF">
              <w:rPr>
                <w:rFonts w:ascii="Arial" w:eastAsia="Times New Roman" w:hAnsi="Arial" w:cs="Arial"/>
                <w:sz w:val="18"/>
                <w:szCs w:val="18"/>
                <w:lang w:eastAsia="en-GB"/>
              </w:rPr>
              <w:t>4</w:t>
            </w:r>
          </w:p>
        </w:tc>
      </w:tr>
      <w:tr w:rsidR="004B6153" w:rsidRPr="004B6153" w14:paraId="46C6DE9E" w14:textId="77777777" w:rsidTr="004F4604">
        <w:trPr>
          <w:trHeight w:val="240"/>
        </w:trPr>
        <w:tc>
          <w:tcPr>
            <w:tcW w:w="6640" w:type="dxa"/>
            <w:tcBorders>
              <w:top w:val="nil"/>
              <w:left w:val="nil"/>
              <w:bottom w:val="nil"/>
              <w:right w:val="nil"/>
            </w:tcBorders>
            <w:noWrap/>
            <w:hideMark/>
          </w:tcPr>
          <w:p w14:paraId="2C7707F2"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noWrap/>
            <w:hideMark/>
          </w:tcPr>
          <w:p w14:paraId="6D789A5D" w14:textId="77777777" w:rsidR="004B6153" w:rsidRPr="004B6153" w:rsidRDefault="004B6153" w:rsidP="00C969F4">
            <w:pPr>
              <w:spacing w:after="0" w:line="240" w:lineRule="auto"/>
              <w:jc w:val="right"/>
              <w:rPr>
                <w:rFonts w:ascii="Times New Roman" w:eastAsia="Times New Roman" w:hAnsi="Times New Roman" w:cs="Times New Roman"/>
                <w:sz w:val="20"/>
                <w:szCs w:val="20"/>
                <w:lang w:eastAsia="en-GB"/>
              </w:rPr>
            </w:pPr>
          </w:p>
        </w:tc>
      </w:tr>
      <w:tr w:rsidR="004B6153" w:rsidRPr="004B6153" w14:paraId="00470834" w14:textId="77777777" w:rsidTr="004F4604">
        <w:trPr>
          <w:trHeight w:val="240"/>
        </w:trPr>
        <w:tc>
          <w:tcPr>
            <w:tcW w:w="6640" w:type="dxa"/>
            <w:tcBorders>
              <w:top w:val="nil"/>
              <w:left w:val="nil"/>
              <w:bottom w:val="nil"/>
              <w:right w:val="nil"/>
            </w:tcBorders>
            <w:noWrap/>
            <w:hideMark/>
          </w:tcPr>
          <w:p w14:paraId="56571E8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Statement of Financial Activities</w:t>
            </w:r>
          </w:p>
        </w:tc>
        <w:tc>
          <w:tcPr>
            <w:tcW w:w="1015" w:type="dxa"/>
            <w:tcBorders>
              <w:top w:val="nil"/>
              <w:left w:val="nil"/>
              <w:bottom w:val="nil"/>
              <w:right w:val="nil"/>
            </w:tcBorders>
            <w:noWrap/>
            <w:hideMark/>
          </w:tcPr>
          <w:p w14:paraId="673BE82E" w14:textId="7AA31F9D" w:rsidR="004B6153" w:rsidRPr="004B6153" w:rsidRDefault="00764BBF" w:rsidP="00764BBF">
            <w:pPr>
              <w:tabs>
                <w:tab w:val="center" w:pos="399"/>
                <w:tab w:val="right" w:pos="799"/>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b/>
            </w:r>
            <w:r>
              <w:rPr>
                <w:rFonts w:ascii="Arial" w:eastAsia="Times New Roman" w:hAnsi="Arial" w:cs="Arial"/>
                <w:sz w:val="18"/>
                <w:szCs w:val="18"/>
                <w:lang w:eastAsia="en-GB"/>
              </w:rPr>
              <w:tab/>
              <w:t>5</w:t>
            </w:r>
          </w:p>
        </w:tc>
      </w:tr>
      <w:tr w:rsidR="004B6153" w:rsidRPr="004B6153" w14:paraId="1F747734" w14:textId="77777777" w:rsidTr="004F4604">
        <w:trPr>
          <w:trHeight w:val="240"/>
        </w:trPr>
        <w:tc>
          <w:tcPr>
            <w:tcW w:w="6640" w:type="dxa"/>
            <w:tcBorders>
              <w:top w:val="nil"/>
              <w:left w:val="nil"/>
              <w:bottom w:val="nil"/>
              <w:right w:val="nil"/>
            </w:tcBorders>
            <w:noWrap/>
            <w:hideMark/>
          </w:tcPr>
          <w:p w14:paraId="40125E0D"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noWrap/>
            <w:hideMark/>
          </w:tcPr>
          <w:p w14:paraId="1BAEE42E" w14:textId="77777777" w:rsidR="004B6153" w:rsidRPr="004B6153" w:rsidRDefault="004B6153" w:rsidP="00C969F4">
            <w:pPr>
              <w:spacing w:after="0" w:line="240" w:lineRule="auto"/>
              <w:jc w:val="right"/>
              <w:rPr>
                <w:rFonts w:ascii="Times New Roman" w:eastAsia="Times New Roman" w:hAnsi="Times New Roman" w:cs="Times New Roman"/>
                <w:sz w:val="20"/>
                <w:szCs w:val="20"/>
                <w:lang w:eastAsia="en-GB"/>
              </w:rPr>
            </w:pPr>
          </w:p>
        </w:tc>
      </w:tr>
      <w:tr w:rsidR="004B6153" w:rsidRPr="004B6153" w14:paraId="385AE658" w14:textId="77777777" w:rsidTr="004F4604">
        <w:trPr>
          <w:trHeight w:val="240"/>
        </w:trPr>
        <w:tc>
          <w:tcPr>
            <w:tcW w:w="6640" w:type="dxa"/>
            <w:tcBorders>
              <w:top w:val="nil"/>
              <w:left w:val="nil"/>
              <w:bottom w:val="nil"/>
              <w:right w:val="nil"/>
            </w:tcBorders>
            <w:noWrap/>
            <w:hideMark/>
          </w:tcPr>
          <w:p w14:paraId="520DCC19"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Balance Sheet</w:t>
            </w:r>
          </w:p>
        </w:tc>
        <w:tc>
          <w:tcPr>
            <w:tcW w:w="1015" w:type="dxa"/>
            <w:tcBorders>
              <w:top w:val="nil"/>
              <w:left w:val="nil"/>
              <w:bottom w:val="nil"/>
              <w:right w:val="nil"/>
            </w:tcBorders>
            <w:noWrap/>
            <w:hideMark/>
          </w:tcPr>
          <w:p w14:paraId="765BBC7C" w14:textId="6682F42F" w:rsidR="004B6153" w:rsidRPr="004B6153" w:rsidRDefault="00764BBF" w:rsidP="00C969F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6</w:t>
            </w:r>
          </w:p>
        </w:tc>
      </w:tr>
      <w:tr w:rsidR="004B6153" w:rsidRPr="004B6153" w14:paraId="66395987" w14:textId="77777777" w:rsidTr="004F4604">
        <w:trPr>
          <w:trHeight w:val="240"/>
        </w:trPr>
        <w:tc>
          <w:tcPr>
            <w:tcW w:w="6640" w:type="dxa"/>
            <w:tcBorders>
              <w:top w:val="nil"/>
              <w:left w:val="nil"/>
              <w:bottom w:val="nil"/>
              <w:right w:val="nil"/>
            </w:tcBorders>
            <w:noWrap/>
            <w:hideMark/>
          </w:tcPr>
          <w:p w14:paraId="12439D35"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noWrap/>
            <w:hideMark/>
          </w:tcPr>
          <w:p w14:paraId="46F2A88F"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03E054E9" w14:textId="77777777" w:rsidTr="004F4604">
        <w:trPr>
          <w:trHeight w:val="240"/>
        </w:trPr>
        <w:tc>
          <w:tcPr>
            <w:tcW w:w="6640" w:type="dxa"/>
            <w:tcBorders>
              <w:top w:val="nil"/>
              <w:left w:val="nil"/>
              <w:bottom w:val="nil"/>
              <w:right w:val="nil"/>
            </w:tcBorders>
            <w:noWrap/>
            <w:hideMark/>
          </w:tcPr>
          <w:p w14:paraId="412C793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Notes to the Financial Statements:</w:t>
            </w:r>
          </w:p>
        </w:tc>
        <w:tc>
          <w:tcPr>
            <w:tcW w:w="1015" w:type="dxa"/>
            <w:tcBorders>
              <w:top w:val="nil"/>
              <w:left w:val="nil"/>
              <w:bottom w:val="nil"/>
              <w:right w:val="nil"/>
            </w:tcBorders>
            <w:noWrap/>
            <w:hideMark/>
          </w:tcPr>
          <w:p w14:paraId="62341A43" w14:textId="77777777" w:rsidR="004B6153" w:rsidRPr="004B6153" w:rsidRDefault="004B6153" w:rsidP="004B6153">
            <w:pPr>
              <w:spacing w:after="0" w:line="240" w:lineRule="auto"/>
              <w:rPr>
                <w:rFonts w:ascii="Arial" w:eastAsia="Times New Roman" w:hAnsi="Arial" w:cs="Arial"/>
                <w:sz w:val="18"/>
                <w:szCs w:val="18"/>
                <w:lang w:eastAsia="en-GB"/>
              </w:rPr>
            </w:pPr>
          </w:p>
        </w:tc>
      </w:tr>
      <w:tr w:rsidR="004B6153" w:rsidRPr="004B6153" w14:paraId="24BB870E" w14:textId="77777777" w:rsidTr="004F4604">
        <w:trPr>
          <w:trHeight w:val="240"/>
        </w:trPr>
        <w:tc>
          <w:tcPr>
            <w:tcW w:w="6640" w:type="dxa"/>
            <w:tcBorders>
              <w:top w:val="nil"/>
              <w:left w:val="nil"/>
              <w:bottom w:val="nil"/>
              <w:right w:val="nil"/>
            </w:tcBorders>
            <w:noWrap/>
            <w:hideMark/>
          </w:tcPr>
          <w:p w14:paraId="50261695"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noWrap/>
            <w:hideMark/>
          </w:tcPr>
          <w:p w14:paraId="603D24D9"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1446101D" w14:textId="77777777" w:rsidTr="004F4604">
        <w:trPr>
          <w:trHeight w:val="240"/>
        </w:trPr>
        <w:tc>
          <w:tcPr>
            <w:tcW w:w="6640" w:type="dxa"/>
            <w:tcBorders>
              <w:top w:val="nil"/>
              <w:left w:val="nil"/>
              <w:bottom w:val="nil"/>
              <w:right w:val="nil"/>
            </w:tcBorders>
            <w:noWrap/>
            <w:hideMark/>
          </w:tcPr>
          <w:p w14:paraId="4938DEFB"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 Statement of Financial Activities</w:t>
            </w:r>
          </w:p>
        </w:tc>
        <w:tc>
          <w:tcPr>
            <w:tcW w:w="1015" w:type="dxa"/>
            <w:tcBorders>
              <w:top w:val="nil"/>
              <w:left w:val="nil"/>
              <w:bottom w:val="nil"/>
              <w:right w:val="nil"/>
            </w:tcBorders>
            <w:noWrap/>
            <w:hideMark/>
          </w:tcPr>
          <w:p w14:paraId="25CF142F" w14:textId="10EBB2E0" w:rsidR="004B6153" w:rsidRPr="004B6153" w:rsidRDefault="00764BBF" w:rsidP="00764BBF">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7</w:t>
            </w:r>
            <w:r w:rsidR="00746F48">
              <w:rPr>
                <w:rFonts w:ascii="Arial" w:eastAsia="Times New Roman" w:hAnsi="Arial" w:cs="Arial"/>
                <w:sz w:val="18"/>
                <w:szCs w:val="18"/>
                <w:lang w:eastAsia="en-GB"/>
              </w:rPr>
              <w:t>-</w:t>
            </w:r>
            <w:r>
              <w:rPr>
                <w:rFonts w:ascii="Arial" w:eastAsia="Times New Roman" w:hAnsi="Arial" w:cs="Arial"/>
                <w:sz w:val="18"/>
                <w:szCs w:val="18"/>
                <w:lang w:eastAsia="en-GB"/>
              </w:rPr>
              <w:t>8</w:t>
            </w:r>
          </w:p>
        </w:tc>
      </w:tr>
      <w:tr w:rsidR="004B6153" w:rsidRPr="004B6153" w14:paraId="78B5250D" w14:textId="77777777" w:rsidTr="004F4604">
        <w:trPr>
          <w:trHeight w:val="240"/>
        </w:trPr>
        <w:tc>
          <w:tcPr>
            <w:tcW w:w="6640" w:type="dxa"/>
            <w:tcBorders>
              <w:top w:val="nil"/>
              <w:left w:val="nil"/>
              <w:bottom w:val="nil"/>
              <w:right w:val="nil"/>
            </w:tcBorders>
            <w:noWrap/>
            <w:hideMark/>
          </w:tcPr>
          <w:p w14:paraId="5EE4F57C"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2 Balance Sheet</w:t>
            </w:r>
          </w:p>
        </w:tc>
        <w:tc>
          <w:tcPr>
            <w:tcW w:w="1015" w:type="dxa"/>
            <w:tcBorders>
              <w:top w:val="nil"/>
              <w:left w:val="nil"/>
              <w:bottom w:val="nil"/>
              <w:right w:val="nil"/>
            </w:tcBorders>
            <w:noWrap/>
            <w:hideMark/>
          </w:tcPr>
          <w:p w14:paraId="10AA84CB" w14:textId="2E3C5B6B" w:rsidR="004B6153" w:rsidRPr="004B6153" w:rsidRDefault="00764BBF" w:rsidP="00764BBF">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9</w:t>
            </w:r>
            <w:r w:rsidR="00746F48">
              <w:rPr>
                <w:rFonts w:ascii="Arial" w:eastAsia="Times New Roman" w:hAnsi="Arial" w:cs="Arial"/>
                <w:sz w:val="18"/>
                <w:szCs w:val="18"/>
                <w:lang w:eastAsia="en-GB"/>
              </w:rPr>
              <w:t>-1</w:t>
            </w:r>
            <w:r>
              <w:rPr>
                <w:rFonts w:ascii="Arial" w:eastAsia="Times New Roman" w:hAnsi="Arial" w:cs="Arial"/>
                <w:sz w:val="18"/>
                <w:szCs w:val="18"/>
                <w:lang w:eastAsia="en-GB"/>
              </w:rPr>
              <w:t>0</w:t>
            </w:r>
          </w:p>
        </w:tc>
      </w:tr>
      <w:tr w:rsidR="004B6153" w:rsidRPr="004B6153" w14:paraId="3DA8B3F9" w14:textId="77777777" w:rsidTr="004F4604">
        <w:trPr>
          <w:trHeight w:val="240"/>
        </w:trPr>
        <w:tc>
          <w:tcPr>
            <w:tcW w:w="6640" w:type="dxa"/>
            <w:tcBorders>
              <w:top w:val="nil"/>
              <w:left w:val="nil"/>
              <w:bottom w:val="nil"/>
              <w:right w:val="nil"/>
            </w:tcBorders>
            <w:noWrap/>
            <w:hideMark/>
          </w:tcPr>
          <w:p w14:paraId="585B6499"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3 Investment Income</w:t>
            </w:r>
          </w:p>
        </w:tc>
        <w:tc>
          <w:tcPr>
            <w:tcW w:w="1015" w:type="dxa"/>
            <w:tcBorders>
              <w:top w:val="nil"/>
              <w:left w:val="nil"/>
              <w:bottom w:val="nil"/>
              <w:right w:val="nil"/>
            </w:tcBorders>
            <w:noWrap/>
            <w:hideMark/>
          </w:tcPr>
          <w:p w14:paraId="452F2B9B" w14:textId="1F23EB32" w:rsidR="004B6153" w:rsidRPr="004B6153" w:rsidRDefault="004B6153" w:rsidP="00764BBF">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1</w:t>
            </w:r>
          </w:p>
        </w:tc>
      </w:tr>
      <w:tr w:rsidR="004B6153" w:rsidRPr="004B6153" w14:paraId="6B07DD92" w14:textId="77777777" w:rsidTr="004F4604">
        <w:trPr>
          <w:trHeight w:val="240"/>
        </w:trPr>
        <w:tc>
          <w:tcPr>
            <w:tcW w:w="6640" w:type="dxa"/>
            <w:tcBorders>
              <w:top w:val="nil"/>
              <w:left w:val="nil"/>
              <w:bottom w:val="nil"/>
              <w:right w:val="nil"/>
            </w:tcBorders>
            <w:noWrap/>
            <w:hideMark/>
          </w:tcPr>
          <w:p w14:paraId="0C0D290F"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4 Awarding of Grants</w:t>
            </w:r>
          </w:p>
        </w:tc>
        <w:tc>
          <w:tcPr>
            <w:tcW w:w="1015" w:type="dxa"/>
            <w:tcBorders>
              <w:top w:val="nil"/>
              <w:left w:val="nil"/>
              <w:bottom w:val="nil"/>
              <w:right w:val="nil"/>
            </w:tcBorders>
            <w:noWrap/>
            <w:hideMark/>
          </w:tcPr>
          <w:p w14:paraId="6FECD081" w14:textId="494C745B" w:rsidR="004B6153" w:rsidRPr="004B6153" w:rsidRDefault="004B5BE6" w:rsidP="00734D90">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1</w:t>
            </w:r>
          </w:p>
        </w:tc>
      </w:tr>
      <w:tr w:rsidR="004B6153" w:rsidRPr="004B6153" w14:paraId="55C6F26A" w14:textId="77777777" w:rsidTr="004F4604">
        <w:trPr>
          <w:trHeight w:val="255"/>
        </w:trPr>
        <w:tc>
          <w:tcPr>
            <w:tcW w:w="6640" w:type="dxa"/>
            <w:tcBorders>
              <w:top w:val="nil"/>
              <w:left w:val="nil"/>
              <w:bottom w:val="nil"/>
              <w:right w:val="nil"/>
            </w:tcBorders>
            <w:noWrap/>
            <w:hideMark/>
          </w:tcPr>
          <w:p w14:paraId="27CC1BDB"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5 Investments</w:t>
            </w:r>
          </w:p>
        </w:tc>
        <w:tc>
          <w:tcPr>
            <w:tcW w:w="1015" w:type="dxa"/>
            <w:tcBorders>
              <w:top w:val="nil"/>
              <w:left w:val="nil"/>
              <w:bottom w:val="nil"/>
              <w:right w:val="nil"/>
            </w:tcBorders>
            <w:noWrap/>
            <w:hideMark/>
          </w:tcPr>
          <w:p w14:paraId="5C557719" w14:textId="195ED7C3" w:rsidR="004B6153" w:rsidRPr="004B6153" w:rsidRDefault="00764BBF" w:rsidP="00746F48">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12</w:t>
            </w:r>
          </w:p>
        </w:tc>
      </w:tr>
      <w:tr w:rsidR="004B6153" w:rsidRPr="004B6153" w14:paraId="527741BC" w14:textId="77777777" w:rsidTr="004F4604">
        <w:trPr>
          <w:trHeight w:val="255"/>
        </w:trPr>
        <w:tc>
          <w:tcPr>
            <w:tcW w:w="6640" w:type="dxa"/>
            <w:tcBorders>
              <w:top w:val="nil"/>
              <w:left w:val="nil"/>
              <w:bottom w:val="nil"/>
              <w:right w:val="nil"/>
            </w:tcBorders>
            <w:noWrap/>
            <w:hideMark/>
          </w:tcPr>
          <w:p w14:paraId="4C4EC1C5"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6 Other Income</w:t>
            </w:r>
          </w:p>
        </w:tc>
        <w:tc>
          <w:tcPr>
            <w:tcW w:w="1015" w:type="dxa"/>
            <w:tcBorders>
              <w:top w:val="nil"/>
              <w:left w:val="nil"/>
              <w:bottom w:val="nil"/>
              <w:right w:val="nil"/>
            </w:tcBorders>
            <w:noWrap/>
            <w:hideMark/>
          </w:tcPr>
          <w:p w14:paraId="046C86AD" w14:textId="5B2DF183" w:rsidR="004B6153" w:rsidRPr="004B6153" w:rsidRDefault="004B5BE6" w:rsidP="004F4604">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2</w:t>
            </w:r>
          </w:p>
        </w:tc>
      </w:tr>
      <w:tr w:rsidR="004B6153" w:rsidRPr="004B6153" w14:paraId="7006F927" w14:textId="77777777" w:rsidTr="004F4604">
        <w:trPr>
          <w:trHeight w:val="255"/>
        </w:trPr>
        <w:tc>
          <w:tcPr>
            <w:tcW w:w="6640" w:type="dxa"/>
            <w:tcBorders>
              <w:top w:val="nil"/>
              <w:left w:val="nil"/>
              <w:bottom w:val="nil"/>
              <w:right w:val="nil"/>
            </w:tcBorders>
            <w:noWrap/>
            <w:hideMark/>
          </w:tcPr>
          <w:p w14:paraId="4421AD8D"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7 Debtors</w:t>
            </w:r>
          </w:p>
        </w:tc>
        <w:tc>
          <w:tcPr>
            <w:tcW w:w="1015" w:type="dxa"/>
            <w:tcBorders>
              <w:top w:val="nil"/>
              <w:left w:val="nil"/>
              <w:bottom w:val="nil"/>
              <w:right w:val="nil"/>
            </w:tcBorders>
            <w:noWrap/>
            <w:hideMark/>
          </w:tcPr>
          <w:p w14:paraId="5B0BD569" w14:textId="532E5A81" w:rsidR="004B6153" w:rsidRPr="004B6153" w:rsidRDefault="004B5BE6" w:rsidP="00E72F93">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2</w:t>
            </w:r>
          </w:p>
        </w:tc>
      </w:tr>
      <w:tr w:rsidR="004B6153" w:rsidRPr="004B6153" w14:paraId="38A0E446" w14:textId="77777777" w:rsidTr="004F4604">
        <w:trPr>
          <w:trHeight w:val="255"/>
        </w:trPr>
        <w:tc>
          <w:tcPr>
            <w:tcW w:w="6640" w:type="dxa"/>
            <w:tcBorders>
              <w:top w:val="nil"/>
              <w:left w:val="nil"/>
              <w:bottom w:val="nil"/>
              <w:right w:val="nil"/>
            </w:tcBorders>
            <w:noWrap/>
            <w:hideMark/>
          </w:tcPr>
          <w:p w14:paraId="56914F78"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8 Creditors: amounts falling due within one year</w:t>
            </w:r>
          </w:p>
        </w:tc>
        <w:tc>
          <w:tcPr>
            <w:tcW w:w="1015" w:type="dxa"/>
            <w:tcBorders>
              <w:top w:val="nil"/>
              <w:left w:val="nil"/>
              <w:bottom w:val="nil"/>
              <w:right w:val="nil"/>
            </w:tcBorders>
            <w:noWrap/>
            <w:hideMark/>
          </w:tcPr>
          <w:p w14:paraId="1FA283A4" w14:textId="1ABF2B34" w:rsidR="004B6153"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3</w:t>
            </w:r>
          </w:p>
        </w:tc>
      </w:tr>
      <w:tr w:rsidR="004B6153" w:rsidRPr="004B6153" w14:paraId="5E1482B4" w14:textId="77777777" w:rsidTr="004F4604">
        <w:trPr>
          <w:trHeight w:val="255"/>
        </w:trPr>
        <w:tc>
          <w:tcPr>
            <w:tcW w:w="6640" w:type="dxa"/>
            <w:tcBorders>
              <w:top w:val="nil"/>
              <w:left w:val="nil"/>
              <w:bottom w:val="nil"/>
              <w:right w:val="nil"/>
            </w:tcBorders>
            <w:noWrap/>
            <w:hideMark/>
          </w:tcPr>
          <w:p w14:paraId="0F622607"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9 Financial Instruments</w:t>
            </w:r>
          </w:p>
        </w:tc>
        <w:tc>
          <w:tcPr>
            <w:tcW w:w="1015" w:type="dxa"/>
            <w:tcBorders>
              <w:top w:val="nil"/>
              <w:left w:val="nil"/>
              <w:bottom w:val="nil"/>
              <w:right w:val="nil"/>
            </w:tcBorders>
            <w:noWrap/>
            <w:hideMark/>
          </w:tcPr>
          <w:p w14:paraId="435990CB" w14:textId="0E4AAC17" w:rsidR="004B6153" w:rsidRPr="004B6153" w:rsidRDefault="00F64148" w:rsidP="00734D90">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w:t>
            </w:r>
            <w:r w:rsidR="00764BBF">
              <w:rPr>
                <w:rFonts w:ascii="Arial" w:eastAsia="Times New Roman" w:hAnsi="Arial" w:cs="Arial"/>
                <w:sz w:val="18"/>
                <w:szCs w:val="18"/>
                <w:lang w:eastAsia="en-GB"/>
              </w:rPr>
              <w:t>3</w:t>
            </w:r>
          </w:p>
        </w:tc>
      </w:tr>
      <w:tr w:rsidR="004B6153" w:rsidRPr="004B6153" w14:paraId="54F4646F" w14:textId="77777777" w:rsidTr="004F4604">
        <w:trPr>
          <w:trHeight w:val="255"/>
        </w:trPr>
        <w:tc>
          <w:tcPr>
            <w:tcW w:w="6640" w:type="dxa"/>
            <w:tcBorders>
              <w:top w:val="nil"/>
              <w:left w:val="nil"/>
              <w:bottom w:val="nil"/>
              <w:right w:val="nil"/>
            </w:tcBorders>
            <w:noWrap/>
            <w:hideMark/>
          </w:tcPr>
          <w:p w14:paraId="53E70DC1"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10 Related Parties</w:t>
            </w:r>
          </w:p>
        </w:tc>
        <w:tc>
          <w:tcPr>
            <w:tcW w:w="1015" w:type="dxa"/>
            <w:tcBorders>
              <w:top w:val="nil"/>
              <w:left w:val="nil"/>
              <w:bottom w:val="nil"/>
              <w:right w:val="nil"/>
            </w:tcBorders>
            <w:noWrap/>
            <w:hideMark/>
          </w:tcPr>
          <w:p w14:paraId="62078133" w14:textId="34288DCD"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2BE05CF9" w14:textId="77777777" w:rsidTr="004F4604">
        <w:trPr>
          <w:trHeight w:val="255"/>
        </w:trPr>
        <w:tc>
          <w:tcPr>
            <w:tcW w:w="6640" w:type="dxa"/>
            <w:tcBorders>
              <w:top w:val="nil"/>
              <w:left w:val="nil"/>
              <w:bottom w:val="nil"/>
              <w:right w:val="nil"/>
            </w:tcBorders>
            <w:noWrap/>
            <w:hideMark/>
          </w:tcPr>
          <w:p w14:paraId="3EBDC72C"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11 Trustee Remuneration, Benefits and Expenses</w:t>
            </w:r>
          </w:p>
        </w:tc>
        <w:tc>
          <w:tcPr>
            <w:tcW w:w="1015" w:type="dxa"/>
            <w:tcBorders>
              <w:top w:val="nil"/>
              <w:left w:val="nil"/>
              <w:bottom w:val="nil"/>
              <w:right w:val="nil"/>
            </w:tcBorders>
            <w:noWrap/>
            <w:hideMark/>
          </w:tcPr>
          <w:p w14:paraId="118EBC74" w14:textId="65B41623"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0E91271E" w14:textId="77777777" w:rsidTr="004F4604">
        <w:trPr>
          <w:trHeight w:val="255"/>
        </w:trPr>
        <w:tc>
          <w:tcPr>
            <w:tcW w:w="6640" w:type="dxa"/>
            <w:tcBorders>
              <w:top w:val="nil"/>
              <w:left w:val="nil"/>
              <w:bottom w:val="nil"/>
              <w:right w:val="nil"/>
            </w:tcBorders>
            <w:noWrap/>
            <w:hideMark/>
          </w:tcPr>
          <w:p w14:paraId="595B8416"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12 Staff Costs and Emoluments</w:t>
            </w:r>
          </w:p>
        </w:tc>
        <w:tc>
          <w:tcPr>
            <w:tcW w:w="1015" w:type="dxa"/>
            <w:tcBorders>
              <w:top w:val="nil"/>
              <w:left w:val="nil"/>
              <w:bottom w:val="nil"/>
              <w:right w:val="nil"/>
            </w:tcBorders>
            <w:noWrap/>
            <w:hideMark/>
          </w:tcPr>
          <w:p w14:paraId="26E732B6" w14:textId="6FB93E20" w:rsidR="004B6153" w:rsidRPr="004B6153" w:rsidRDefault="00764BBF" w:rsidP="00E72F93">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141C671A" w14:textId="77777777" w:rsidTr="004F4604">
        <w:trPr>
          <w:trHeight w:val="255"/>
        </w:trPr>
        <w:tc>
          <w:tcPr>
            <w:tcW w:w="6640" w:type="dxa"/>
            <w:tcBorders>
              <w:top w:val="nil"/>
              <w:left w:val="nil"/>
              <w:bottom w:val="nil"/>
              <w:right w:val="nil"/>
            </w:tcBorders>
            <w:noWrap/>
            <w:hideMark/>
          </w:tcPr>
          <w:p w14:paraId="719669CF"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13 External Audit Costs</w:t>
            </w:r>
          </w:p>
        </w:tc>
        <w:tc>
          <w:tcPr>
            <w:tcW w:w="1015" w:type="dxa"/>
            <w:tcBorders>
              <w:top w:val="nil"/>
              <w:left w:val="nil"/>
              <w:bottom w:val="nil"/>
              <w:right w:val="nil"/>
            </w:tcBorders>
            <w:noWrap/>
            <w:hideMark/>
          </w:tcPr>
          <w:p w14:paraId="32662814" w14:textId="0B985960"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14</w:t>
            </w:r>
          </w:p>
        </w:tc>
      </w:tr>
      <w:tr w:rsidR="004B6153" w:rsidRPr="004B6153" w14:paraId="41B4C043" w14:textId="77777777" w:rsidTr="004F4604">
        <w:trPr>
          <w:trHeight w:val="255"/>
        </w:trPr>
        <w:tc>
          <w:tcPr>
            <w:tcW w:w="6640" w:type="dxa"/>
            <w:tcBorders>
              <w:top w:val="nil"/>
              <w:left w:val="nil"/>
              <w:bottom w:val="nil"/>
              <w:right w:val="nil"/>
            </w:tcBorders>
            <w:noWrap/>
            <w:hideMark/>
          </w:tcPr>
          <w:p w14:paraId="20AC1023" w14:textId="77777777" w:rsid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14 Accounting Policies</w:t>
            </w:r>
          </w:p>
          <w:p w14:paraId="03F3D155" w14:textId="77777777" w:rsidR="0019255A" w:rsidRPr="004B6153" w:rsidRDefault="0019255A" w:rsidP="00B6495D">
            <w:pPr>
              <w:spacing w:after="0" w:line="240" w:lineRule="auto"/>
              <w:ind w:firstLineChars="200" w:firstLine="360"/>
              <w:rPr>
                <w:rFonts w:ascii="Arial" w:eastAsia="Times New Roman" w:hAnsi="Arial" w:cs="Arial"/>
                <w:sz w:val="18"/>
                <w:szCs w:val="18"/>
                <w:lang w:eastAsia="en-GB"/>
              </w:rPr>
            </w:pPr>
          </w:p>
        </w:tc>
        <w:tc>
          <w:tcPr>
            <w:tcW w:w="1015" w:type="dxa"/>
            <w:tcBorders>
              <w:top w:val="nil"/>
              <w:left w:val="nil"/>
              <w:bottom w:val="nil"/>
              <w:right w:val="nil"/>
            </w:tcBorders>
            <w:noWrap/>
            <w:hideMark/>
          </w:tcPr>
          <w:p w14:paraId="3BB24959" w14:textId="30D966B3" w:rsidR="0019255A"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4-15</w:t>
            </w:r>
          </w:p>
        </w:tc>
      </w:tr>
      <w:tr w:rsidR="004F51ED" w:rsidRPr="004B6153" w14:paraId="78421926" w14:textId="77777777" w:rsidTr="004F4604">
        <w:trPr>
          <w:trHeight w:val="255"/>
        </w:trPr>
        <w:tc>
          <w:tcPr>
            <w:tcW w:w="6640" w:type="dxa"/>
            <w:tcBorders>
              <w:top w:val="nil"/>
              <w:left w:val="nil"/>
              <w:bottom w:val="nil"/>
              <w:right w:val="nil"/>
            </w:tcBorders>
            <w:noWrap/>
          </w:tcPr>
          <w:p w14:paraId="0B8EE24F" w14:textId="77777777" w:rsidR="004F51ED" w:rsidRDefault="004F51ED" w:rsidP="004F51ED">
            <w:pPr>
              <w:spacing w:after="0" w:line="240" w:lineRule="auto"/>
              <w:rPr>
                <w:rFonts w:ascii="Arial" w:eastAsia="Times New Roman" w:hAnsi="Arial" w:cs="Arial"/>
                <w:sz w:val="18"/>
                <w:szCs w:val="18"/>
                <w:lang w:eastAsia="en-GB"/>
              </w:rPr>
            </w:pPr>
          </w:p>
          <w:p w14:paraId="6C4DF442" w14:textId="10E9B960" w:rsidR="00492CD0" w:rsidRPr="004B6153" w:rsidRDefault="00492CD0" w:rsidP="004F51ED">
            <w:pPr>
              <w:spacing w:after="0" w:line="240" w:lineRule="auto"/>
              <w:rPr>
                <w:rFonts w:ascii="Arial" w:eastAsia="Times New Roman" w:hAnsi="Arial" w:cs="Arial"/>
                <w:sz w:val="18"/>
                <w:szCs w:val="18"/>
                <w:lang w:eastAsia="en-GB"/>
              </w:rPr>
            </w:pPr>
            <w:r w:rsidRPr="00DE4C52">
              <w:rPr>
                <w:rFonts w:ascii="Arial" w:eastAsia="Times New Roman" w:hAnsi="Arial" w:cs="Arial"/>
                <w:sz w:val="18"/>
                <w:szCs w:val="18"/>
                <w:lang w:eastAsia="en-GB"/>
              </w:rPr>
              <w:t>Independent Auditor’s Opinion</w:t>
            </w:r>
          </w:p>
        </w:tc>
        <w:tc>
          <w:tcPr>
            <w:tcW w:w="1015" w:type="dxa"/>
            <w:tcBorders>
              <w:top w:val="nil"/>
              <w:left w:val="nil"/>
              <w:bottom w:val="nil"/>
              <w:right w:val="nil"/>
            </w:tcBorders>
            <w:noWrap/>
          </w:tcPr>
          <w:p w14:paraId="3B6521CE" w14:textId="77777777" w:rsidR="004F51ED" w:rsidRDefault="004F51ED" w:rsidP="00746F48">
            <w:pPr>
              <w:spacing w:after="0" w:line="240" w:lineRule="auto"/>
              <w:jc w:val="right"/>
              <w:rPr>
                <w:rFonts w:ascii="Arial" w:eastAsia="Times New Roman" w:hAnsi="Arial" w:cs="Arial"/>
                <w:sz w:val="18"/>
                <w:szCs w:val="18"/>
                <w:lang w:eastAsia="en-GB"/>
              </w:rPr>
            </w:pPr>
          </w:p>
          <w:p w14:paraId="05A078AC" w14:textId="62A6794F" w:rsidR="00492CD0" w:rsidRPr="004B6153" w:rsidRDefault="00492CD0" w:rsidP="00746F48">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16</w:t>
            </w:r>
          </w:p>
        </w:tc>
      </w:tr>
    </w:tbl>
    <w:p w14:paraId="4E409784" w14:textId="77777777" w:rsidR="004B6153" w:rsidRDefault="004B6153" w:rsidP="004B6153"/>
    <w:p w14:paraId="5B327DF7" w14:textId="70AAA1D4" w:rsidR="0011709B" w:rsidRDefault="004B6153" w:rsidP="00B6495D">
      <w:pPr>
        <w:tabs>
          <w:tab w:val="right" w:pos="7513"/>
        </w:tabs>
        <w:sectPr w:rsidR="0011709B" w:rsidSect="0011709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pgNumType w:start="1"/>
          <w:cols w:space="708"/>
          <w:docGrid w:linePitch="360"/>
        </w:sectPr>
      </w:pPr>
      <w:r>
        <w:br w:type="page"/>
      </w:r>
    </w:p>
    <w:p w14:paraId="3B175388" w14:textId="77777777" w:rsidR="004B6153" w:rsidRPr="00E62CC5" w:rsidRDefault="004B6153" w:rsidP="004B6153">
      <w:pPr>
        <w:rPr>
          <w:rFonts w:ascii="Arial" w:hAnsi="Arial" w:cs="Arial"/>
          <w:b/>
        </w:rPr>
      </w:pPr>
      <w:r w:rsidRPr="00E62CC5">
        <w:rPr>
          <w:rFonts w:ascii="Arial" w:hAnsi="Arial" w:cs="Arial"/>
          <w:b/>
        </w:rPr>
        <w:lastRenderedPageBreak/>
        <w:t>Trustees' Annual Report</w:t>
      </w:r>
      <w:r w:rsidRPr="00E62CC5">
        <w:rPr>
          <w:rFonts w:ascii="Arial" w:hAnsi="Arial" w:cs="Arial"/>
          <w:b/>
        </w:rPr>
        <w:tab/>
      </w:r>
      <w:r w:rsidRPr="00E62CC5">
        <w:rPr>
          <w:rFonts w:ascii="Arial" w:hAnsi="Arial" w:cs="Arial"/>
          <w:b/>
        </w:rPr>
        <w:tab/>
      </w:r>
      <w:r w:rsidRPr="00E62CC5">
        <w:rPr>
          <w:rFonts w:ascii="Arial" w:hAnsi="Arial" w:cs="Arial"/>
          <w:b/>
        </w:rPr>
        <w:tab/>
      </w:r>
      <w:r w:rsidRPr="00E62CC5">
        <w:rPr>
          <w:rFonts w:ascii="Arial" w:hAnsi="Arial" w:cs="Arial"/>
          <w:b/>
        </w:rPr>
        <w:tab/>
      </w:r>
    </w:p>
    <w:p w14:paraId="08EC6A57" w14:textId="77777777" w:rsidR="004B6153" w:rsidRPr="00E62CC5" w:rsidRDefault="004B6153" w:rsidP="004B6153">
      <w:pPr>
        <w:rPr>
          <w:rFonts w:ascii="Arial" w:hAnsi="Arial" w:cs="Arial"/>
          <w:b/>
          <w:sz w:val="18"/>
          <w:szCs w:val="18"/>
        </w:rPr>
      </w:pPr>
      <w:r w:rsidRPr="00E62CC5">
        <w:rPr>
          <w:rFonts w:ascii="Arial" w:hAnsi="Arial" w:cs="Arial"/>
          <w:b/>
          <w:sz w:val="18"/>
          <w:szCs w:val="18"/>
        </w:rPr>
        <w:t>Objectives and Activities</w:t>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p>
    <w:p w14:paraId="70B84E97" w14:textId="77777777" w:rsidR="00E62CC5" w:rsidRDefault="004B6153" w:rsidP="00B519D1">
      <w:pPr>
        <w:spacing w:after="0"/>
        <w:jc w:val="both"/>
        <w:rPr>
          <w:rFonts w:ascii="Arial" w:hAnsi="Arial" w:cs="Arial"/>
          <w:sz w:val="18"/>
          <w:szCs w:val="18"/>
        </w:rPr>
      </w:pPr>
      <w:r w:rsidRPr="00E62CC5">
        <w:rPr>
          <w:rFonts w:ascii="Arial" w:hAnsi="Arial" w:cs="Arial"/>
          <w:sz w:val="18"/>
          <w:szCs w:val="18"/>
        </w:rPr>
        <w:t>Moray Council acts as sole trustee for 8 Connected Charity Trust Funds listed below which have charitable status and are registered with the Office of the Sco</w:t>
      </w:r>
      <w:r w:rsidR="00E62CC5">
        <w:rPr>
          <w:rFonts w:ascii="Arial" w:hAnsi="Arial" w:cs="Arial"/>
          <w:sz w:val="18"/>
          <w:szCs w:val="18"/>
        </w:rPr>
        <w:t>ttish Charity Regulator (OSCR).</w:t>
      </w:r>
    </w:p>
    <w:p w14:paraId="69ABDF87" w14:textId="77777777" w:rsidR="004B6153" w:rsidRPr="00E62CC5" w:rsidRDefault="004B6153" w:rsidP="00B519D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1AB34CF" w14:textId="77777777" w:rsidR="004B6153" w:rsidRPr="00E62CC5" w:rsidRDefault="004B6153" w:rsidP="00B519D1">
      <w:pPr>
        <w:spacing w:after="0"/>
        <w:jc w:val="both"/>
        <w:rPr>
          <w:rFonts w:ascii="Arial" w:hAnsi="Arial" w:cs="Arial"/>
          <w:sz w:val="18"/>
          <w:szCs w:val="18"/>
        </w:rPr>
      </w:pPr>
      <w:r w:rsidRPr="00E62CC5">
        <w:rPr>
          <w:rFonts w:ascii="Arial" w:hAnsi="Arial" w:cs="Arial"/>
          <w:sz w:val="18"/>
          <w:szCs w:val="18"/>
        </w:rPr>
        <w:t>The policy relating to the reinvestment of income in, and disbursement from, Trust Funds was amended on 8 October 2013. The policy was amended to allow disbursement of capital from Trust Funds in accordance with the trust deed, provided there is unanimity amongst the trustees.  For all other trusts the whole annual income of the trust will be available for disbursement in accordance with the trust deed, provided sufficient funds are maintained to meet commitments.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201598DB" w14:textId="77777777" w:rsidR="00E62CC5" w:rsidRDefault="00E62CC5" w:rsidP="00B519D1">
      <w:pPr>
        <w:spacing w:after="0"/>
        <w:jc w:val="both"/>
        <w:rPr>
          <w:rFonts w:ascii="Arial" w:hAnsi="Arial" w:cs="Arial"/>
          <w:sz w:val="18"/>
          <w:szCs w:val="18"/>
        </w:rPr>
      </w:pPr>
    </w:p>
    <w:p w14:paraId="7795D11D" w14:textId="77777777" w:rsidR="00714F71" w:rsidRPr="00E62CC5" w:rsidRDefault="004B6153" w:rsidP="00B519D1">
      <w:pPr>
        <w:spacing w:after="0"/>
        <w:jc w:val="both"/>
        <w:rPr>
          <w:rFonts w:ascii="Arial" w:hAnsi="Arial" w:cs="Arial"/>
          <w:sz w:val="18"/>
          <w:szCs w:val="18"/>
        </w:rPr>
      </w:pPr>
      <w:r w:rsidRPr="00E62CC5">
        <w:rPr>
          <w:rFonts w:ascii="Arial" w:hAnsi="Arial" w:cs="Arial"/>
          <w:sz w:val="18"/>
          <w:szCs w:val="18"/>
        </w:rPr>
        <w:t>The following table gives the OSCR charity registration number, the charity name and an indication of the purpose of each Trust.  The only activity carried out by each of the Trusts in relation to those purposes is the making of grants.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9844849" w14:textId="77777777" w:rsidR="004B6153" w:rsidRDefault="004B6153" w:rsidP="00E62CC5">
      <w:pPr>
        <w:spacing w:after="0"/>
      </w:pPr>
    </w:p>
    <w:tbl>
      <w:tblPr>
        <w:tblW w:w="9860" w:type="dxa"/>
        <w:tblLook w:val="04A0" w:firstRow="1" w:lastRow="0" w:firstColumn="1" w:lastColumn="0" w:noHBand="0" w:noVBand="1"/>
      </w:tblPr>
      <w:tblGrid>
        <w:gridCol w:w="1540"/>
        <w:gridCol w:w="2960"/>
        <w:gridCol w:w="5360"/>
      </w:tblGrid>
      <w:tr w:rsidR="004B6153" w:rsidRPr="004B6153" w14:paraId="102933C0" w14:textId="77777777" w:rsidTr="004B6153">
        <w:trPr>
          <w:trHeight w:val="240"/>
        </w:trPr>
        <w:tc>
          <w:tcPr>
            <w:tcW w:w="1540" w:type="dxa"/>
            <w:tcBorders>
              <w:top w:val="single" w:sz="4" w:space="0" w:color="auto"/>
              <w:left w:val="single" w:sz="4" w:space="0" w:color="auto"/>
              <w:bottom w:val="single" w:sz="4" w:space="0" w:color="auto"/>
              <w:right w:val="single" w:sz="4" w:space="0" w:color="auto"/>
            </w:tcBorders>
            <w:noWrap/>
            <w:hideMark/>
          </w:tcPr>
          <w:p w14:paraId="72D5F102"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Charity Number</w:t>
            </w:r>
          </w:p>
        </w:tc>
        <w:tc>
          <w:tcPr>
            <w:tcW w:w="2960" w:type="dxa"/>
            <w:tcBorders>
              <w:top w:val="single" w:sz="4" w:space="0" w:color="auto"/>
              <w:left w:val="nil"/>
              <w:bottom w:val="single" w:sz="4" w:space="0" w:color="auto"/>
              <w:right w:val="single" w:sz="4" w:space="0" w:color="auto"/>
            </w:tcBorders>
            <w:noWrap/>
            <w:hideMark/>
          </w:tcPr>
          <w:p w14:paraId="148BC76D"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Charity Name</w:t>
            </w:r>
          </w:p>
        </w:tc>
        <w:tc>
          <w:tcPr>
            <w:tcW w:w="5360" w:type="dxa"/>
            <w:tcBorders>
              <w:top w:val="single" w:sz="4" w:space="0" w:color="auto"/>
              <w:left w:val="nil"/>
              <w:bottom w:val="single" w:sz="4" w:space="0" w:color="auto"/>
              <w:right w:val="single" w:sz="4" w:space="0" w:color="000000"/>
            </w:tcBorders>
            <w:hideMark/>
          </w:tcPr>
          <w:p w14:paraId="516E5113"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Purpose</w:t>
            </w:r>
          </w:p>
        </w:tc>
      </w:tr>
      <w:tr w:rsidR="004B6153" w:rsidRPr="004B6153" w14:paraId="6E2D4A56" w14:textId="77777777" w:rsidTr="004B6153">
        <w:trPr>
          <w:trHeight w:val="2175"/>
        </w:trPr>
        <w:tc>
          <w:tcPr>
            <w:tcW w:w="1540" w:type="dxa"/>
            <w:tcBorders>
              <w:top w:val="nil"/>
              <w:left w:val="single" w:sz="4" w:space="0" w:color="auto"/>
              <w:bottom w:val="single" w:sz="4" w:space="0" w:color="auto"/>
              <w:right w:val="single" w:sz="4" w:space="0" w:color="auto"/>
            </w:tcBorders>
            <w:noWrap/>
            <w:hideMark/>
          </w:tcPr>
          <w:p w14:paraId="17B30B2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SC019017</w:t>
            </w:r>
          </w:p>
        </w:tc>
        <w:tc>
          <w:tcPr>
            <w:tcW w:w="2960" w:type="dxa"/>
            <w:tcBorders>
              <w:top w:val="nil"/>
              <w:left w:val="nil"/>
              <w:bottom w:val="single" w:sz="4" w:space="0" w:color="auto"/>
              <w:right w:val="single" w:sz="4" w:space="0" w:color="auto"/>
            </w:tcBorders>
            <w:hideMark/>
          </w:tcPr>
          <w:p w14:paraId="4AC02FDC"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Moray and Nairn Educational Trust</w:t>
            </w:r>
          </w:p>
        </w:tc>
        <w:tc>
          <w:tcPr>
            <w:tcW w:w="5360" w:type="dxa"/>
            <w:tcBorders>
              <w:top w:val="single" w:sz="4" w:space="0" w:color="auto"/>
              <w:left w:val="nil"/>
              <w:bottom w:val="single" w:sz="4" w:space="0" w:color="auto"/>
              <w:right w:val="single" w:sz="4" w:space="0" w:color="000000"/>
            </w:tcBorders>
            <w:hideMark/>
          </w:tcPr>
          <w:p w14:paraId="49F8F073"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provide assistance to persons who have been resident in Moray and Nairn for the last five years and to organisations belonging to the former counties of Moray and Nairn for:</w:t>
            </w:r>
            <w:r w:rsidRPr="004B6153">
              <w:rPr>
                <w:rFonts w:ascii="Arial" w:eastAsia="Times New Roman" w:hAnsi="Arial" w:cs="Arial"/>
                <w:sz w:val="18"/>
                <w:szCs w:val="18"/>
                <w:lang w:eastAsia="en-GB"/>
              </w:rPr>
              <w:br/>
              <w:t>•bursaries for attendance at a Scottish University or central institution</w:t>
            </w:r>
            <w:r w:rsidRPr="004B6153">
              <w:rPr>
                <w:rFonts w:ascii="Arial" w:eastAsia="Times New Roman" w:hAnsi="Arial" w:cs="Arial"/>
                <w:sz w:val="18"/>
                <w:szCs w:val="18"/>
                <w:lang w:eastAsia="en-GB"/>
              </w:rPr>
              <w:br/>
              <w:t>• grants for adult education</w:t>
            </w:r>
            <w:r w:rsidRPr="004B6153">
              <w:rPr>
                <w:rFonts w:ascii="Arial" w:eastAsia="Times New Roman" w:hAnsi="Arial" w:cs="Arial"/>
                <w:sz w:val="18"/>
                <w:szCs w:val="18"/>
                <w:lang w:eastAsia="en-GB"/>
              </w:rPr>
              <w:br/>
              <w:t>•provision and maintenance of sports facilities for the benefit of young people</w:t>
            </w:r>
            <w:r w:rsidRPr="004B6153">
              <w:rPr>
                <w:rFonts w:ascii="Arial" w:eastAsia="Times New Roman" w:hAnsi="Arial" w:cs="Arial"/>
                <w:sz w:val="18"/>
                <w:szCs w:val="18"/>
                <w:lang w:eastAsia="en-GB"/>
              </w:rPr>
              <w:br/>
              <w:t>•travel grants for educational purposes</w:t>
            </w:r>
          </w:p>
        </w:tc>
      </w:tr>
      <w:tr w:rsidR="004B6153" w:rsidRPr="004B6153" w14:paraId="2CE820D4" w14:textId="77777777" w:rsidTr="004B6153">
        <w:trPr>
          <w:trHeight w:val="1005"/>
        </w:trPr>
        <w:tc>
          <w:tcPr>
            <w:tcW w:w="1540" w:type="dxa"/>
            <w:tcBorders>
              <w:top w:val="nil"/>
              <w:left w:val="single" w:sz="4" w:space="0" w:color="auto"/>
              <w:bottom w:val="single" w:sz="4" w:space="0" w:color="auto"/>
              <w:right w:val="single" w:sz="4" w:space="0" w:color="auto"/>
            </w:tcBorders>
            <w:noWrap/>
            <w:hideMark/>
          </w:tcPr>
          <w:p w14:paraId="5A89A7EC"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SC019033</w:t>
            </w:r>
          </w:p>
        </w:tc>
        <w:tc>
          <w:tcPr>
            <w:tcW w:w="2960" w:type="dxa"/>
            <w:tcBorders>
              <w:top w:val="nil"/>
              <w:left w:val="nil"/>
              <w:bottom w:val="single" w:sz="4" w:space="0" w:color="auto"/>
              <w:right w:val="single" w:sz="4" w:space="0" w:color="auto"/>
            </w:tcBorders>
            <w:hideMark/>
          </w:tcPr>
          <w:p w14:paraId="6DFBEB1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Keith Poor Householders Fund (Keith Nursing Trust Fund)</w:t>
            </w:r>
          </w:p>
        </w:tc>
        <w:tc>
          <w:tcPr>
            <w:tcW w:w="5360" w:type="dxa"/>
            <w:tcBorders>
              <w:top w:val="single" w:sz="4" w:space="0" w:color="auto"/>
              <w:left w:val="nil"/>
              <w:bottom w:val="single" w:sz="4" w:space="0" w:color="auto"/>
              <w:right w:val="single" w:sz="4" w:space="0" w:color="000000"/>
            </w:tcBorders>
            <w:hideMark/>
          </w:tcPr>
          <w:p w14:paraId="7477A454"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for residents of the burgh of Keith and provision of financial assistance for funerals. Such individuals may apply to the trust fund for a grant. Only residents of Keith are eligible.</w:t>
            </w:r>
          </w:p>
        </w:tc>
      </w:tr>
      <w:tr w:rsidR="004B6153" w:rsidRPr="004B6153" w14:paraId="3E6C7A6A" w14:textId="77777777" w:rsidTr="004B6153">
        <w:trPr>
          <w:trHeight w:val="480"/>
        </w:trPr>
        <w:tc>
          <w:tcPr>
            <w:tcW w:w="1540" w:type="dxa"/>
            <w:tcBorders>
              <w:top w:val="nil"/>
              <w:left w:val="single" w:sz="4" w:space="0" w:color="auto"/>
              <w:bottom w:val="single" w:sz="4" w:space="0" w:color="auto"/>
              <w:right w:val="single" w:sz="4" w:space="0" w:color="auto"/>
            </w:tcBorders>
            <w:noWrap/>
            <w:hideMark/>
          </w:tcPr>
          <w:p w14:paraId="604037A9"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SC019065</w:t>
            </w:r>
          </w:p>
        </w:tc>
        <w:tc>
          <w:tcPr>
            <w:tcW w:w="2960" w:type="dxa"/>
            <w:tcBorders>
              <w:top w:val="nil"/>
              <w:left w:val="nil"/>
              <w:bottom w:val="single" w:sz="4" w:space="0" w:color="auto"/>
              <w:right w:val="single" w:sz="4" w:space="0" w:color="auto"/>
            </w:tcBorders>
            <w:hideMark/>
          </w:tcPr>
          <w:p w14:paraId="1AA435A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Castlehill Trust</w:t>
            </w:r>
          </w:p>
        </w:tc>
        <w:tc>
          <w:tcPr>
            <w:tcW w:w="5360" w:type="dxa"/>
            <w:tcBorders>
              <w:top w:val="single" w:sz="4" w:space="0" w:color="auto"/>
              <w:left w:val="nil"/>
              <w:bottom w:val="single" w:sz="4" w:space="0" w:color="auto"/>
              <w:right w:val="single" w:sz="4" w:space="0" w:color="000000"/>
            </w:tcBorders>
            <w:hideMark/>
          </w:tcPr>
          <w:p w14:paraId="28AAE05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in the upkeep, maintenance and management of Castlehill, Forres.</w:t>
            </w:r>
          </w:p>
        </w:tc>
      </w:tr>
      <w:tr w:rsidR="004B6153" w:rsidRPr="004B6153" w14:paraId="6D3A11C0" w14:textId="77777777" w:rsidTr="004B6153">
        <w:trPr>
          <w:trHeight w:val="525"/>
        </w:trPr>
        <w:tc>
          <w:tcPr>
            <w:tcW w:w="1540" w:type="dxa"/>
            <w:tcBorders>
              <w:top w:val="nil"/>
              <w:left w:val="single" w:sz="4" w:space="0" w:color="auto"/>
              <w:bottom w:val="single" w:sz="4" w:space="0" w:color="auto"/>
              <w:right w:val="single" w:sz="4" w:space="0" w:color="auto"/>
            </w:tcBorders>
            <w:noWrap/>
            <w:hideMark/>
          </w:tcPr>
          <w:p w14:paraId="62A0F911"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SC019066</w:t>
            </w:r>
          </w:p>
        </w:tc>
        <w:tc>
          <w:tcPr>
            <w:tcW w:w="2960" w:type="dxa"/>
            <w:tcBorders>
              <w:top w:val="nil"/>
              <w:left w:val="nil"/>
              <w:bottom w:val="single" w:sz="4" w:space="0" w:color="auto"/>
              <w:right w:val="single" w:sz="4" w:space="0" w:color="auto"/>
            </w:tcBorders>
            <w:hideMark/>
          </w:tcPr>
          <w:p w14:paraId="547FE2B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Grant Park Trust</w:t>
            </w:r>
          </w:p>
        </w:tc>
        <w:tc>
          <w:tcPr>
            <w:tcW w:w="5360" w:type="dxa"/>
            <w:tcBorders>
              <w:top w:val="single" w:sz="4" w:space="0" w:color="auto"/>
              <w:left w:val="nil"/>
              <w:bottom w:val="single" w:sz="4" w:space="0" w:color="auto"/>
              <w:right w:val="single" w:sz="4" w:space="0" w:color="000000"/>
            </w:tcBorders>
            <w:hideMark/>
          </w:tcPr>
          <w:p w14:paraId="492A0CC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in the upkeep, maintenance and management of Grant Park, Forres.</w:t>
            </w:r>
          </w:p>
        </w:tc>
      </w:tr>
      <w:tr w:rsidR="004B6153" w:rsidRPr="004B6153" w14:paraId="3AF66596" w14:textId="77777777" w:rsidTr="004B6153">
        <w:trPr>
          <w:trHeight w:val="795"/>
        </w:trPr>
        <w:tc>
          <w:tcPr>
            <w:tcW w:w="1540" w:type="dxa"/>
            <w:tcBorders>
              <w:top w:val="nil"/>
              <w:left w:val="single" w:sz="4" w:space="0" w:color="auto"/>
              <w:bottom w:val="single" w:sz="4" w:space="0" w:color="auto"/>
              <w:right w:val="single" w:sz="4" w:space="0" w:color="auto"/>
            </w:tcBorders>
            <w:noWrap/>
            <w:hideMark/>
          </w:tcPr>
          <w:p w14:paraId="67C7E790"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SC019068</w:t>
            </w:r>
          </w:p>
        </w:tc>
        <w:tc>
          <w:tcPr>
            <w:tcW w:w="2960" w:type="dxa"/>
            <w:tcBorders>
              <w:top w:val="nil"/>
              <w:left w:val="nil"/>
              <w:bottom w:val="single" w:sz="4" w:space="0" w:color="auto"/>
              <w:right w:val="single" w:sz="4" w:space="0" w:color="auto"/>
            </w:tcBorders>
            <w:hideMark/>
          </w:tcPr>
          <w:p w14:paraId="7B0B600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George Boyd Anderson Bequest</w:t>
            </w:r>
          </w:p>
        </w:tc>
        <w:tc>
          <w:tcPr>
            <w:tcW w:w="5360" w:type="dxa"/>
            <w:tcBorders>
              <w:top w:val="single" w:sz="4" w:space="0" w:color="auto"/>
              <w:left w:val="nil"/>
              <w:bottom w:val="single" w:sz="4" w:space="0" w:color="auto"/>
              <w:right w:val="single" w:sz="4" w:space="0" w:color="000000"/>
            </w:tcBorders>
            <w:hideMark/>
          </w:tcPr>
          <w:p w14:paraId="7E7072F0"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improvements to the community of Lossiemouth. Individuals and groups may apply to the trust fund for a grant. Only people resident in Lossiemouth are eligible.</w:t>
            </w:r>
          </w:p>
        </w:tc>
      </w:tr>
      <w:tr w:rsidR="004B6153" w:rsidRPr="004B6153" w14:paraId="19A47A35" w14:textId="77777777" w:rsidTr="004B6153">
        <w:trPr>
          <w:trHeight w:val="735"/>
        </w:trPr>
        <w:tc>
          <w:tcPr>
            <w:tcW w:w="1540" w:type="dxa"/>
            <w:tcBorders>
              <w:top w:val="nil"/>
              <w:left w:val="single" w:sz="4" w:space="0" w:color="auto"/>
              <w:bottom w:val="single" w:sz="4" w:space="0" w:color="auto"/>
              <w:right w:val="single" w:sz="4" w:space="0" w:color="auto"/>
            </w:tcBorders>
            <w:noWrap/>
            <w:hideMark/>
          </w:tcPr>
          <w:p w14:paraId="19A403D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SC019069</w:t>
            </w:r>
          </w:p>
        </w:tc>
        <w:tc>
          <w:tcPr>
            <w:tcW w:w="2960" w:type="dxa"/>
            <w:tcBorders>
              <w:top w:val="nil"/>
              <w:left w:val="nil"/>
              <w:bottom w:val="single" w:sz="4" w:space="0" w:color="auto"/>
              <w:right w:val="single" w:sz="4" w:space="0" w:color="auto"/>
            </w:tcBorders>
            <w:hideMark/>
          </w:tcPr>
          <w:p w14:paraId="4433E223"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Mr &amp; Mrs William J Watt Dufftown Food Fund</w:t>
            </w:r>
          </w:p>
        </w:tc>
        <w:tc>
          <w:tcPr>
            <w:tcW w:w="5360" w:type="dxa"/>
            <w:tcBorders>
              <w:top w:val="single" w:sz="4" w:space="0" w:color="auto"/>
              <w:left w:val="nil"/>
              <w:bottom w:val="single" w:sz="4" w:space="0" w:color="auto"/>
              <w:right w:val="single" w:sz="4" w:space="0" w:color="000000"/>
            </w:tcBorders>
            <w:hideMark/>
          </w:tcPr>
          <w:p w14:paraId="157737C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amongst residents of Dufftown by providing groceries. Such individuals may apply to the trust fund for a grant. Only residents of Dufftown are eligible.</w:t>
            </w:r>
          </w:p>
        </w:tc>
      </w:tr>
      <w:tr w:rsidR="004B6153" w:rsidRPr="004B6153" w14:paraId="7C5055EA" w14:textId="77777777" w:rsidTr="004B6153">
        <w:trPr>
          <w:trHeight w:val="765"/>
        </w:trPr>
        <w:tc>
          <w:tcPr>
            <w:tcW w:w="1540" w:type="dxa"/>
            <w:tcBorders>
              <w:top w:val="nil"/>
              <w:left w:val="single" w:sz="4" w:space="0" w:color="auto"/>
              <w:bottom w:val="single" w:sz="4" w:space="0" w:color="auto"/>
              <w:right w:val="single" w:sz="4" w:space="0" w:color="auto"/>
            </w:tcBorders>
            <w:noWrap/>
            <w:hideMark/>
          </w:tcPr>
          <w:p w14:paraId="55F108B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SC019071</w:t>
            </w:r>
          </w:p>
        </w:tc>
        <w:tc>
          <w:tcPr>
            <w:tcW w:w="2960" w:type="dxa"/>
            <w:tcBorders>
              <w:top w:val="nil"/>
              <w:left w:val="nil"/>
              <w:bottom w:val="single" w:sz="4" w:space="0" w:color="auto"/>
              <w:right w:val="single" w:sz="4" w:space="0" w:color="auto"/>
            </w:tcBorders>
            <w:hideMark/>
          </w:tcPr>
          <w:p w14:paraId="1AE8169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Robert Young Trust</w:t>
            </w:r>
          </w:p>
        </w:tc>
        <w:tc>
          <w:tcPr>
            <w:tcW w:w="5360" w:type="dxa"/>
            <w:tcBorders>
              <w:top w:val="single" w:sz="4" w:space="0" w:color="auto"/>
              <w:left w:val="nil"/>
              <w:bottom w:val="single" w:sz="4" w:space="0" w:color="auto"/>
              <w:right w:val="single" w:sz="4" w:space="0" w:color="000000"/>
            </w:tcBorders>
            <w:hideMark/>
          </w:tcPr>
          <w:p w14:paraId="54B69A75"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for men in Forres aged over 65. Such individuals may apply to the trust fund for a grant. Only residents of Forres are eligible.</w:t>
            </w:r>
          </w:p>
        </w:tc>
      </w:tr>
      <w:tr w:rsidR="004B6153" w:rsidRPr="004B6153" w14:paraId="6050A754" w14:textId="77777777" w:rsidTr="004B6153">
        <w:trPr>
          <w:trHeight w:val="975"/>
        </w:trPr>
        <w:tc>
          <w:tcPr>
            <w:tcW w:w="1540" w:type="dxa"/>
            <w:tcBorders>
              <w:top w:val="nil"/>
              <w:left w:val="single" w:sz="4" w:space="0" w:color="auto"/>
              <w:bottom w:val="single" w:sz="4" w:space="0" w:color="auto"/>
              <w:right w:val="single" w:sz="4" w:space="0" w:color="auto"/>
            </w:tcBorders>
            <w:noWrap/>
            <w:hideMark/>
          </w:tcPr>
          <w:p w14:paraId="30FCE2E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SC046791</w:t>
            </w:r>
          </w:p>
        </w:tc>
        <w:tc>
          <w:tcPr>
            <w:tcW w:w="2960" w:type="dxa"/>
            <w:tcBorders>
              <w:top w:val="nil"/>
              <w:left w:val="nil"/>
              <w:bottom w:val="single" w:sz="4" w:space="0" w:color="auto"/>
              <w:right w:val="single" w:sz="4" w:space="0" w:color="auto"/>
            </w:tcBorders>
            <w:hideMark/>
          </w:tcPr>
          <w:p w14:paraId="709A6DB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Moray Council Charitable Trust</w:t>
            </w:r>
          </w:p>
        </w:tc>
        <w:tc>
          <w:tcPr>
            <w:tcW w:w="5360" w:type="dxa"/>
            <w:tcBorders>
              <w:top w:val="single" w:sz="4" w:space="0" w:color="auto"/>
              <w:left w:val="nil"/>
              <w:bottom w:val="single" w:sz="4" w:space="0" w:color="auto"/>
              <w:right w:val="single" w:sz="4" w:space="0" w:color="000000"/>
            </w:tcBorders>
            <w:hideMark/>
          </w:tcPr>
          <w:p w14:paraId="6F71157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Single Trust created for the reorganisation of existing funds that are restricted or have been fulfilled as far as possible. The trust purposes must follow those of the reorganised trusts. There are nine sub categories within the trust, by location and purpose.</w:t>
            </w:r>
          </w:p>
        </w:tc>
      </w:tr>
    </w:tbl>
    <w:p w14:paraId="11303788" w14:textId="77777777" w:rsidR="004B6153" w:rsidRDefault="004B6153" w:rsidP="004B6153"/>
    <w:p w14:paraId="01CF131C" w14:textId="77777777" w:rsidR="004B6153" w:rsidRPr="00E62CC5" w:rsidRDefault="004B6153" w:rsidP="00B519D1">
      <w:pPr>
        <w:jc w:val="both"/>
        <w:rPr>
          <w:rFonts w:ascii="Arial" w:hAnsi="Arial" w:cs="Arial"/>
          <w:sz w:val="18"/>
          <w:szCs w:val="18"/>
        </w:rPr>
      </w:pPr>
      <w:r w:rsidRPr="00E62CC5">
        <w:rPr>
          <w:rFonts w:ascii="Arial" w:hAnsi="Arial" w:cs="Arial"/>
          <w:sz w:val="18"/>
          <w:szCs w:val="18"/>
        </w:rPr>
        <w:t xml:space="preserve">The Council agreed to a trust reorganisation process at a meeting on 14 November 2012; to create a single charitable Trust which would enable the reorganisation and transfer of assets of existing small charities held by the Council whose purposes could no longer be met. </w:t>
      </w:r>
    </w:p>
    <w:p w14:paraId="001CBD37" w14:textId="77777777" w:rsidR="004B6153" w:rsidRDefault="004B6153" w:rsidP="00B519D1">
      <w:pPr>
        <w:jc w:val="both"/>
      </w:pPr>
    </w:p>
    <w:p w14:paraId="6993A89E" w14:textId="77777777" w:rsidR="00E62CC5" w:rsidRDefault="00E62CC5" w:rsidP="00E62CC5">
      <w:pPr>
        <w:rPr>
          <w:rFonts w:ascii="Arial" w:hAnsi="Arial" w:cs="Arial"/>
          <w:b/>
          <w:sz w:val="18"/>
          <w:szCs w:val="18"/>
        </w:rPr>
      </w:pPr>
    </w:p>
    <w:p w14:paraId="60B8AABB" w14:textId="77777777" w:rsidR="00E62CC5" w:rsidRPr="00945231" w:rsidRDefault="00E62CC5" w:rsidP="00E62CC5">
      <w:pPr>
        <w:rPr>
          <w:rFonts w:ascii="Arial" w:hAnsi="Arial" w:cs="Arial"/>
          <w:b/>
          <w:sz w:val="18"/>
          <w:szCs w:val="18"/>
        </w:rPr>
      </w:pPr>
      <w:r w:rsidRPr="00945231">
        <w:rPr>
          <w:rFonts w:ascii="Arial" w:hAnsi="Arial" w:cs="Arial"/>
          <w:b/>
          <w:sz w:val="18"/>
          <w:szCs w:val="18"/>
        </w:rPr>
        <w:lastRenderedPageBreak/>
        <w:t>Trustees' Annual Report (continued)</w:t>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p>
    <w:p w14:paraId="277AA2C0" w14:textId="77777777" w:rsidR="004B6153" w:rsidRPr="00945231" w:rsidRDefault="004B6153" w:rsidP="00B519D1">
      <w:pPr>
        <w:spacing w:after="0"/>
        <w:jc w:val="both"/>
        <w:rPr>
          <w:rFonts w:ascii="Arial" w:hAnsi="Arial" w:cs="Arial"/>
          <w:sz w:val="18"/>
          <w:szCs w:val="18"/>
        </w:rPr>
      </w:pPr>
      <w:r w:rsidRPr="00945231">
        <w:rPr>
          <w:rFonts w:ascii="Arial" w:hAnsi="Arial" w:cs="Arial"/>
          <w:sz w:val="18"/>
          <w:szCs w:val="18"/>
        </w:rPr>
        <w:t>The Moray Council Charitable Trust was created in August 2016 with the objective of reorganising existing trust funds that are frustrated, perhaps due to limited funds or out of date purposes, into one large trust, split into geographical areas then split again into charitable purposes.</w:t>
      </w:r>
      <w:r w:rsidR="00E62CC5" w:rsidRPr="00945231">
        <w:rPr>
          <w:rFonts w:ascii="Arial" w:hAnsi="Arial" w:cs="Arial"/>
          <w:sz w:val="18"/>
          <w:szCs w:val="18"/>
        </w:rPr>
        <w:t xml:space="preserve"> </w:t>
      </w:r>
      <w:r w:rsidRPr="00945231">
        <w:rPr>
          <w:rFonts w:ascii="Arial" w:hAnsi="Arial" w:cs="Arial"/>
          <w:sz w:val="18"/>
          <w:szCs w:val="18"/>
        </w:rPr>
        <w:t>The Trusts being transferred into the single charitable trust will be utilised, as far as possible, in a manner consistent with the original Trust purposes.</w:t>
      </w:r>
    </w:p>
    <w:p w14:paraId="26C258EC" w14:textId="77777777" w:rsidR="004B6153" w:rsidRPr="00945231" w:rsidRDefault="004B6153" w:rsidP="00B519D1">
      <w:pPr>
        <w:spacing w:after="0"/>
        <w:jc w:val="both"/>
        <w:rPr>
          <w:rFonts w:ascii="Arial" w:hAnsi="Arial" w:cs="Arial"/>
          <w:sz w:val="18"/>
          <w:szCs w:val="18"/>
        </w:rPr>
      </w:pPr>
    </w:p>
    <w:p w14:paraId="08DA1FEB" w14:textId="1D49FA48" w:rsidR="004B6153" w:rsidRPr="00945231" w:rsidRDefault="004B6153" w:rsidP="00B519D1">
      <w:pPr>
        <w:spacing w:after="0"/>
        <w:jc w:val="both"/>
        <w:rPr>
          <w:rFonts w:ascii="Arial" w:hAnsi="Arial" w:cs="Arial"/>
          <w:sz w:val="18"/>
          <w:szCs w:val="18"/>
        </w:rPr>
      </w:pPr>
      <w:r w:rsidRPr="00945231">
        <w:rPr>
          <w:rFonts w:ascii="Arial" w:hAnsi="Arial" w:cs="Arial"/>
          <w:sz w:val="18"/>
          <w:szCs w:val="18"/>
        </w:rPr>
        <w:t>This will create many ring</w:t>
      </w:r>
      <w:r w:rsidR="00E63B8F">
        <w:rPr>
          <w:rFonts w:ascii="Arial" w:hAnsi="Arial" w:cs="Arial"/>
          <w:sz w:val="18"/>
          <w:szCs w:val="18"/>
        </w:rPr>
        <w:t>-</w:t>
      </w:r>
      <w:r w:rsidRPr="00945231">
        <w:rPr>
          <w:rFonts w:ascii="Arial" w:hAnsi="Arial" w:cs="Arial"/>
          <w:sz w:val="18"/>
          <w:szCs w:val="18"/>
        </w:rPr>
        <w:t>fenced funds within the single Trust,</w:t>
      </w:r>
      <w:r w:rsidR="00C254B3">
        <w:rPr>
          <w:rFonts w:ascii="Arial" w:hAnsi="Arial" w:cs="Arial"/>
          <w:sz w:val="18"/>
          <w:szCs w:val="18"/>
        </w:rPr>
        <w:t xml:space="preserve"> </w:t>
      </w:r>
      <w:r w:rsidRPr="00945231">
        <w:rPr>
          <w:rFonts w:ascii="Arial" w:hAnsi="Arial" w:cs="Arial"/>
          <w:sz w:val="18"/>
          <w:szCs w:val="18"/>
        </w:rPr>
        <w:t xml:space="preserve">but will enable the resources of these trusts to be applied to better effect for charitable purposes rather than remaining in a frustrated trust that cannot be used. </w:t>
      </w:r>
    </w:p>
    <w:p w14:paraId="238507E4" w14:textId="77777777" w:rsidR="0077512A" w:rsidRDefault="0077512A" w:rsidP="00B519D1">
      <w:pPr>
        <w:jc w:val="both"/>
        <w:rPr>
          <w:rFonts w:ascii="Arial" w:hAnsi="Arial" w:cs="Arial"/>
          <w:b/>
          <w:sz w:val="18"/>
          <w:szCs w:val="18"/>
        </w:rPr>
      </w:pPr>
    </w:p>
    <w:p w14:paraId="57B754A6" w14:textId="56234E70" w:rsidR="004B6153" w:rsidRPr="00945231" w:rsidRDefault="004B6153" w:rsidP="00B519D1">
      <w:pPr>
        <w:jc w:val="both"/>
        <w:rPr>
          <w:rFonts w:ascii="Arial" w:hAnsi="Arial" w:cs="Arial"/>
          <w:b/>
          <w:sz w:val="18"/>
          <w:szCs w:val="18"/>
        </w:rPr>
      </w:pPr>
      <w:r w:rsidRPr="00945231">
        <w:rPr>
          <w:rFonts w:ascii="Arial" w:hAnsi="Arial" w:cs="Arial"/>
          <w:b/>
          <w:sz w:val="18"/>
          <w:szCs w:val="18"/>
        </w:rPr>
        <w:t>Achievements and Performance</w:t>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p>
    <w:p w14:paraId="2F373D52" w14:textId="35D28AF1" w:rsidR="004B6153" w:rsidRPr="00EA073F" w:rsidRDefault="00EA073F" w:rsidP="00B519D1">
      <w:pPr>
        <w:jc w:val="both"/>
        <w:rPr>
          <w:rFonts w:ascii="Arial" w:hAnsi="Arial" w:cs="Arial"/>
          <w:sz w:val="18"/>
          <w:szCs w:val="18"/>
        </w:rPr>
      </w:pPr>
      <w:r w:rsidRPr="00EA073F">
        <w:rPr>
          <w:rFonts w:ascii="Arial" w:hAnsi="Arial" w:cs="Arial"/>
          <w:sz w:val="18"/>
          <w:szCs w:val="18"/>
        </w:rPr>
        <w:t xml:space="preserve">During the year </w:t>
      </w:r>
      <w:r w:rsidR="00062523">
        <w:rPr>
          <w:rFonts w:ascii="Arial" w:hAnsi="Arial" w:cs="Arial"/>
          <w:sz w:val="18"/>
          <w:szCs w:val="18"/>
        </w:rPr>
        <w:t>2</w:t>
      </w:r>
      <w:r w:rsidR="00C254B3">
        <w:rPr>
          <w:rFonts w:ascii="Arial" w:hAnsi="Arial" w:cs="Arial"/>
          <w:sz w:val="18"/>
          <w:szCs w:val="18"/>
        </w:rPr>
        <w:t>8</w:t>
      </w:r>
      <w:r w:rsidR="004B6153" w:rsidRPr="00EA073F">
        <w:rPr>
          <w:rFonts w:ascii="Arial" w:hAnsi="Arial" w:cs="Arial"/>
          <w:sz w:val="18"/>
          <w:szCs w:val="18"/>
        </w:rPr>
        <w:t xml:space="preserve"> grants totalling </w:t>
      </w:r>
      <w:r w:rsidR="004B6153" w:rsidRPr="00062523">
        <w:rPr>
          <w:rFonts w:ascii="Arial" w:hAnsi="Arial" w:cs="Arial"/>
          <w:sz w:val="18"/>
          <w:szCs w:val="18"/>
        </w:rPr>
        <w:t>£</w:t>
      </w:r>
      <w:r w:rsidR="00062523" w:rsidRPr="00062523">
        <w:rPr>
          <w:rFonts w:ascii="Arial" w:hAnsi="Arial" w:cs="Arial"/>
          <w:sz w:val="18"/>
          <w:szCs w:val="18"/>
        </w:rPr>
        <w:t>1</w:t>
      </w:r>
      <w:r w:rsidR="00C254B3">
        <w:rPr>
          <w:rFonts w:ascii="Arial" w:hAnsi="Arial" w:cs="Arial"/>
          <w:sz w:val="18"/>
          <w:szCs w:val="18"/>
        </w:rPr>
        <w:t>1,762</w:t>
      </w:r>
      <w:r w:rsidR="004B6153" w:rsidRPr="00EA073F">
        <w:rPr>
          <w:rFonts w:ascii="Arial" w:hAnsi="Arial" w:cs="Arial"/>
          <w:sz w:val="18"/>
          <w:szCs w:val="18"/>
        </w:rPr>
        <w:t xml:space="preserve"> were made to individuals from the Moray and Nairn Educational trust, which includes means tested grants for education within Moray and Nairn, and bursaries for attendance at further education institutions in Scotland.</w:t>
      </w:r>
      <w:r w:rsidR="004B6153" w:rsidRPr="00EA073F">
        <w:rPr>
          <w:rFonts w:ascii="Arial" w:hAnsi="Arial" w:cs="Arial"/>
          <w:sz w:val="18"/>
          <w:szCs w:val="18"/>
        </w:rPr>
        <w:tab/>
      </w:r>
      <w:r w:rsidR="004B6153" w:rsidRPr="00EA073F">
        <w:rPr>
          <w:rFonts w:ascii="Arial" w:hAnsi="Arial" w:cs="Arial"/>
          <w:sz w:val="18"/>
          <w:szCs w:val="18"/>
        </w:rPr>
        <w:tab/>
      </w:r>
    </w:p>
    <w:p w14:paraId="611E3BD2" w14:textId="77777777" w:rsidR="004C2139" w:rsidRDefault="004C2139" w:rsidP="00EA073F">
      <w:pPr>
        <w:spacing w:after="0"/>
        <w:jc w:val="both"/>
        <w:rPr>
          <w:rFonts w:ascii="Arial" w:hAnsi="Arial" w:cs="Arial"/>
          <w:b/>
          <w:sz w:val="18"/>
          <w:szCs w:val="18"/>
        </w:rPr>
      </w:pPr>
    </w:p>
    <w:p w14:paraId="37EE52D2" w14:textId="1839166E" w:rsidR="00B32FC6" w:rsidRDefault="004B6153" w:rsidP="00EA073F">
      <w:pPr>
        <w:spacing w:after="0"/>
        <w:jc w:val="both"/>
        <w:rPr>
          <w:rFonts w:ascii="Arial" w:hAnsi="Arial" w:cs="Arial"/>
          <w:b/>
          <w:sz w:val="18"/>
          <w:szCs w:val="18"/>
        </w:rPr>
      </w:pPr>
      <w:r w:rsidRPr="00EA073F">
        <w:rPr>
          <w:rFonts w:ascii="Arial" w:hAnsi="Arial" w:cs="Arial"/>
          <w:b/>
          <w:sz w:val="18"/>
          <w:szCs w:val="18"/>
        </w:rPr>
        <w:t>Financial Review</w:t>
      </w:r>
    </w:p>
    <w:p w14:paraId="3B05E83E" w14:textId="0046D1E1" w:rsidR="004B6153" w:rsidRPr="00EA073F" w:rsidRDefault="004B6153" w:rsidP="00EA073F">
      <w:pPr>
        <w:spacing w:after="0"/>
        <w:jc w:val="both"/>
        <w:rPr>
          <w:rFonts w:ascii="Arial" w:hAnsi="Arial" w:cs="Arial"/>
          <w:b/>
          <w:sz w:val="18"/>
          <w:szCs w:val="18"/>
        </w:rPr>
      </w:pPr>
      <w:r w:rsidRPr="00EA073F">
        <w:rPr>
          <w:rFonts w:ascii="Arial" w:hAnsi="Arial" w:cs="Arial"/>
          <w:b/>
          <w:sz w:val="18"/>
          <w:szCs w:val="18"/>
        </w:rPr>
        <w:tab/>
      </w:r>
      <w:r w:rsidRPr="00EA073F">
        <w:rPr>
          <w:rFonts w:ascii="Arial" w:hAnsi="Arial" w:cs="Arial"/>
          <w:b/>
          <w:sz w:val="18"/>
          <w:szCs w:val="18"/>
        </w:rPr>
        <w:tab/>
      </w:r>
      <w:r w:rsidRPr="00EA073F">
        <w:rPr>
          <w:rFonts w:ascii="Arial" w:hAnsi="Arial" w:cs="Arial"/>
          <w:b/>
          <w:sz w:val="18"/>
          <w:szCs w:val="18"/>
        </w:rPr>
        <w:tab/>
      </w:r>
      <w:r w:rsidRPr="00EA073F">
        <w:rPr>
          <w:rFonts w:ascii="Arial" w:hAnsi="Arial" w:cs="Arial"/>
          <w:b/>
          <w:sz w:val="18"/>
          <w:szCs w:val="18"/>
        </w:rPr>
        <w:tab/>
      </w:r>
    </w:p>
    <w:p w14:paraId="6CAB6C96" w14:textId="77777777" w:rsidR="004B6153" w:rsidRPr="00E62CC5" w:rsidRDefault="004B6153" w:rsidP="00945231">
      <w:pPr>
        <w:jc w:val="both"/>
        <w:rPr>
          <w:rFonts w:ascii="Arial" w:hAnsi="Arial" w:cs="Arial"/>
          <w:sz w:val="18"/>
          <w:szCs w:val="18"/>
        </w:rPr>
      </w:pPr>
      <w:r w:rsidRPr="00945231">
        <w:rPr>
          <w:rFonts w:ascii="Arial" w:hAnsi="Arial" w:cs="Arial"/>
          <w:sz w:val="18"/>
          <w:szCs w:val="18"/>
        </w:rPr>
        <w:t>The Moray and Nairn Educational Trust is an endowment fund, with income from investments allocated to an unrestricted fund of the trust. All other funds are unrestricted. This differentiation of funds is an essential feature in the presentation of a charity's statement of financial activities</w:t>
      </w:r>
      <w:r w:rsidRPr="00E62CC5">
        <w:rPr>
          <w:rFonts w:ascii="Arial" w:hAnsi="Arial" w:cs="Arial"/>
          <w:sz w:val="18"/>
          <w:szCs w:val="18"/>
        </w:rPr>
        <w:t xml:space="preserve"> (SoFA) and balance sheet.</w:t>
      </w:r>
      <w:r w:rsidRPr="00E62CC5">
        <w:rPr>
          <w:rFonts w:ascii="Arial" w:hAnsi="Arial" w:cs="Arial"/>
          <w:sz w:val="18"/>
          <w:szCs w:val="18"/>
        </w:rPr>
        <w:tab/>
      </w:r>
      <w:r w:rsidRPr="00E62CC5">
        <w:rPr>
          <w:rFonts w:ascii="Arial" w:hAnsi="Arial" w:cs="Arial"/>
          <w:sz w:val="18"/>
          <w:szCs w:val="18"/>
        </w:rPr>
        <w:tab/>
      </w:r>
    </w:p>
    <w:p w14:paraId="07719D13" w14:textId="33E5CCAE" w:rsidR="004B6153" w:rsidRPr="005821E2" w:rsidRDefault="004B6153" w:rsidP="00945231">
      <w:pPr>
        <w:jc w:val="both"/>
        <w:rPr>
          <w:rFonts w:ascii="Arial" w:hAnsi="Arial" w:cs="Arial"/>
          <w:sz w:val="18"/>
          <w:szCs w:val="18"/>
        </w:rPr>
      </w:pPr>
      <w:r w:rsidRPr="00B32FC6">
        <w:rPr>
          <w:rFonts w:ascii="Arial" w:hAnsi="Arial" w:cs="Arial"/>
          <w:sz w:val="18"/>
          <w:szCs w:val="18"/>
        </w:rPr>
        <w:t xml:space="preserve">The trust funds use the Moray Council's bank account for financial </w:t>
      </w:r>
      <w:r w:rsidR="00AC5343" w:rsidRPr="00B32FC6">
        <w:rPr>
          <w:rFonts w:ascii="Arial" w:hAnsi="Arial" w:cs="Arial"/>
          <w:sz w:val="18"/>
          <w:szCs w:val="18"/>
        </w:rPr>
        <w:t>transactions,</w:t>
      </w:r>
      <w:r w:rsidRPr="00B32FC6">
        <w:rPr>
          <w:rFonts w:ascii="Arial" w:hAnsi="Arial" w:cs="Arial"/>
          <w:sz w:val="18"/>
          <w:szCs w:val="18"/>
        </w:rPr>
        <w:t xml:space="preserve"> and the balance is invested in the Council's Loans Fund for which it earns interest on the balance. It was agreed at the Moray Council </w:t>
      </w:r>
      <w:r w:rsidRPr="00E52188">
        <w:rPr>
          <w:rFonts w:ascii="Arial" w:hAnsi="Arial" w:cs="Arial"/>
          <w:sz w:val="18"/>
          <w:szCs w:val="18"/>
        </w:rPr>
        <w:t xml:space="preserve">meeting on </w:t>
      </w:r>
      <w:r w:rsidR="00E077E4" w:rsidRPr="00E52188">
        <w:rPr>
          <w:rFonts w:ascii="Arial" w:hAnsi="Arial" w:cs="Arial"/>
          <w:sz w:val="18"/>
          <w:szCs w:val="18"/>
        </w:rPr>
        <w:t xml:space="preserve">27 </w:t>
      </w:r>
      <w:r w:rsidR="00B32FC6" w:rsidRPr="00E52188">
        <w:rPr>
          <w:rFonts w:ascii="Arial" w:hAnsi="Arial" w:cs="Arial"/>
          <w:sz w:val="18"/>
          <w:szCs w:val="18"/>
        </w:rPr>
        <w:t>August 202</w:t>
      </w:r>
      <w:r w:rsidR="00E077E4" w:rsidRPr="00E52188">
        <w:rPr>
          <w:rFonts w:ascii="Arial" w:hAnsi="Arial" w:cs="Arial"/>
          <w:sz w:val="18"/>
          <w:szCs w:val="18"/>
        </w:rPr>
        <w:t>4</w:t>
      </w:r>
      <w:r w:rsidR="00B32FC6" w:rsidRPr="00E52188">
        <w:rPr>
          <w:rFonts w:ascii="Arial" w:hAnsi="Arial" w:cs="Arial"/>
          <w:sz w:val="18"/>
          <w:szCs w:val="18"/>
        </w:rPr>
        <w:t xml:space="preserve"> t</w:t>
      </w:r>
      <w:r w:rsidRPr="00E52188">
        <w:rPr>
          <w:rFonts w:ascii="Arial" w:hAnsi="Arial" w:cs="Arial"/>
          <w:sz w:val="18"/>
          <w:szCs w:val="18"/>
        </w:rPr>
        <w:t xml:space="preserve">hat interest on balances held in the Council’s bank </w:t>
      </w:r>
      <w:r w:rsidR="00B32FC6" w:rsidRPr="00E52188">
        <w:rPr>
          <w:rFonts w:ascii="Arial" w:hAnsi="Arial" w:cs="Arial"/>
          <w:sz w:val="18"/>
          <w:szCs w:val="18"/>
        </w:rPr>
        <w:t xml:space="preserve">for the next two years </w:t>
      </w:r>
      <w:r w:rsidRPr="00E52188">
        <w:rPr>
          <w:rFonts w:ascii="Arial" w:hAnsi="Arial" w:cs="Arial"/>
          <w:sz w:val="18"/>
          <w:szCs w:val="18"/>
        </w:rPr>
        <w:t xml:space="preserve">would be calculated using </w:t>
      </w:r>
      <w:r w:rsidR="00B32FC6" w:rsidRPr="00E52188">
        <w:rPr>
          <w:rFonts w:ascii="Arial" w:hAnsi="Arial" w:cs="Arial"/>
          <w:sz w:val="18"/>
          <w:szCs w:val="18"/>
        </w:rPr>
        <w:t>the</w:t>
      </w:r>
      <w:r w:rsidRPr="00E52188">
        <w:rPr>
          <w:rFonts w:ascii="Arial" w:hAnsi="Arial" w:cs="Arial"/>
          <w:sz w:val="18"/>
          <w:szCs w:val="18"/>
        </w:rPr>
        <w:t xml:space="preserve"> two year fi</w:t>
      </w:r>
      <w:r w:rsidR="00B32FC6" w:rsidRPr="00E52188">
        <w:rPr>
          <w:rFonts w:ascii="Arial" w:hAnsi="Arial" w:cs="Arial"/>
          <w:sz w:val="18"/>
          <w:szCs w:val="18"/>
        </w:rPr>
        <w:t>xed Public Works Loans Board rate as at 1 April 202</w:t>
      </w:r>
      <w:r w:rsidR="00E077E4" w:rsidRPr="00E52188">
        <w:rPr>
          <w:rFonts w:ascii="Arial" w:hAnsi="Arial" w:cs="Arial"/>
          <w:sz w:val="18"/>
          <w:szCs w:val="18"/>
        </w:rPr>
        <w:t>4</w:t>
      </w:r>
      <w:r w:rsidRPr="00E52188">
        <w:rPr>
          <w:rFonts w:ascii="Arial" w:hAnsi="Arial" w:cs="Arial"/>
          <w:sz w:val="18"/>
          <w:szCs w:val="18"/>
        </w:rPr>
        <w:t xml:space="preserve"> of </w:t>
      </w:r>
      <w:r w:rsidR="00E077E4" w:rsidRPr="00E52188">
        <w:rPr>
          <w:rFonts w:ascii="Arial" w:hAnsi="Arial" w:cs="Arial"/>
          <w:sz w:val="18"/>
          <w:szCs w:val="18"/>
        </w:rPr>
        <w:t>5.41</w:t>
      </w:r>
      <w:r w:rsidRPr="00E52188">
        <w:rPr>
          <w:rFonts w:ascii="Arial" w:hAnsi="Arial" w:cs="Arial"/>
          <w:sz w:val="18"/>
          <w:szCs w:val="18"/>
        </w:rPr>
        <w:t>%. Income r</w:t>
      </w:r>
      <w:r w:rsidR="00EA073F" w:rsidRPr="00E52188">
        <w:rPr>
          <w:rFonts w:ascii="Arial" w:hAnsi="Arial" w:cs="Arial"/>
          <w:sz w:val="18"/>
          <w:szCs w:val="18"/>
        </w:rPr>
        <w:t>eceived during the year</w:t>
      </w:r>
      <w:r w:rsidR="00EA073F" w:rsidRPr="005821E2">
        <w:rPr>
          <w:rFonts w:ascii="Arial" w:hAnsi="Arial" w:cs="Arial"/>
          <w:sz w:val="18"/>
          <w:szCs w:val="18"/>
        </w:rPr>
        <w:t xml:space="preserve"> </w:t>
      </w:r>
      <w:r w:rsidR="00EA073F" w:rsidRPr="00D42AA5">
        <w:rPr>
          <w:rFonts w:ascii="Arial" w:hAnsi="Arial" w:cs="Arial"/>
          <w:sz w:val="18"/>
          <w:szCs w:val="18"/>
        </w:rPr>
        <w:t>was £</w:t>
      </w:r>
      <w:r w:rsidR="00D42AA5" w:rsidRPr="00D42AA5">
        <w:rPr>
          <w:rFonts w:ascii="Arial" w:hAnsi="Arial" w:cs="Arial"/>
          <w:sz w:val="18"/>
          <w:szCs w:val="18"/>
        </w:rPr>
        <w:t>4</w:t>
      </w:r>
      <w:r w:rsidR="00591B24">
        <w:rPr>
          <w:rFonts w:ascii="Arial" w:hAnsi="Arial" w:cs="Arial"/>
          <w:sz w:val="18"/>
          <w:szCs w:val="18"/>
        </w:rPr>
        <w:t>3,178</w:t>
      </w:r>
      <w:r w:rsidRPr="005821E2">
        <w:rPr>
          <w:rFonts w:ascii="Arial" w:hAnsi="Arial" w:cs="Arial"/>
          <w:sz w:val="18"/>
          <w:szCs w:val="18"/>
        </w:rPr>
        <w:t xml:space="preserve"> (202</w:t>
      </w:r>
      <w:r w:rsidR="00591B24">
        <w:rPr>
          <w:rFonts w:ascii="Arial" w:hAnsi="Arial" w:cs="Arial"/>
          <w:sz w:val="18"/>
          <w:szCs w:val="18"/>
        </w:rPr>
        <w:t>4</w:t>
      </w:r>
      <w:r w:rsidR="00EA073F" w:rsidRPr="005821E2">
        <w:rPr>
          <w:rFonts w:ascii="Arial" w:hAnsi="Arial" w:cs="Arial"/>
          <w:sz w:val="18"/>
          <w:szCs w:val="18"/>
        </w:rPr>
        <w:t>/2</w:t>
      </w:r>
      <w:r w:rsidR="00591B24">
        <w:rPr>
          <w:rFonts w:ascii="Arial" w:hAnsi="Arial" w:cs="Arial"/>
          <w:sz w:val="18"/>
          <w:szCs w:val="18"/>
        </w:rPr>
        <w:t>5</w:t>
      </w:r>
      <w:r w:rsidRPr="005821E2">
        <w:rPr>
          <w:rFonts w:ascii="Arial" w:hAnsi="Arial" w:cs="Arial"/>
          <w:sz w:val="18"/>
          <w:szCs w:val="18"/>
        </w:rPr>
        <w:t xml:space="preserve"> £</w:t>
      </w:r>
      <w:r w:rsidR="00591B24">
        <w:rPr>
          <w:rFonts w:ascii="Arial" w:hAnsi="Arial" w:cs="Arial"/>
          <w:sz w:val="18"/>
          <w:szCs w:val="18"/>
        </w:rPr>
        <w:t>41,759</w:t>
      </w:r>
      <w:r w:rsidRPr="005821E2">
        <w:rPr>
          <w:rFonts w:ascii="Arial" w:hAnsi="Arial" w:cs="Arial"/>
          <w:sz w:val="18"/>
          <w:szCs w:val="18"/>
        </w:rPr>
        <w:t xml:space="preserve">).  This was made </w:t>
      </w:r>
      <w:r w:rsidRPr="00D42AA5">
        <w:rPr>
          <w:rFonts w:ascii="Arial" w:hAnsi="Arial" w:cs="Arial"/>
          <w:sz w:val="18"/>
          <w:szCs w:val="18"/>
        </w:rPr>
        <w:t>up of £</w:t>
      </w:r>
      <w:r w:rsidR="00D42AA5" w:rsidRPr="00D42AA5">
        <w:rPr>
          <w:rFonts w:ascii="Arial" w:hAnsi="Arial" w:cs="Arial"/>
          <w:sz w:val="18"/>
          <w:szCs w:val="18"/>
        </w:rPr>
        <w:t>2</w:t>
      </w:r>
      <w:r w:rsidR="00591B24">
        <w:rPr>
          <w:rFonts w:ascii="Arial" w:hAnsi="Arial" w:cs="Arial"/>
          <w:sz w:val="18"/>
          <w:szCs w:val="18"/>
        </w:rPr>
        <w:t>3,786</w:t>
      </w:r>
      <w:r w:rsidRPr="00D42AA5">
        <w:rPr>
          <w:rFonts w:ascii="Arial" w:hAnsi="Arial" w:cs="Arial"/>
          <w:sz w:val="18"/>
          <w:szCs w:val="18"/>
        </w:rPr>
        <w:t xml:space="preserve"> interest received from the Council's Loans Fund and £</w:t>
      </w:r>
      <w:r w:rsidR="00D42AA5" w:rsidRPr="00D42AA5">
        <w:rPr>
          <w:rFonts w:ascii="Arial" w:hAnsi="Arial" w:cs="Arial"/>
          <w:sz w:val="18"/>
          <w:szCs w:val="18"/>
        </w:rPr>
        <w:t>1</w:t>
      </w:r>
      <w:r w:rsidR="00591B24">
        <w:rPr>
          <w:rFonts w:ascii="Arial" w:hAnsi="Arial" w:cs="Arial"/>
          <w:sz w:val="18"/>
          <w:szCs w:val="18"/>
        </w:rPr>
        <w:t>9,392</w:t>
      </w:r>
      <w:r w:rsidR="005821E2" w:rsidRPr="00D42AA5">
        <w:rPr>
          <w:rFonts w:ascii="Arial" w:hAnsi="Arial" w:cs="Arial"/>
          <w:sz w:val="18"/>
          <w:szCs w:val="18"/>
        </w:rPr>
        <w:t xml:space="preserve"> of dividend income (20</w:t>
      </w:r>
      <w:r w:rsidRPr="00D42AA5">
        <w:rPr>
          <w:rFonts w:ascii="Arial" w:hAnsi="Arial" w:cs="Arial"/>
          <w:sz w:val="18"/>
          <w:szCs w:val="18"/>
        </w:rPr>
        <w:t>2</w:t>
      </w:r>
      <w:r w:rsidR="00591B24">
        <w:rPr>
          <w:rFonts w:ascii="Arial" w:hAnsi="Arial" w:cs="Arial"/>
          <w:sz w:val="18"/>
          <w:szCs w:val="18"/>
        </w:rPr>
        <w:t>4</w:t>
      </w:r>
      <w:r w:rsidR="005821E2" w:rsidRPr="00D42AA5">
        <w:rPr>
          <w:rFonts w:ascii="Arial" w:hAnsi="Arial" w:cs="Arial"/>
          <w:sz w:val="18"/>
          <w:szCs w:val="18"/>
        </w:rPr>
        <w:t>/2</w:t>
      </w:r>
      <w:r w:rsidR="00591B24">
        <w:rPr>
          <w:rFonts w:ascii="Arial" w:hAnsi="Arial" w:cs="Arial"/>
          <w:sz w:val="18"/>
          <w:szCs w:val="18"/>
        </w:rPr>
        <w:t>5</w:t>
      </w:r>
      <w:r w:rsidR="005821E2" w:rsidRPr="00D42AA5">
        <w:rPr>
          <w:rFonts w:ascii="Arial" w:hAnsi="Arial" w:cs="Arial"/>
          <w:sz w:val="18"/>
          <w:szCs w:val="18"/>
        </w:rPr>
        <w:t xml:space="preserve"> £</w:t>
      </w:r>
      <w:r w:rsidR="00591B24">
        <w:rPr>
          <w:rFonts w:ascii="Arial" w:hAnsi="Arial" w:cs="Arial"/>
          <w:sz w:val="18"/>
          <w:szCs w:val="18"/>
        </w:rPr>
        <w:t>22,808</w:t>
      </w:r>
      <w:r w:rsidR="005821E2" w:rsidRPr="00D42AA5">
        <w:rPr>
          <w:rFonts w:ascii="Arial" w:hAnsi="Arial" w:cs="Arial"/>
          <w:sz w:val="18"/>
          <w:szCs w:val="18"/>
        </w:rPr>
        <w:t xml:space="preserve"> and £</w:t>
      </w:r>
      <w:r w:rsidR="00591B24">
        <w:rPr>
          <w:rFonts w:ascii="Arial" w:hAnsi="Arial" w:cs="Arial"/>
          <w:sz w:val="18"/>
          <w:szCs w:val="18"/>
        </w:rPr>
        <w:t>18,951</w:t>
      </w:r>
      <w:r w:rsidR="00B90103" w:rsidRPr="00D42AA5">
        <w:rPr>
          <w:rFonts w:ascii="Arial" w:hAnsi="Arial" w:cs="Arial"/>
          <w:sz w:val="18"/>
          <w:szCs w:val="18"/>
        </w:rPr>
        <w:t xml:space="preserve"> respectively).</w:t>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p>
    <w:p w14:paraId="2CA388A4" w14:textId="04DCEE86" w:rsidR="004B6153" w:rsidRPr="005821E2" w:rsidRDefault="004B6153" w:rsidP="00945231">
      <w:pPr>
        <w:jc w:val="both"/>
        <w:rPr>
          <w:rFonts w:ascii="Arial" w:hAnsi="Arial" w:cs="Arial"/>
          <w:sz w:val="18"/>
          <w:szCs w:val="18"/>
        </w:rPr>
      </w:pPr>
      <w:r w:rsidRPr="005821E2">
        <w:rPr>
          <w:rFonts w:ascii="Arial" w:hAnsi="Arial" w:cs="Arial"/>
          <w:sz w:val="18"/>
          <w:szCs w:val="18"/>
        </w:rPr>
        <w:t xml:space="preserve">Grants </w:t>
      </w:r>
      <w:r w:rsidRPr="00D463A8">
        <w:rPr>
          <w:rFonts w:ascii="Arial" w:hAnsi="Arial" w:cs="Arial"/>
          <w:sz w:val="18"/>
          <w:szCs w:val="18"/>
        </w:rPr>
        <w:t>totalling</w:t>
      </w:r>
      <w:r w:rsidR="005821E2" w:rsidRPr="00D463A8">
        <w:rPr>
          <w:rFonts w:ascii="Arial" w:hAnsi="Arial" w:cs="Arial"/>
          <w:sz w:val="18"/>
          <w:szCs w:val="18"/>
        </w:rPr>
        <w:t xml:space="preserve"> £</w:t>
      </w:r>
      <w:r w:rsidR="00591B24">
        <w:rPr>
          <w:rFonts w:ascii="Arial" w:hAnsi="Arial" w:cs="Arial"/>
          <w:sz w:val="18"/>
          <w:szCs w:val="18"/>
        </w:rPr>
        <w:t>11,762</w:t>
      </w:r>
      <w:r w:rsidRPr="005821E2">
        <w:rPr>
          <w:rFonts w:ascii="Arial" w:hAnsi="Arial" w:cs="Arial"/>
          <w:sz w:val="18"/>
          <w:szCs w:val="18"/>
        </w:rPr>
        <w:t xml:space="preserve"> were paid o</w:t>
      </w:r>
      <w:r w:rsidR="005821E2" w:rsidRPr="005821E2">
        <w:rPr>
          <w:rFonts w:ascii="Arial" w:hAnsi="Arial" w:cs="Arial"/>
          <w:sz w:val="18"/>
          <w:szCs w:val="18"/>
        </w:rPr>
        <w:t>ut during the year (202</w:t>
      </w:r>
      <w:r w:rsidR="00591B24">
        <w:rPr>
          <w:rFonts w:ascii="Arial" w:hAnsi="Arial" w:cs="Arial"/>
          <w:sz w:val="18"/>
          <w:szCs w:val="18"/>
        </w:rPr>
        <w:t>4</w:t>
      </w:r>
      <w:r w:rsidR="005821E2" w:rsidRPr="005821E2">
        <w:rPr>
          <w:rFonts w:ascii="Arial" w:hAnsi="Arial" w:cs="Arial"/>
          <w:sz w:val="18"/>
          <w:szCs w:val="18"/>
        </w:rPr>
        <w:t>/2</w:t>
      </w:r>
      <w:r w:rsidR="00591B24">
        <w:rPr>
          <w:rFonts w:ascii="Arial" w:hAnsi="Arial" w:cs="Arial"/>
          <w:sz w:val="18"/>
          <w:szCs w:val="18"/>
        </w:rPr>
        <w:t>5</w:t>
      </w:r>
      <w:r w:rsidR="005821E2" w:rsidRPr="005821E2">
        <w:rPr>
          <w:rFonts w:ascii="Arial" w:hAnsi="Arial" w:cs="Arial"/>
          <w:sz w:val="18"/>
          <w:szCs w:val="18"/>
        </w:rPr>
        <w:t xml:space="preserve"> £</w:t>
      </w:r>
      <w:r w:rsidR="00591B24">
        <w:rPr>
          <w:rFonts w:ascii="Arial" w:hAnsi="Arial" w:cs="Arial"/>
          <w:sz w:val="18"/>
          <w:szCs w:val="18"/>
        </w:rPr>
        <w:t>29,036</w:t>
      </w:r>
      <w:r w:rsidRPr="005821E2">
        <w:rPr>
          <w:rFonts w:ascii="Arial" w:hAnsi="Arial" w:cs="Arial"/>
          <w:sz w:val="18"/>
          <w:szCs w:val="18"/>
        </w:rPr>
        <w:t>). Governance costs for th</w:t>
      </w:r>
      <w:r w:rsidR="005821E2" w:rsidRPr="005821E2">
        <w:rPr>
          <w:rFonts w:ascii="Arial" w:hAnsi="Arial" w:cs="Arial"/>
          <w:sz w:val="18"/>
          <w:szCs w:val="18"/>
        </w:rPr>
        <w:t xml:space="preserve">e year were </w:t>
      </w:r>
      <w:r w:rsidR="005821E2" w:rsidRPr="001733EA">
        <w:rPr>
          <w:rFonts w:ascii="Arial" w:hAnsi="Arial" w:cs="Arial"/>
          <w:sz w:val="18"/>
          <w:szCs w:val="18"/>
        </w:rPr>
        <w:t>£</w:t>
      </w:r>
      <w:r w:rsidR="001733EA" w:rsidRPr="001733EA">
        <w:rPr>
          <w:rFonts w:ascii="Arial" w:hAnsi="Arial" w:cs="Arial"/>
          <w:sz w:val="18"/>
          <w:szCs w:val="18"/>
        </w:rPr>
        <w:t>8,</w:t>
      </w:r>
      <w:r w:rsidR="00591B24">
        <w:rPr>
          <w:rFonts w:ascii="Arial" w:hAnsi="Arial" w:cs="Arial"/>
          <w:sz w:val="18"/>
          <w:szCs w:val="18"/>
        </w:rPr>
        <w:t>894</w:t>
      </w:r>
      <w:r w:rsidR="005821E2" w:rsidRPr="005821E2">
        <w:rPr>
          <w:rFonts w:ascii="Arial" w:hAnsi="Arial" w:cs="Arial"/>
          <w:sz w:val="18"/>
          <w:szCs w:val="18"/>
        </w:rPr>
        <w:t xml:space="preserve"> (202</w:t>
      </w:r>
      <w:r w:rsidR="00591B24">
        <w:rPr>
          <w:rFonts w:ascii="Arial" w:hAnsi="Arial" w:cs="Arial"/>
          <w:sz w:val="18"/>
          <w:szCs w:val="18"/>
        </w:rPr>
        <w:t>4</w:t>
      </w:r>
      <w:r w:rsidR="005821E2" w:rsidRPr="005821E2">
        <w:rPr>
          <w:rFonts w:ascii="Arial" w:hAnsi="Arial" w:cs="Arial"/>
          <w:sz w:val="18"/>
          <w:szCs w:val="18"/>
        </w:rPr>
        <w:t>/2</w:t>
      </w:r>
      <w:r w:rsidR="00591B24">
        <w:rPr>
          <w:rFonts w:ascii="Arial" w:hAnsi="Arial" w:cs="Arial"/>
          <w:sz w:val="18"/>
          <w:szCs w:val="18"/>
        </w:rPr>
        <w:t>5</w:t>
      </w:r>
      <w:r w:rsidR="008228B4">
        <w:rPr>
          <w:rFonts w:ascii="Arial" w:hAnsi="Arial" w:cs="Arial"/>
          <w:sz w:val="18"/>
          <w:szCs w:val="18"/>
        </w:rPr>
        <w:t xml:space="preserve"> </w:t>
      </w:r>
      <w:r w:rsidR="005821E2" w:rsidRPr="005821E2">
        <w:rPr>
          <w:rFonts w:ascii="Arial" w:hAnsi="Arial" w:cs="Arial"/>
          <w:sz w:val="18"/>
          <w:szCs w:val="18"/>
        </w:rPr>
        <w:t>£</w:t>
      </w:r>
      <w:r w:rsidR="008228B4">
        <w:rPr>
          <w:rFonts w:ascii="Arial" w:hAnsi="Arial" w:cs="Arial"/>
          <w:sz w:val="18"/>
          <w:szCs w:val="18"/>
        </w:rPr>
        <w:t>8,</w:t>
      </w:r>
      <w:r w:rsidR="00591B24">
        <w:rPr>
          <w:rFonts w:ascii="Arial" w:hAnsi="Arial" w:cs="Arial"/>
          <w:sz w:val="18"/>
          <w:szCs w:val="18"/>
        </w:rPr>
        <w:t>659</w:t>
      </w:r>
      <w:r w:rsidRPr="005821E2">
        <w:rPr>
          <w:rFonts w:ascii="Arial" w:hAnsi="Arial" w:cs="Arial"/>
          <w:sz w:val="18"/>
          <w:szCs w:val="18"/>
        </w:rPr>
        <w:t>).</w:t>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p>
    <w:p w14:paraId="18BDD1E6" w14:textId="77777777" w:rsidR="004B6153" w:rsidRPr="00B90103" w:rsidRDefault="004B6153" w:rsidP="00945231">
      <w:pPr>
        <w:jc w:val="both"/>
        <w:rPr>
          <w:rFonts w:ascii="Arial" w:hAnsi="Arial" w:cs="Arial"/>
          <w:sz w:val="18"/>
          <w:szCs w:val="18"/>
        </w:rPr>
      </w:pPr>
      <w:r w:rsidRPr="00B90103">
        <w:rPr>
          <w:rFonts w:ascii="Arial" w:hAnsi="Arial" w:cs="Arial"/>
          <w:sz w:val="18"/>
          <w:szCs w:val="18"/>
        </w:rPr>
        <w:t xml:space="preserve">The Trust Funds have no specific reserves policy other than noted above regarding disbursement of capital and annual income. For many of the trust funds, the terms of the trust deed are very restrictive and this has resulted in a gradual accumulation of reserves over time. In the event that an individual trust fund falls into deficit, the trustees will consider whether it is likely that the deficit is temporary and can be recovered. If deficit recovery is considered unlikely, the Trust is effectively wound up and an application will be made to OSCR to remove them from the Scottish Charity Register. </w:t>
      </w:r>
      <w:r w:rsidRPr="00B90103">
        <w:rPr>
          <w:rFonts w:ascii="Arial" w:hAnsi="Arial" w:cs="Arial"/>
          <w:sz w:val="18"/>
          <w:szCs w:val="18"/>
        </w:rPr>
        <w:tab/>
      </w:r>
      <w:r w:rsidRPr="00B90103">
        <w:rPr>
          <w:rFonts w:ascii="Arial" w:hAnsi="Arial" w:cs="Arial"/>
          <w:sz w:val="18"/>
          <w:szCs w:val="18"/>
        </w:rPr>
        <w:tab/>
      </w:r>
      <w:r w:rsidRPr="00B90103">
        <w:rPr>
          <w:rFonts w:ascii="Arial" w:hAnsi="Arial" w:cs="Arial"/>
          <w:sz w:val="18"/>
          <w:szCs w:val="18"/>
        </w:rPr>
        <w:tab/>
      </w:r>
      <w:r w:rsidRPr="00B90103">
        <w:rPr>
          <w:rFonts w:ascii="Arial" w:hAnsi="Arial" w:cs="Arial"/>
          <w:sz w:val="18"/>
          <w:szCs w:val="18"/>
        </w:rPr>
        <w:tab/>
      </w:r>
    </w:p>
    <w:p w14:paraId="452A219F" w14:textId="605243E3" w:rsidR="004B6153" w:rsidRPr="00E62CC5" w:rsidRDefault="004B6153" w:rsidP="009475C0">
      <w:pPr>
        <w:spacing w:after="0"/>
        <w:jc w:val="both"/>
        <w:rPr>
          <w:rFonts w:ascii="Arial" w:hAnsi="Arial" w:cs="Arial"/>
          <w:sz w:val="18"/>
          <w:szCs w:val="18"/>
        </w:rPr>
      </w:pPr>
      <w:r w:rsidRPr="00B32FC6">
        <w:rPr>
          <w:rFonts w:ascii="Arial" w:hAnsi="Arial" w:cs="Arial"/>
          <w:sz w:val="18"/>
          <w:szCs w:val="18"/>
        </w:rPr>
        <w:t>The revenue reserves held at 31 March 202</w:t>
      </w:r>
      <w:r w:rsidR="00591B24">
        <w:rPr>
          <w:rFonts w:ascii="Arial" w:hAnsi="Arial" w:cs="Arial"/>
          <w:sz w:val="18"/>
          <w:szCs w:val="18"/>
        </w:rPr>
        <w:t>6</w:t>
      </w:r>
      <w:r w:rsidRPr="00B32FC6">
        <w:rPr>
          <w:rFonts w:ascii="Arial" w:hAnsi="Arial" w:cs="Arial"/>
          <w:sz w:val="18"/>
          <w:szCs w:val="18"/>
        </w:rPr>
        <w:t xml:space="preserve"> were £</w:t>
      </w:r>
      <w:r w:rsidRPr="00B94B68">
        <w:rPr>
          <w:rFonts w:ascii="Arial" w:hAnsi="Arial" w:cs="Arial"/>
          <w:sz w:val="18"/>
          <w:szCs w:val="18"/>
        </w:rPr>
        <w:t>1,</w:t>
      </w:r>
      <w:r w:rsidR="00591B24">
        <w:rPr>
          <w:rFonts w:ascii="Arial" w:hAnsi="Arial" w:cs="Arial"/>
          <w:sz w:val="18"/>
          <w:szCs w:val="18"/>
        </w:rPr>
        <w:t>171,656</w:t>
      </w:r>
      <w:r w:rsidRPr="00B32FC6">
        <w:rPr>
          <w:rFonts w:ascii="Arial" w:hAnsi="Arial" w:cs="Arial"/>
          <w:sz w:val="18"/>
          <w:szCs w:val="18"/>
        </w:rPr>
        <w:t xml:space="preserve"> (31 March 202</w:t>
      </w:r>
      <w:r w:rsidR="00591B24">
        <w:rPr>
          <w:rFonts w:ascii="Arial" w:hAnsi="Arial" w:cs="Arial"/>
          <w:sz w:val="18"/>
          <w:szCs w:val="18"/>
        </w:rPr>
        <w:t>5</w:t>
      </w:r>
      <w:r w:rsidRPr="00B32FC6">
        <w:rPr>
          <w:rFonts w:ascii="Arial" w:hAnsi="Arial" w:cs="Arial"/>
          <w:sz w:val="18"/>
          <w:szCs w:val="18"/>
        </w:rPr>
        <w:t xml:space="preserve"> £</w:t>
      </w:r>
      <w:r w:rsidR="00B90103" w:rsidRPr="00B32FC6">
        <w:rPr>
          <w:rFonts w:ascii="Arial" w:hAnsi="Arial" w:cs="Arial"/>
          <w:sz w:val="18"/>
          <w:szCs w:val="18"/>
        </w:rPr>
        <w:t>1,</w:t>
      </w:r>
      <w:r w:rsidR="008228B4">
        <w:rPr>
          <w:rFonts w:ascii="Arial" w:hAnsi="Arial" w:cs="Arial"/>
          <w:sz w:val="18"/>
          <w:szCs w:val="18"/>
        </w:rPr>
        <w:t>0</w:t>
      </w:r>
      <w:r w:rsidR="00591B24">
        <w:rPr>
          <w:rFonts w:ascii="Arial" w:hAnsi="Arial" w:cs="Arial"/>
          <w:sz w:val="18"/>
          <w:szCs w:val="18"/>
        </w:rPr>
        <w:t>75</w:t>
      </w:r>
      <w:r w:rsidR="008228B4">
        <w:rPr>
          <w:rFonts w:ascii="Arial" w:hAnsi="Arial" w:cs="Arial"/>
          <w:sz w:val="18"/>
          <w:szCs w:val="18"/>
        </w:rPr>
        <w:t>,</w:t>
      </w:r>
      <w:r w:rsidR="00591B24">
        <w:rPr>
          <w:rFonts w:ascii="Arial" w:hAnsi="Arial" w:cs="Arial"/>
          <w:sz w:val="18"/>
          <w:szCs w:val="18"/>
        </w:rPr>
        <w:t>997</w:t>
      </w:r>
      <w:r w:rsidRPr="00B32FC6">
        <w:rPr>
          <w:rFonts w:ascii="Arial" w:hAnsi="Arial" w:cs="Arial"/>
          <w:sz w:val="18"/>
          <w:szCs w:val="18"/>
        </w:rPr>
        <w:t>).</w:t>
      </w:r>
      <w:r w:rsidRPr="00E62CC5">
        <w:rPr>
          <w:rFonts w:ascii="Arial" w:hAnsi="Arial" w:cs="Arial"/>
          <w:sz w:val="18"/>
          <w:szCs w:val="18"/>
        </w:rPr>
        <w:tab/>
      </w:r>
      <w:r w:rsidRPr="00E62CC5">
        <w:rPr>
          <w:rFonts w:ascii="Arial" w:hAnsi="Arial" w:cs="Arial"/>
          <w:sz w:val="18"/>
          <w:szCs w:val="18"/>
        </w:rPr>
        <w:tab/>
      </w:r>
    </w:p>
    <w:p w14:paraId="215DB91B" w14:textId="7C55F9D9" w:rsidR="009475C0" w:rsidRDefault="009475C0" w:rsidP="009475C0">
      <w:pPr>
        <w:spacing w:after="0"/>
        <w:jc w:val="both"/>
        <w:rPr>
          <w:rFonts w:ascii="Arial" w:hAnsi="Arial" w:cs="Arial"/>
          <w:sz w:val="18"/>
          <w:szCs w:val="18"/>
        </w:rPr>
      </w:pPr>
    </w:p>
    <w:p w14:paraId="095EE2E3" w14:textId="77777777" w:rsidR="009475C0" w:rsidRPr="009475C0" w:rsidRDefault="009475C0" w:rsidP="009475C0">
      <w:pPr>
        <w:spacing w:after="0"/>
        <w:jc w:val="both"/>
        <w:rPr>
          <w:rFonts w:ascii="Arial" w:hAnsi="Arial" w:cs="Arial"/>
          <w:sz w:val="18"/>
          <w:szCs w:val="18"/>
        </w:rPr>
      </w:pPr>
    </w:p>
    <w:p w14:paraId="41DBD3D5" w14:textId="193BACB7" w:rsidR="004C2139" w:rsidRDefault="004C2139" w:rsidP="004C2139">
      <w:pPr>
        <w:rPr>
          <w:rFonts w:ascii="Arial" w:hAnsi="Arial" w:cs="Arial"/>
          <w:b/>
          <w:sz w:val="18"/>
          <w:szCs w:val="18"/>
        </w:rPr>
      </w:pPr>
      <w:r w:rsidRPr="00E62CC5">
        <w:rPr>
          <w:rFonts w:ascii="Arial" w:hAnsi="Arial" w:cs="Arial"/>
          <w:b/>
          <w:sz w:val="18"/>
          <w:szCs w:val="18"/>
        </w:rPr>
        <w:t>Structure, Governance and Management</w:t>
      </w:r>
      <w:r w:rsidRPr="00E62CC5">
        <w:rPr>
          <w:rFonts w:ascii="Arial" w:hAnsi="Arial" w:cs="Arial"/>
          <w:b/>
          <w:sz w:val="18"/>
          <w:szCs w:val="18"/>
        </w:rPr>
        <w:tab/>
      </w:r>
    </w:p>
    <w:p w14:paraId="295A7D27" w14:textId="77777777" w:rsidR="004C2139" w:rsidRPr="00C570AE" w:rsidRDefault="004C2139" w:rsidP="004C2139">
      <w:pPr>
        <w:rPr>
          <w:rFonts w:ascii="Arial" w:hAnsi="Arial" w:cs="Arial"/>
          <w:b/>
          <w:sz w:val="18"/>
          <w:szCs w:val="18"/>
        </w:rPr>
      </w:pPr>
      <w:r w:rsidRPr="00E62CC5">
        <w:rPr>
          <w:rFonts w:ascii="Arial" w:hAnsi="Arial" w:cs="Arial"/>
          <w:sz w:val="18"/>
          <w:szCs w:val="18"/>
        </w:rPr>
        <w:t xml:space="preserve">The trustees of the funds are the councillors listed on page </w:t>
      </w:r>
      <w:r>
        <w:rPr>
          <w:rFonts w:ascii="Arial" w:hAnsi="Arial" w:cs="Arial"/>
          <w:sz w:val="18"/>
          <w:szCs w:val="18"/>
        </w:rPr>
        <w:t>4</w:t>
      </w:r>
      <w:r w:rsidRPr="00E62CC5">
        <w:rPr>
          <w:rFonts w:ascii="Arial" w:hAnsi="Arial" w:cs="Arial"/>
          <w:sz w:val="18"/>
          <w:szCs w:val="18"/>
        </w:rPr>
        <w:t>. The trustees of the funds are the local Councillors who are appointed at local govern</w:t>
      </w:r>
      <w:r>
        <w:rPr>
          <w:rFonts w:ascii="Arial" w:hAnsi="Arial" w:cs="Arial"/>
          <w:sz w:val="18"/>
          <w:szCs w:val="18"/>
        </w:rPr>
        <w:t>ment elections and by-elections</w:t>
      </w:r>
      <w:r w:rsidRPr="00C570AE">
        <w:rPr>
          <w:rFonts w:ascii="Arial" w:hAnsi="Arial" w:cs="Arial"/>
          <w:b/>
          <w:sz w:val="18"/>
          <w:szCs w:val="18"/>
        </w:rPr>
        <w:tab/>
      </w:r>
      <w:r w:rsidRPr="00C570AE">
        <w:rPr>
          <w:rFonts w:ascii="Arial" w:hAnsi="Arial" w:cs="Arial"/>
          <w:b/>
          <w:sz w:val="18"/>
          <w:szCs w:val="18"/>
        </w:rPr>
        <w:tab/>
      </w:r>
      <w:r w:rsidRPr="00C570AE">
        <w:rPr>
          <w:rFonts w:ascii="Arial" w:hAnsi="Arial" w:cs="Arial"/>
          <w:b/>
          <w:sz w:val="18"/>
          <w:szCs w:val="18"/>
        </w:rPr>
        <w:tab/>
      </w:r>
      <w:r w:rsidRPr="00C570AE">
        <w:rPr>
          <w:rFonts w:ascii="Arial" w:hAnsi="Arial" w:cs="Arial"/>
          <w:b/>
          <w:sz w:val="18"/>
          <w:szCs w:val="18"/>
        </w:rPr>
        <w:tab/>
      </w:r>
    </w:p>
    <w:p w14:paraId="0F8014CB" w14:textId="77777777" w:rsidR="004C2139" w:rsidRPr="00E62CC5" w:rsidRDefault="004C2139" w:rsidP="004C2139">
      <w:pPr>
        <w:spacing w:after="0"/>
        <w:rPr>
          <w:rFonts w:ascii="Arial" w:hAnsi="Arial" w:cs="Arial"/>
          <w:sz w:val="18"/>
          <w:szCs w:val="18"/>
        </w:rPr>
      </w:pPr>
      <w:r w:rsidRPr="00E62CC5">
        <w:rPr>
          <w:rFonts w:ascii="Arial" w:hAnsi="Arial" w:cs="Arial"/>
          <w:sz w:val="18"/>
          <w:szCs w:val="18"/>
        </w:rPr>
        <w:t>The trust funds are governed using the same governance framework that is applicable to the Council. This framework includes the principles: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23873F86" w14:textId="77777777" w:rsidR="008228B4" w:rsidRDefault="004C2139" w:rsidP="004C2139">
      <w:pPr>
        <w:spacing w:after="0"/>
        <w:jc w:val="both"/>
        <w:rPr>
          <w:rFonts w:ascii="Arial" w:hAnsi="Arial" w:cs="Arial"/>
          <w:sz w:val="18"/>
          <w:szCs w:val="18"/>
        </w:rPr>
      </w:pPr>
      <w:r w:rsidRPr="00E62CC5">
        <w:rPr>
          <w:rFonts w:ascii="Arial" w:hAnsi="Arial" w:cs="Arial"/>
          <w:sz w:val="18"/>
          <w:szCs w:val="18"/>
        </w:rPr>
        <w:t>• taking informed and transparent decisions which are subject to effective scrutiny and managing risk</w:t>
      </w:r>
      <w:r>
        <w:rPr>
          <w:rFonts w:ascii="Arial" w:hAnsi="Arial" w:cs="Arial"/>
          <w:sz w:val="18"/>
          <w:szCs w:val="18"/>
        </w:rPr>
        <w:tab/>
      </w:r>
    </w:p>
    <w:p w14:paraId="67860DC9" w14:textId="0A240959" w:rsidR="00945231" w:rsidRDefault="004C2139" w:rsidP="004C2139">
      <w:pPr>
        <w:spacing w:after="0"/>
        <w:jc w:val="both"/>
        <w:rPr>
          <w:rFonts w:ascii="Arial" w:hAnsi="Arial" w:cs="Arial"/>
          <w:b/>
          <w:sz w:val="18"/>
          <w:szCs w:val="18"/>
        </w:rPr>
      </w:pPr>
      <w:r w:rsidRPr="00E62CC5">
        <w:rPr>
          <w:rFonts w:ascii="Arial" w:hAnsi="Arial" w:cs="Arial"/>
          <w:sz w:val="18"/>
          <w:szCs w:val="18"/>
        </w:rPr>
        <w:t>• engaging with local people and other stakeholders to ensure robust public accountability</w:t>
      </w:r>
    </w:p>
    <w:p w14:paraId="3E7BA62F" w14:textId="4886CB4A" w:rsidR="009475C0" w:rsidRDefault="00945231" w:rsidP="009475C0">
      <w:pPr>
        <w:spacing w:after="0"/>
        <w:jc w:val="both"/>
        <w:rPr>
          <w:rFonts w:ascii="Arial" w:hAnsi="Arial" w:cs="Arial"/>
          <w:b/>
          <w:sz w:val="18"/>
          <w:szCs w:val="18"/>
        </w:rPr>
      </w:pPr>
      <w:r w:rsidRPr="00E62CC5">
        <w:rPr>
          <w:rFonts w:ascii="Arial" w:hAnsi="Arial" w:cs="Arial"/>
          <w:b/>
          <w:sz w:val="18"/>
          <w:szCs w:val="18"/>
        </w:rPr>
        <w:tab/>
      </w:r>
    </w:p>
    <w:p w14:paraId="3B364052" w14:textId="025C16F8" w:rsidR="004B6153" w:rsidRPr="00E62CC5" w:rsidRDefault="004B6153" w:rsidP="00945231">
      <w:pPr>
        <w:spacing w:after="0"/>
        <w:ind w:firstLine="720"/>
        <w:jc w:val="both"/>
        <w:rPr>
          <w:rFonts w:ascii="Arial" w:hAnsi="Arial" w:cs="Arial"/>
          <w:sz w:val="18"/>
          <w:szCs w:val="18"/>
        </w:rPr>
      </w:pPr>
      <w:r w:rsidRPr="00E62CC5">
        <w:rPr>
          <w:rFonts w:ascii="Arial" w:hAnsi="Arial" w:cs="Arial"/>
          <w:sz w:val="18"/>
          <w:szCs w:val="18"/>
        </w:rPr>
        <w:tab/>
      </w:r>
    </w:p>
    <w:p w14:paraId="76E6E4F6" w14:textId="082AA854" w:rsidR="004B6153" w:rsidRPr="004C2139" w:rsidRDefault="004B6153" w:rsidP="004C2139">
      <w:pPr>
        <w:spacing w:after="0"/>
        <w:jc w:val="both"/>
        <w:rPr>
          <w:rFonts w:ascii="Arial" w:hAnsi="Arial" w:cs="Arial"/>
          <w:sz w:val="18"/>
          <w:szCs w:val="18"/>
        </w:rPr>
      </w:pPr>
      <w:r w:rsidRPr="00E62CC5">
        <w:rPr>
          <w:rFonts w:ascii="Arial" w:hAnsi="Arial" w:cs="Arial"/>
          <w:b/>
          <w:sz w:val="18"/>
          <w:szCs w:val="18"/>
        </w:rPr>
        <w:t>Statement of trustees' responsibilities</w:t>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p>
    <w:p w14:paraId="12EAB4CB" w14:textId="77777777" w:rsidR="00E62CC5" w:rsidRDefault="00E62CC5" w:rsidP="00945231">
      <w:pPr>
        <w:spacing w:after="0"/>
        <w:jc w:val="both"/>
        <w:rPr>
          <w:rFonts w:ascii="Arial" w:hAnsi="Arial" w:cs="Arial"/>
          <w:sz w:val="18"/>
          <w:szCs w:val="18"/>
        </w:rPr>
      </w:pPr>
    </w:p>
    <w:p w14:paraId="51269A4D"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preparing the Trustees' Annual Report and the financial statements in accordance with applicable law and regulations.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0FA4B8C"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2702255" w14:textId="77777777" w:rsidR="00F329F6" w:rsidRDefault="004B6153" w:rsidP="00F329F6">
      <w:pPr>
        <w:spacing w:after="0"/>
        <w:jc w:val="both"/>
        <w:rPr>
          <w:rFonts w:ascii="Arial" w:hAnsi="Arial" w:cs="Arial"/>
          <w:sz w:val="18"/>
          <w:szCs w:val="18"/>
        </w:rPr>
      </w:pPr>
      <w:r w:rsidRPr="00E62CC5">
        <w:rPr>
          <w:rFonts w:ascii="Arial" w:hAnsi="Arial" w:cs="Arial"/>
          <w:sz w:val="18"/>
          <w:szCs w:val="18"/>
        </w:rPr>
        <w:t xml:space="preserve">The law applicable to charities in Scotland requires the trustees to prepare financial statements for each financial year. Under that law the trustees have prepared the financial statements in accordance with United Kingdom </w:t>
      </w:r>
    </w:p>
    <w:p w14:paraId="47EAC264" w14:textId="77777777" w:rsidR="004C5745" w:rsidRDefault="004C5745" w:rsidP="00F329F6">
      <w:pPr>
        <w:spacing w:after="0"/>
        <w:jc w:val="both"/>
        <w:rPr>
          <w:rFonts w:ascii="Arial" w:hAnsi="Arial" w:cs="Arial"/>
          <w:b/>
          <w:sz w:val="18"/>
          <w:szCs w:val="18"/>
        </w:rPr>
      </w:pPr>
    </w:p>
    <w:p w14:paraId="1A24AE74" w14:textId="77777777" w:rsidR="004C5745" w:rsidRDefault="004C5745" w:rsidP="00F329F6">
      <w:pPr>
        <w:spacing w:after="0"/>
        <w:jc w:val="both"/>
        <w:rPr>
          <w:rFonts w:ascii="Arial" w:hAnsi="Arial" w:cs="Arial"/>
          <w:b/>
          <w:sz w:val="18"/>
          <w:szCs w:val="18"/>
        </w:rPr>
      </w:pPr>
    </w:p>
    <w:p w14:paraId="5C9799DC" w14:textId="77777777" w:rsidR="004C5745" w:rsidRDefault="004C5745" w:rsidP="00F329F6">
      <w:pPr>
        <w:spacing w:after="0"/>
        <w:jc w:val="both"/>
        <w:rPr>
          <w:rFonts w:ascii="Arial" w:hAnsi="Arial" w:cs="Arial"/>
          <w:b/>
          <w:sz w:val="18"/>
          <w:szCs w:val="18"/>
        </w:rPr>
      </w:pPr>
    </w:p>
    <w:p w14:paraId="2658319B" w14:textId="0C45609A" w:rsidR="00F329F6" w:rsidRDefault="00F329F6" w:rsidP="00F329F6">
      <w:pPr>
        <w:spacing w:after="0"/>
        <w:jc w:val="both"/>
        <w:rPr>
          <w:rFonts w:ascii="Arial" w:hAnsi="Arial" w:cs="Arial"/>
          <w:sz w:val="18"/>
          <w:szCs w:val="18"/>
        </w:rPr>
      </w:pPr>
      <w:r w:rsidRPr="00C570AE">
        <w:rPr>
          <w:rFonts w:ascii="Arial" w:hAnsi="Arial" w:cs="Arial"/>
          <w:b/>
          <w:sz w:val="18"/>
          <w:szCs w:val="18"/>
        </w:rPr>
        <w:lastRenderedPageBreak/>
        <w:t>Trustees' Annual Report (continued)</w:t>
      </w:r>
      <w:r w:rsidRPr="00E329FE">
        <w:rPr>
          <w:rFonts w:ascii="Arial" w:hAnsi="Arial" w:cs="Arial"/>
          <w:b/>
          <w:sz w:val="18"/>
          <w:szCs w:val="18"/>
        </w:rPr>
        <w:t xml:space="preserve"> </w:t>
      </w:r>
    </w:p>
    <w:p w14:paraId="15971B74" w14:textId="77777777" w:rsidR="00F329F6" w:rsidRDefault="00F329F6" w:rsidP="00945231">
      <w:pPr>
        <w:spacing w:after="0"/>
        <w:jc w:val="both"/>
        <w:rPr>
          <w:rFonts w:ascii="Arial" w:hAnsi="Arial" w:cs="Arial"/>
          <w:sz w:val="18"/>
          <w:szCs w:val="18"/>
        </w:rPr>
      </w:pPr>
    </w:p>
    <w:p w14:paraId="68AE1AB7" w14:textId="2296FDE6" w:rsidR="004A2154" w:rsidRDefault="004B6153" w:rsidP="00945231">
      <w:pPr>
        <w:spacing w:after="0"/>
        <w:jc w:val="both"/>
        <w:rPr>
          <w:rFonts w:ascii="Arial" w:hAnsi="Arial" w:cs="Arial"/>
          <w:sz w:val="18"/>
          <w:szCs w:val="18"/>
        </w:rPr>
      </w:pPr>
      <w:r w:rsidRPr="00E62CC5">
        <w:rPr>
          <w:rFonts w:ascii="Arial" w:hAnsi="Arial" w:cs="Arial"/>
          <w:sz w:val="18"/>
          <w:szCs w:val="18"/>
        </w:rPr>
        <w:t xml:space="preserve">Generally Accepted Accounting Practice (United Kingdom Accounting Standards and applicable law). Under that law the trustees must not approve the financial statements unless they are satisfied that they give a true and fair </w:t>
      </w:r>
    </w:p>
    <w:p w14:paraId="2D310FF4" w14:textId="7063027C"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view of the state of affairs of the charity and of the incoming resources and application of resources of the charity for that period.</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E3DD22A"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34B47CE2"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In preparing these financial statements, the trustees are required to:</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B27CBF6" w14:textId="77777777" w:rsidR="004B6153" w:rsidRPr="00E62CC5" w:rsidRDefault="004B6153" w:rsidP="00945231">
      <w:pPr>
        <w:pStyle w:val="ListParagraph"/>
        <w:numPr>
          <w:ilvl w:val="0"/>
          <w:numId w:val="5"/>
        </w:numPr>
        <w:spacing w:after="0"/>
        <w:jc w:val="both"/>
        <w:rPr>
          <w:rFonts w:ascii="Arial" w:hAnsi="Arial" w:cs="Arial"/>
          <w:sz w:val="18"/>
          <w:szCs w:val="18"/>
        </w:rPr>
      </w:pPr>
      <w:r w:rsidRPr="00E62CC5">
        <w:rPr>
          <w:rFonts w:ascii="Arial" w:hAnsi="Arial" w:cs="Arial"/>
          <w:sz w:val="18"/>
          <w:szCs w:val="18"/>
        </w:rPr>
        <w:t>select suitable accounting policies and t</w:t>
      </w:r>
      <w:r w:rsidR="00E62CC5">
        <w:rPr>
          <w:rFonts w:ascii="Arial" w:hAnsi="Arial" w:cs="Arial"/>
          <w:sz w:val="18"/>
          <w:szCs w:val="18"/>
        </w:rPr>
        <w:t>hen apply them consistently;</w:t>
      </w:r>
      <w:r w:rsidR="00E62CC5">
        <w:rPr>
          <w:rFonts w:ascii="Arial" w:hAnsi="Arial" w:cs="Arial"/>
          <w:sz w:val="18"/>
          <w:szCs w:val="18"/>
        </w:rPr>
        <w:tab/>
      </w:r>
      <w:r w:rsidR="00E62CC5">
        <w:rPr>
          <w:rFonts w:ascii="Arial" w:hAnsi="Arial" w:cs="Arial"/>
          <w:sz w:val="18"/>
          <w:szCs w:val="18"/>
        </w:rPr>
        <w:tab/>
      </w:r>
      <w:r w:rsidR="00E62CC5">
        <w:rPr>
          <w:rFonts w:ascii="Arial" w:hAnsi="Arial" w:cs="Arial"/>
          <w:sz w:val="18"/>
          <w:szCs w:val="18"/>
        </w:rPr>
        <w:tab/>
      </w:r>
    </w:p>
    <w:p w14:paraId="10C85863" w14:textId="77777777" w:rsidR="004B6153" w:rsidRPr="00E62CC5" w:rsidRDefault="004B6153" w:rsidP="00945231">
      <w:pPr>
        <w:pStyle w:val="ListParagraph"/>
        <w:numPr>
          <w:ilvl w:val="0"/>
          <w:numId w:val="5"/>
        </w:numPr>
        <w:spacing w:after="0"/>
        <w:jc w:val="both"/>
        <w:rPr>
          <w:rFonts w:ascii="Arial" w:hAnsi="Arial" w:cs="Arial"/>
          <w:sz w:val="18"/>
          <w:szCs w:val="18"/>
        </w:rPr>
      </w:pPr>
      <w:r w:rsidRPr="00E62CC5">
        <w:rPr>
          <w:rFonts w:ascii="Arial" w:hAnsi="Arial" w:cs="Arial"/>
          <w:sz w:val="18"/>
          <w:szCs w:val="18"/>
        </w:rPr>
        <w:t>observe the methods and principles in the Charities SORP;</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70F39465" w14:textId="77777777" w:rsidR="004B6153" w:rsidRPr="00E62CC5" w:rsidRDefault="004B6153" w:rsidP="00945231">
      <w:pPr>
        <w:pStyle w:val="ListParagraph"/>
        <w:numPr>
          <w:ilvl w:val="0"/>
          <w:numId w:val="3"/>
        </w:numPr>
        <w:spacing w:after="0"/>
        <w:jc w:val="both"/>
        <w:rPr>
          <w:rFonts w:ascii="Arial" w:hAnsi="Arial" w:cs="Arial"/>
          <w:sz w:val="18"/>
          <w:szCs w:val="18"/>
        </w:rPr>
      </w:pPr>
      <w:r w:rsidRPr="00E62CC5">
        <w:rPr>
          <w:rFonts w:ascii="Arial" w:hAnsi="Arial" w:cs="Arial"/>
          <w:sz w:val="18"/>
          <w:szCs w:val="18"/>
        </w:rPr>
        <w:t>make judgements and estimates that are reasonable and prudent;</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B90DD01" w14:textId="77777777" w:rsidR="004B6153" w:rsidRPr="00E62CC5" w:rsidRDefault="004B6153" w:rsidP="00945231">
      <w:pPr>
        <w:pStyle w:val="ListParagraph"/>
        <w:numPr>
          <w:ilvl w:val="0"/>
          <w:numId w:val="4"/>
        </w:numPr>
        <w:spacing w:after="0"/>
        <w:jc w:val="both"/>
        <w:rPr>
          <w:rFonts w:ascii="Arial" w:hAnsi="Arial" w:cs="Arial"/>
          <w:sz w:val="18"/>
          <w:szCs w:val="18"/>
        </w:rPr>
      </w:pPr>
      <w:r w:rsidRPr="00E62CC5">
        <w:rPr>
          <w:rFonts w:ascii="Arial" w:hAnsi="Arial" w:cs="Arial"/>
          <w:sz w:val="18"/>
          <w:szCs w:val="18"/>
        </w:rPr>
        <w:t xml:space="preserve">state whether applicable UK Accounting Standards have been followed, subject to any material </w:t>
      </w:r>
      <w:r w:rsidR="00E62CC5" w:rsidRPr="00E62CC5">
        <w:rPr>
          <w:rFonts w:ascii="Arial" w:hAnsi="Arial" w:cs="Arial"/>
          <w:sz w:val="18"/>
          <w:szCs w:val="18"/>
        </w:rPr>
        <w:t xml:space="preserve">   </w:t>
      </w:r>
      <w:r w:rsidRPr="00E62CC5">
        <w:rPr>
          <w:rFonts w:ascii="Arial" w:hAnsi="Arial" w:cs="Arial"/>
          <w:sz w:val="18"/>
          <w:szCs w:val="18"/>
        </w:rPr>
        <w:t>departures disclosed and explained in the financial statements; and</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F7B4203" w14:textId="77777777" w:rsidR="004B6153" w:rsidRPr="00E62CC5" w:rsidRDefault="004B6153" w:rsidP="00945231">
      <w:pPr>
        <w:pStyle w:val="ListParagraph"/>
        <w:numPr>
          <w:ilvl w:val="0"/>
          <w:numId w:val="4"/>
        </w:numPr>
        <w:spacing w:after="0"/>
        <w:jc w:val="both"/>
        <w:rPr>
          <w:rFonts w:ascii="Arial" w:hAnsi="Arial" w:cs="Arial"/>
          <w:sz w:val="18"/>
          <w:szCs w:val="18"/>
        </w:rPr>
      </w:pPr>
      <w:r w:rsidRPr="00E62CC5">
        <w:rPr>
          <w:rFonts w:ascii="Arial" w:hAnsi="Arial" w:cs="Arial"/>
          <w:sz w:val="18"/>
          <w:szCs w:val="18"/>
        </w:rPr>
        <w:t>prepare the financial statements on the going concern basis unless it is inappropriate to presume that the charity will continue in business.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6A02DFB"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A10B533"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keeping accounting records that are sufficient to show and explain the charity's transactions and disclose with reasonable accuracy at any</w:t>
      </w:r>
      <w:r w:rsidR="00725128">
        <w:rPr>
          <w:rFonts w:ascii="Arial" w:hAnsi="Arial" w:cs="Arial"/>
          <w:sz w:val="18"/>
          <w:szCs w:val="18"/>
        </w:rPr>
        <w:t xml:space="preserve"> </w:t>
      </w:r>
      <w:r w:rsidRPr="00E62CC5">
        <w:rPr>
          <w:rFonts w:ascii="Arial" w:hAnsi="Arial" w:cs="Arial"/>
          <w:sz w:val="18"/>
          <w:szCs w:val="18"/>
        </w:rPr>
        <w:t>time the financial position of the charity and enable them to ensure that the financial statements comply with the Charities and Trustee Investment (Scotland) Act 2005, the Charities Accounts (Scotland) Regulations 2006 (as amended) and the provisions of the trust deed. They are also responsible for safeguarding the assets of the charity and hence for taking reasonable steps for the prevention and detection of fraud and other irregularities.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7E043626"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25D04687" w14:textId="77777777" w:rsidR="004A2154"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the maintenance and integrity of the charity and financial information included on the Moray Council's website in so far as it relates to the charity.  Legislation in the United Kingdom governing the preparation and dissemination of financial statements may differ from legislation in other jurisdictions.</w:t>
      </w:r>
      <w:r w:rsidRPr="00E62CC5">
        <w:rPr>
          <w:rFonts w:ascii="Arial" w:hAnsi="Arial" w:cs="Arial"/>
          <w:sz w:val="18"/>
          <w:szCs w:val="18"/>
        </w:rPr>
        <w:tab/>
      </w:r>
    </w:p>
    <w:p w14:paraId="0BC7BC24" w14:textId="77777777" w:rsidR="004A2154" w:rsidRDefault="004A2154" w:rsidP="00945231">
      <w:pPr>
        <w:spacing w:after="0"/>
        <w:jc w:val="both"/>
        <w:rPr>
          <w:rFonts w:ascii="Arial" w:hAnsi="Arial" w:cs="Arial"/>
          <w:sz w:val="18"/>
          <w:szCs w:val="18"/>
        </w:rPr>
      </w:pPr>
    </w:p>
    <w:p w14:paraId="1B47DD39" w14:textId="77777777" w:rsidR="004A2154" w:rsidRDefault="004A2154" w:rsidP="00945231">
      <w:pPr>
        <w:spacing w:after="0"/>
        <w:jc w:val="both"/>
        <w:rPr>
          <w:rFonts w:ascii="Arial" w:hAnsi="Arial" w:cs="Arial"/>
          <w:sz w:val="18"/>
          <w:szCs w:val="18"/>
        </w:rPr>
      </w:pPr>
    </w:p>
    <w:p w14:paraId="796BFB83" w14:textId="515AAC24" w:rsidR="004A2154" w:rsidRDefault="004A2154" w:rsidP="00945231">
      <w:pPr>
        <w:spacing w:after="0"/>
        <w:jc w:val="both"/>
        <w:rPr>
          <w:rFonts w:ascii="Arial" w:hAnsi="Arial" w:cs="Arial"/>
          <w:b/>
          <w:bCs/>
          <w:sz w:val="18"/>
          <w:szCs w:val="18"/>
        </w:rPr>
      </w:pPr>
      <w:r>
        <w:rPr>
          <w:rFonts w:ascii="Arial" w:hAnsi="Arial" w:cs="Arial"/>
          <w:b/>
          <w:bCs/>
          <w:sz w:val="18"/>
          <w:szCs w:val="18"/>
        </w:rPr>
        <w:t xml:space="preserve">Parent Entity </w:t>
      </w:r>
    </w:p>
    <w:p w14:paraId="3BAE2798" w14:textId="77777777" w:rsidR="004A2154" w:rsidRPr="004A2154" w:rsidRDefault="004A2154" w:rsidP="00945231">
      <w:pPr>
        <w:spacing w:after="0"/>
        <w:jc w:val="both"/>
        <w:rPr>
          <w:rFonts w:ascii="Arial" w:hAnsi="Arial" w:cs="Arial"/>
          <w:b/>
          <w:bCs/>
          <w:sz w:val="18"/>
          <w:szCs w:val="18"/>
        </w:rPr>
      </w:pPr>
    </w:p>
    <w:p w14:paraId="70948EF1" w14:textId="06ACAEAA"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 xml:space="preserve">Moray Council has a 100% interest in the Connected Charities and for the purposes of </w:t>
      </w:r>
      <w:r w:rsidRPr="00236C86">
        <w:rPr>
          <w:rFonts w:ascii="Arial" w:hAnsi="Arial" w:cs="Arial"/>
          <w:sz w:val="18"/>
          <w:szCs w:val="18"/>
        </w:rPr>
        <w:t xml:space="preserve">incorporation within the </w:t>
      </w:r>
      <w:r w:rsidRPr="005038D9">
        <w:rPr>
          <w:rFonts w:ascii="Arial" w:hAnsi="Arial" w:cs="Arial"/>
          <w:sz w:val="18"/>
          <w:szCs w:val="18"/>
        </w:rPr>
        <w:t xml:space="preserve">Council’s </w:t>
      </w:r>
      <w:r>
        <w:rPr>
          <w:rFonts w:ascii="Arial" w:hAnsi="Arial" w:cs="Arial"/>
          <w:sz w:val="18"/>
          <w:szCs w:val="18"/>
        </w:rPr>
        <w:t xml:space="preserve">own </w:t>
      </w:r>
      <w:r w:rsidRPr="00236C86">
        <w:rPr>
          <w:rFonts w:ascii="Arial" w:hAnsi="Arial" w:cs="Arial"/>
          <w:sz w:val="18"/>
          <w:szCs w:val="18"/>
        </w:rPr>
        <w:t>Group Accounts, recognition has been made of the Council’s</w:t>
      </w:r>
      <w:r>
        <w:rPr>
          <w:rFonts w:ascii="Arial" w:hAnsi="Arial" w:cs="Arial"/>
          <w:sz w:val="18"/>
          <w:szCs w:val="18"/>
        </w:rPr>
        <w:t xml:space="preserve"> </w:t>
      </w:r>
      <w:r w:rsidRPr="005038D9">
        <w:rPr>
          <w:rFonts w:ascii="Arial" w:hAnsi="Arial" w:cs="Arial"/>
          <w:sz w:val="18"/>
          <w:szCs w:val="18"/>
        </w:rPr>
        <w:t xml:space="preserve">controlling interest. </w:t>
      </w:r>
      <w:r w:rsidRPr="004A2154">
        <w:rPr>
          <w:rFonts w:ascii="Arial" w:hAnsi="Arial" w:cs="Arial"/>
          <w:sz w:val="18"/>
          <w:szCs w:val="18"/>
        </w:rPr>
        <w:t>The Council administers these charities, but their assets are not available to the Council and have not been included in the Council’s balance sheet but are considered in Moray Council’s Group Accounts.</w:t>
      </w:r>
    </w:p>
    <w:p w14:paraId="0E3CA4FF" w14:textId="77777777" w:rsidR="004A2154" w:rsidRPr="005038D9" w:rsidRDefault="004A2154" w:rsidP="004A2154">
      <w:pPr>
        <w:spacing w:after="0"/>
        <w:jc w:val="both"/>
        <w:rPr>
          <w:rFonts w:ascii="Arial" w:hAnsi="Arial" w:cs="Arial"/>
          <w:sz w:val="18"/>
          <w:szCs w:val="18"/>
        </w:rPr>
      </w:pPr>
    </w:p>
    <w:p w14:paraId="47927E69" w14:textId="614F29FC"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 xml:space="preserve">The </w:t>
      </w:r>
      <w:r>
        <w:rPr>
          <w:rFonts w:ascii="Arial" w:hAnsi="Arial" w:cs="Arial"/>
          <w:sz w:val="18"/>
          <w:szCs w:val="18"/>
        </w:rPr>
        <w:t xml:space="preserve">Charities </w:t>
      </w:r>
      <w:r w:rsidRPr="005038D9">
        <w:rPr>
          <w:rFonts w:ascii="Arial" w:hAnsi="Arial" w:cs="Arial"/>
          <w:sz w:val="18"/>
          <w:szCs w:val="18"/>
        </w:rPr>
        <w:t xml:space="preserve">SORP </w:t>
      </w:r>
      <w:r>
        <w:rPr>
          <w:rFonts w:ascii="Arial" w:hAnsi="Arial" w:cs="Arial"/>
          <w:sz w:val="18"/>
          <w:szCs w:val="18"/>
        </w:rPr>
        <w:t xml:space="preserve">guidance </w:t>
      </w:r>
      <w:r w:rsidRPr="005038D9">
        <w:rPr>
          <w:rFonts w:ascii="Arial" w:hAnsi="Arial" w:cs="Arial"/>
          <w:sz w:val="18"/>
          <w:szCs w:val="18"/>
        </w:rPr>
        <w:t>requires that where a charity is a subsidiary they must disclose in a note to their account</w:t>
      </w:r>
      <w:r>
        <w:rPr>
          <w:rFonts w:ascii="Arial" w:hAnsi="Arial" w:cs="Arial"/>
          <w:sz w:val="18"/>
          <w:szCs w:val="18"/>
        </w:rPr>
        <w:t>’s</w:t>
      </w:r>
      <w:r w:rsidRPr="005038D9">
        <w:rPr>
          <w:rFonts w:ascii="Arial" w:hAnsi="Arial" w:cs="Arial"/>
          <w:sz w:val="18"/>
          <w:szCs w:val="18"/>
        </w:rPr>
        <w:t xml:space="preserve"> additional information of its parent entity, including:</w:t>
      </w:r>
    </w:p>
    <w:p w14:paraId="5A086FB0" w14:textId="77777777" w:rsidR="004A2154" w:rsidRPr="005038D9" w:rsidRDefault="004A2154" w:rsidP="004A2154">
      <w:pPr>
        <w:spacing w:after="0" w:line="240" w:lineRule="auto"/>
        <w:rPr>
          <w:rFonts w:ascii="Arial" w:hAnsi="Arial" w:cs="Arial"/>
          <w:sz w:val="18"/>
          <w:szCs w:val="18"/>
        </w:rPr>
      </w:pPr>
    </w:p>
    <w:p w14:paraId="10B1A236" w14:textId="350A9E2F" w:rsidR="004A2154" w:rsidRPr="004A2154" w:rsidRDefault="004A2154" w:rsidP="004A2154">
      <w:pPr>
        <w:spacing w:after="0"/>
        <w:jc w:val="both"/>
        <w:rPr>
          <w:rFonts w:ascii="Arial" w:hAnsi="Arial" w:cs="Arial"/>
          <w:sz w:val="18"/>
          <w:szCs w:val="18"/>
          <w:u w:val="single"/>
        </w:rPr>
      </w:pPr>
      <w:r w:rsidRPr="004A2154">
        <w:rPr>
          <w:rFonts w:ascii="Arial" w:hAnsi="Arial" w:cs="Arial"/>
          <w:sz w:val="18"/>
          <w:szCs w:val="18"/>
          <w:u w:val="single"/>
        </w:rPr>
        <w:t>Parent’s principal purposes and activities</w:t>
      </w:r>
    </w:p>
    <w:p w14:paraId="09A89AFB" w14:textId="77777777"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Moray Council is</w:t>
      </w:r>
      <w:r>
        <w:rPr>
          <w:rFonts w:ascii="Arial" w:hAnsi="Arial" w:cs="Arial"/>
          <w:sz w:val="18"/>
          <w:szCs w:val="18"/>
        </w:rPr>
        <w:t xml:space="preserve"> local authority in Scotland and provides statutory functions and </w:t>
      </w:r>
      <w:r w:rsidRPr="005038D9">
        <w:rPr>
          <w:rFonts w:ascii="Arial" w:hAnsi="Arial" w:cs="Arial"/>
          <w:sz w:val="18"/>
          <w:szCs w:val="18"/>
        </w:rPr>
        <w:t>provides public services, including education, social care, waste management, libraries and planning</w:t>
      </w:r>
      <w:r>
        <w:rPr>
          <w:rFonts w:ascii="Arial" w:hAnsi="Arial" w:cs="Arial"/>
          <w:sz w:val="18"/>
          <w:szCs w:val="18"/>
        </w:rPr>
        <w:t>.</w:t>
      </w:r>
    </w:p>
    <w:p w14:paraId="244E4CDA" w14:textId="77777777" w:rsidR="004A2154" w:rsidRPr="005038D9" w:rsidRDefault="004A2154" w:rsidP="004A2154">
      <w:pPr>
        <w:spacing w:after="0"/>
        <w:jc w:val="both"/>
        <w:rPr>
          <w:rFonts w:ascii="Arial" w:hAnsi="Arial" w:cs="Arial"/>
          <w:sz w:val="18"/>
          <w:szCs w:val="18"/>
        </w:rPr>
      </w:pPr>
    </w:p>
    <w:p w14:paraId="6AE70D7A" w14:textId="736351A7" w:rsidR="004A2154" w:rsidRPr="004A2154" w:rsidRDefault="004A2154" w:rsidP="004A2154">
      <w:pPr>
        <w:spacing w:after="0"/>
        <w:jc w:val="both"/>
        <w:rPr>
          <w:rFonts w:ascii="Arial" w:hAnsi="Arial" w:cs="Arial"/>
          <w:sz w:val="18"/>
          <w:szCs w:val="18"/>
          <w:u w:val="single"/>
        </w:rPr>
      </w:pPr>
      <w:r w:rsidRPr="004A2154">
        <w:rPr>
          <w:rFonts w:ascii="Arial" w:hAnsi="Arial" w:cs="Arial"/>
          <w:sz w:val="18"/>
          <w:szCs w:val="18"/>
          <w:u w:val="single"/>
        </w:rPr>
        <w:t>Control exercised by the parent</w:t>
      </w:r>
    </w:p>
    <w:p w14:paraId="2272BCF1" w14:textId="3CFCE9B2" w:rsidR="004A2154" w:rsidRDefault="004A2154" w:rsidP="004A2154">
      <w:pPr>
        <w:spacing w:after="0"/>
        <w:jc w:val="both"/>
        <w:rPr>
          <w:rFonts w:ascii="Arial" w:hAnsi="Arial" w:cs="Arial"/>
          <w:sz w:val="18"/>
          <w:szCs w:val="18"/>
        </w:rPr>
      </w:pPr>
      <w:r w:rsidRPr="00596C0A">
        <w:rPr>
          <w:rFonts w:ascii="Arial" w:hAnsi="Arial" w:cs="Arial"/>
          <w:sz w:val="18"/>
          <w:szCs w:val="18"/>
        </w:rPr>
        <w:t>Control can be exercised by the Council (the parent) through corporate trusteeship.</w:t>
      </w:r>
      <w:r w:rsidRPr="004A2154">
        <w:rPr>
          <w:rFonts w:ascii="Arial" w:hAnsi="Arial" w:cs="Arial"/>
          <w:sz w:val="18"/>
          <w:szCs w:val="18"/>
        </w:rPr>
        <w:t xml:space="preserve"> </w:t>
      </w:r>
      <w:r w:rsidRPr="00E62CC5">
        <w:rPr>
          <w:rFonts w:ascii="Arial" w:hAnsi="Arial" w:cs="Arial"/>
          <w:sz w:val="18"/>
          <w:szCs w:val="18"/>
        </w:rPr>
        <w:t>Decisions regarding the general control and</w:t>
      </w:r>
      <w:r>
        <w:rPr>
          <w:rFonts w:ascii="Arial" w:hAnsi="Arial" w:cs="Arial"/>
          <w:sz w:val="18"/>
          <w:szCs w:val="18"/>
        </w:rPr>
        <w:t xml:space="preserve"> </w:t>
      </w:r>
      <w:r w:rsidRPr="00E62CC5">
        <w:rPr>
          <w:rFonts w:ascii="Arial" w:hAnsi="Arial" w:cs="Arial"/>
          <w:sz w:val="18"/>
          <w:szCs w:val="18"/>
        </w:rPr>
        <w:t xml:space="preserve">management of the Connected Charity Trust Funds are made by the </w:t>
      </w:r>
      <w:r>
        <w:rPr>
          <w:rFonts w:ascii="Arial" w:hAnsi="Arial" w:cs="Arial"/>
          <w:sz w:val="18"/>
          <w:szCs w:val="18"/>
        </w:rPr>
        <w:t>Corporate</w:t>
      </w:r>
      <w:r w:rsidRPr="00E62CC5">
        <w:rPr>
          <w:rFonts w:ascii="Arial" w:hAnsi="Arial" w:cs="Arial"/>
          <w:sz w:val="18"/>
          <w:szCs w:val="18"/>
        </w:rPr>
        <w:t xml:space="preserve"> Committee of the Council, which has delegated authority from the Council in this regard</w:t>
      </w:r>
      <w:r>
        <w:rPr>
          <w:rFonts w:ascii="Arial" w:hAnsi="Arial" w:cs="Arial"/>
          <w:sz w:val="18"/>
          <w:szCs w:val="18"/>
        </w:rPr>
        <w:t>,</w:t>
      </w:r>
      <w:r w:rsidRPr="00E62CC5">
        <w:rPr>
          <w:rFonts w:ascii="Arial" w:hAnsi="Arial" w:cs="Arial"/>
          <w:sz w:val="18"/>
          <w:szCs w:val="18"/>
        </w:rPr>
        <w:t xml:space="preserve"> but ultimately control rests wit</w:t>
      </w:r>
      <w:r>
        <w:rPr>
          <w:rFonts w:ascii="Arial" w:hAnsi="Arial" w:cs="Arial"/>
          <w:sz w:val="18"/>
          <w:szCs w:val="18"/>
        </w:rPr>
        <w:t xml:space="preserve">h the full Council of elected </w:t>
      </w:r>
      <w:r w:rsidRPr="00E62CC5">
        <w:rPr>
          <w:rFonts w:ascii="Arial" w:hAnsi="Arial" w:cs="Arial"/>
          <w:sz w:val="18"/>
          <w:szCs w:val="18"/>
        </w:rPr>
        <w:t>members.</w:t>
      </w:r>
    </w:p>
    <w:p w14:paraId="421B6B69" w14:textId="77777777" w:rsidR="004A2154" w:rsidRDefault="004A2154" w:rsidP="00945231">
      <w:pPr>
        <w:spacing w:after="0"/>
        <w:jc w:val="both"/>
        <w:rPr>
          <w:rFonts w:ascii="Arial" w:hAnsi="Arial" w:cs="Arial"/>
          <w:sz w:val="18"/>
          <w:szCs w:val="18"/>
        </w:rPr>
      </w:pPr>
    </w:p>
    <w:p w14:paraId="029E3ABB" w14:textId="26C72D23" w:rsidR="00B519D1"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p w14:paraId="0B3FD335" w14:textId="77777777" w:rsidR="00B519D1" w:rsidRDefault="004B6153" w:rsidP="00E62CC5">
      <w:pPr>
        <w:spacing w:after="0"/>
        <w:rPr>
          <w:rFonts w:ascii="Arial" w:hAnsi="Arial" w:cs="Arial"/>
          <w:b/>
          <w:sz w:val="18"/>
          <w:szCs w:val="18"/>
        </w:rPr>
      </w:pPr>
      <w:r w:rsidRPr="00B519D1">
        <w:rPr>
          <w:rFonts w:ascii="Arial" w:hAnsi="Arial" w:cs="Arial"/>
          <w:b/>
          <w:sz w:val="18"/>
          <w:szCs w:val="18"/>
        </w:rPr>
        <w:t>Auditor</w:t>
      </w:r>
      <w:r w:rsidRPr="00B519D1">
        <w:rPr>
          <w:rFonts w:ascii="Arial" w:hAnsi="Arial" w:cs="Arial"/>
          <w:b/>
          <w:sz w:val="18"/>
          <w:szCs w:val="18"/>
        </w:rPr>
        <w:tab/>
      </w:r>
    </w:p>
    <w:p w14:paraId="2A963F5F" w14:textId="77777777" w:rsidR="004B6153" w:rsidRPr="00B519D1" w:rsidRDefault="004B6153" w:rsidP="00E62CC5">
      <w:pPr>
        <w:spacing w:after="0"/>
        <w:rPr>
          <w:rFonts w:ascii="Arial" w:hAnsi="Arial" w:cs="Arial"/>
          <w:sz w:val="18"/>
          <w:szCs w:val="18"/>
        </w:rPr>
      </w:pPr>
      <w:r w:rsidRPr="00B519D1">
        <w:rPr>
          <w:rFonts w:ascii="Arial" w:hAnsi="Arial" w:cs="Arial"/>
          <w:b/>
          <w:sz w:val="18"/>
          <w:szCs w:val="18"/>
        </w:rPr>
        <w:tab/>
      </w:r>
      <w:r w:rsidRPr="00B519D1">
        <w:rPr>
          <w:rFonts w:ascii="Arial" w:hAnsi="Arial" w:cs="Arial"/>
          <w:b/>
          <w:sz w:val="18"/>
          <w:szCs w:val="18"/>
        </w:rPr>
        <w:tab/>
      </w:r>
      <w:r w:rsidRPr="00B519D1">
        <w:rPr>
          <w:rFonts w:ascii="Arial" w:hAnsi="Arial" w:cs="Arial"/>
          <w:b/>
          <w:sz w:val="18"/>
          <w:szCs w:val="18"/>
        </w:rPr>
        <w:tab/>
      </w:r>
    </w:p>
    <w:p w14:paraId="6109E2F0"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The Connected Charity Trusts Auditor is: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353EE0F"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5E0A7F0" w14:textId="50CF8B68" w:rsidR="004B6153" w:rsidRPr="0077512A" w:rsidRDefault="0077512A" w:rsidP="00E62CC5">
      <w:pPr>
        <w:spacing w:after="0"/>
        <w:rPr>
          <w:rFonts w:ascii="Arial" w:hAnsi="Arial" w:cs="Arial"/>
          <w:sz w:val="18"/>
          <w:szCs w:val="18"/>
        </w:rPr>
      </w:pPr>
      <w:r w:rsidRPr="0077512A">
        <w:rPr>
          <w:rFonts w:ascii="Arial" w:hAnsi="Arial" w:cs="Arial"/>
          <w:sz w:val="18"/>
          <w:szCs w:val="18"/>
        </w:rPr>
        <w:t>Grant Thornton UK LLP</w:t>
      </w:r>
    </w:p>
    <w:p w14:paraId="3C8B223B" w14:textId="102DE8C6" w:rsidR="00CE732B" w:rsidRPr="00CE732B" w:rsidRDefault="00CE732B" w:rsidP="00CE732B">
      <w:pPr>
        <w:spacing w:after="0"/>
        <w:rPr>
          <w:rFonts w:ascii="Arial" w:hAnsi="Arial" w:cs="Arial"/>
          <w:sz w:val="18"/>
          <w:szCs w:val="18"/>
        </w:rPr>
      </w:pPr>
      <w:r w:rsidRPr="00CE732B">
        <w:rPr>
          <w:rFonts w:ascii="Arial" w:hAnsi="Arial" w:cs="Arial"/>
          <w:sz w:val="18"/>
          <w:szCs w:val="18"/>
        </w:rPr>
        <w:t>Level 8</w:t>
      </w:r>
    </w:p>
    <w:p w14:paraId="0DCE2B59" w14:textId="12C91ECE" w:rsidR="00CE732B" w:rsidRPr="00CE732B" w:rsidRDefault="00F329F6" w:rsidP="00CE732B">
      <w:pPr>
        <w:spacing w:after="0"/>
        <w:rPr>
          <w:rFonts w:ascii="Arial" w:hAnsi="Arial" w:cs="Arial"/>
          <w:sz w:val="18"/>
          <w:szCs w:val="18"/>
        </w:rPr>
      </w:pPr>
      <w:r>
        <w:rPr>
          <w:rFonts w:ascii="Arial" w:hAnsi="Arial" w:cs="Arial"/>
          <w:sz w:val="18"/>
          <w:szCs w:val="18"/>
        </w:rPr>
        <w:t>120 Bothwell Street</w:t>
      </w:r>
    </w:p>
    <w:p w14:paraId="3A8C26CD" w14:textId="77777777" w:rsidR="00CE732B" w:rsidRPr="00CE732B" w:rsidRDefault="00CE732B" w:rsidP="00CE732B">
      <w:pPr>
        <w:spacing w:after="0"/>
        <w:rPr>
          <w:rFonts w:ascii="Arial" w:hAnsi="Arial" w:cs="Arial"/>
          <w:sz w:val="18"/>
          <w:szCs w:val="18"/>
        </w:rPr>
      </w:pPr>
      <w:r w:rsidRPr="00CE732B">
        <w:rPr>
          <w:rFonts w:ascii="Arial" w:hAnsi="Arial" w:cs="Arial"/>
          <w:sz w:val="18"/>
          <w:szCs w:val="18"/>
        </w:rPr>
        <w:t>Glasgow</w:t>
      </w:r>
    </w:p>
    <w:p w14:paraId="632683CB" w14:textId="6E75AD6E" w:rsidR="00CE732B" w:rsidRPr="00CE732B" w:rsidRDefault="00CE732B" w:rsidP="00CE732B">
      <w:pPr>
        <w:spacing w:after="0"/>
        <w:rPr>
          <w:rFonts w:ascii="Arial" w:hAnsi="Arial" w:cs="Arial"/>
          <w:sz w:val="18"/>
          <w:szCs w:val="18"/>
        </w:rPr>
      </w:pPr>
      <w:r w:rsidRPr="00CE732B">
        <w:rPr>
          <w:rFonts w:ascii="Arial" w:hAnsi="Arial" w:cs="Arial"/>
          <w:sz w:val="18"/>
          <w:szCs w:val="18"/>
        </w:rPr>
        <w:t>G</w:t>
      </w:r>
      <w:r w:rsidR="00F329F6">
        <w:rPr>
          <w:rFonts w:ascii="Arial" w:hAnsi="Arial" w:cs="Arial"/>
          <w:sz w:val="18"/>
          <w:szCs w:val="18"/>
        </w:rPr>
        <w:t>2 7JS</w:t>
      </w:r>
    </w:p>
    <w:p w14:paraId="27B9002E" w14:textId="773A7EE7" w:rsidR="00945231" w:rsidRPr="00CE732B" w:rsidRDefault="004B6153" w:rsidP="00945231">
      <w:pPr>
        <w:spacing w:after="0"/>
        <w:rPr>
          <w:rFonts w:ascii="Arial" w:hAnsi="Arial" w:cs="Arial"/>
          <w:sz w:val="18"/>
          <w:szCs w:val="18"/>
        </w:rPr>
      </w:pPr>
      <w:r w:rsidRPr="00764BBF">
        <w:rPr>
          <w:rFonts w:ascii="Arial" w:hAnsi="Arial" w:cs="Arial"/>
          <w:sz w:val="18"/>
          <w:szCs w:val="18"/>
        </w:rPr>
        <w:tab/>
      </w:r>
      <w:r w:rsidRPr="00764BBF">
        <w:rPr>
          <w:rFonts w:ascii="Arial" w:hAnsi="Arial" w:cs="Arial"/>
          <w:sz w:val="18"/>
          <w:szCs w:val="18"/>
        </w:rPr>
        <w:tab/>
      </w:r>
      <w:r w:rsidRPr="00764BBF">
        <w:rPr>
          <w:rFonts w:ascii="Arial" w:hAnsi="Arial" w:cs="Arial"/>
          <w:sz w:val="18"/>
          <w:szCs w:val="18"/>
        </w:rPr>
        <w:tab/>
      </w:r>
      <w:r w:rsidRPr="00E62CC5">
        <w:rPr>
          <w:rFonts w:ascii="Arial" w:hAnsi="Arial" w:cs="Arial"/>
          <w:sz w:val="18"/>
          <w:szCs w:val="18"/>
        </w:rPr>
        <w:tab/>
      </w:r>
    </w:p>
    <w:p w14:paraId="7F48B0F2" w14:textId="77777777" w:rsidR="00945231" w:rsidRPr="00725128" w:rsidRDefault="00945231" w:rsidP="00945231">
      <w:pPr>
        <w:spacing w:after="0"/>
        <w:rPr>
          <w:rFonts w:ascii="Arial" w:hAnsi="Arial" w:cs="Arial"/>
          <w:b/>
          <w:sz w:val="18"/>
          <w:szCs w:val="18"/>
        </w:rPr>
      </w:pPr>
      <w:r w:rsidRPr="00725128">
        <w:rPr>
          <w:rFonts w:ascii="Arial" w:hAnsi="Arial" w:cs="Arial"/>
          <w:b/>
          <w:sz w:val="18"/>
          <w:szCs w:val="18"/>
        </w:rPr>
        <w:t>Reference and Administrative details</w:t>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p>
    <w:p w14:paraId="22B9405F" w14:textId="77777777" w:rsidR="00945231" w:rsidRPr="00E62CC5" w:rsidRDefault="00945231" w:rsidP="00945231">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1E3882D" w14:textId="4BFE31CD" w:rsidR="004B6153" w:rsidRPr="004A2154" w:rsidRDefault="00945231" w:rsidP="004A2154">
      <w:pPr>
        <w:rPr>
          <w:rFonts w:ascii="Arial" w:hAnsi="Arial" w:cs="Arial"/>
          <w:sz w:val="18"/>
          <w:szCs w:val="18"/>
        </w:rPr>
      </w:pPr>
      <w:r w:rsidRPr="00E62CC5">
        <w:rPr>
          <w:rFonts w:ascii="Arial" w:hAnsi="Arial" w:cs="Arial"/>
          <w:sz w:val="18"/>
          <w:szCs w:val="18"/>
        </w:rPr>
        <w:t>The financial statements of t</w:t>
      </w:r>
      <w:r>
        <w:rPr>
          <w:rFonts w:ascii="Arial" w:hAnsi="Arial" w:cs="Arial"/>
          <w:sz w:val="18"/>
          <w:szCs w:val="18"/>
        </w:rPr>
        <w:t>he charities listed on page 1</w:t>
      </w:r>
      <w:r w:rsidRPr="00E62CC5">
        <w:rPr>
          <w:rFonts w:ascii="Arial" w:hAnsi="Arial" w:cs="Arial"/>
          <w:sz w:val="18"/>
          <w:szCs w:val="18"/>
        </w:rPr>
        <w:t xml:space="preserve"> are included in this report.</w:t>
      </w:r>
      <w:r w:rsidRPr="00E62CC5">
        <w:rPr>
          <w:rFonts w:ascii="Arial" w:hAnsi="Arial" w:cs="Arial"/>
          <w:sz w:val="18"/>
          <w:szCs w:val="18"/>
        </w:rPr>
        <w:tab/>
      </w:r>
      <w:r w:rsidR="004B6153" w:rsidRPr="00C570AE">
        <w:rPr>
          <w:rFonts w:ascii="Arial" w:hAnsi="Arial" w:cs="Arial"/>
          <w:b/>
          <w:sz w:val="18"/>
          <w:szCs w:val="18"/>
        </w:rPr>
        <w:tab/>
      </w:r>
      <w:r w:rsidR="004B6153" w:rsidRPr="00C570AE">
        <w:rPr>
          <w:rFonts w:ascii="Arial" w:hAnsi="Arial" w:cs="Arial"/>
          <w:b/>
          <w:sz w:val="18"/>
          <w:szCs w:val="18"/>
        </w:rPr>
        <w:tab/>
      </w:r>
    </w:p>
    <w:p w14:paraId="6AC6B4C8" w14:textId="77777777" w:rsidR="004A2154" w:rsidRDefault="004A2154" w:rsidP="004A2154">
      <w:pPr>
        <w:spacing w:after="0"/>
        <w:jc w:val="both"/>
        <w:rPr>
          <w:rFonts w:ascii="Arial" w:hAnsi="Arial" w:cs="Arial"/>
          <w:b/>
          <w:sz w:val="18"/>
          <w:szCs w:val="18"/>
        </w:rPr>
      </w:pPr>
      <w:r w:rsidRPr="00C570AE">
        <w:rPr>
          <w:rFonts w:ascii="Arial" w:hAnsi="Arial" w:cs="Arial"/>
          <w:b/>
          <w:sz w:val="18"/>
          <w:szCs w:val="18"/>
        </w:rPr>
        <w:lastRenderedPageBreak/>
        <w:t>Trustees' Annual Report (continued)</w:t>
      </w:r>
      <w:r w:rsidRPr="00E329FE">
        <w:rPr>
          <w:rFonts w:ascii="Arial" w:hAnsi="Arial" w:cs="Arial"/>
          <w:b/>
          <w:sz w:val="18"/>
          <w:szCs w:val="18"/>
        </w:rPr>
        <w:t xml:space="preserve"> </w:t>
      </w:r>
    </w:p>
    <w:p w14:paraId="077F14CA" w14:textId="77777777" w:rsidR="004A2154" w:rsidRDefault="004A2154" w:rsidP="00945231">
      <w:pPr>
        <w:spacing w:after="0"/>
        <w:jc w:val="both"/>
        <w:rPr>
          <w:rFonts w:ascii="Arial" w:hAnsi="Arial" w:cs="Arial"/>
          <w:b/>
          <w:sz w:val="18"/>
          <w:szCs w:val="18"/>
        </w:rPr>
      </w:pPr>
    </w:p>
    <w:p w14:paraId="60EBF253" w14:textId="3CFB15C6" w:rsidR="004B6153" w:rsidRPr="00945231" w:rsidRDefault="004B6153" w:rsidP="00945231">
      <w:pPr>
        <w:spacing w:after="0"/>
        <w:jc w:val="both"/>
        <w:rPr>
          <w:rFonts w:ascii="Arial" w:hAnsi="Arial" w:cs="Arial"/>
          <w:sz w:val="18"/>
          <w:szCs w:val="18"/>
        </w:rPr>
      </w:pPr>
      <w:r w:rsidRPr="00725128">
        <w:rPr>
          <w:rFonts w:ascii="Arial" w:hAnsi="Arial" w:cs="Arial"/>
          <w:b/>
          <w:sz w:val="18"/>
          <w:szCs w:val="18"/>
        </w:rPr>
        <w:t>Trustees</w:t>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p>
    <w:p w14:paraId="56BC3B09"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39129250" w14:textId="77777777" w:rsidR="00440BF6" w:rsidRDefault="004B6153" w:rsidP="00945231">
      <w:pPr>
        <w:spacing w:after="0"/>
        <w:jc w:val="both"/>
        <w:rPr>
          <w:rFonts w:ascii="Arial" w:hAnsi="Arial" w:cs="Arial"/>
          <w:sz w:val="18"/>
          <w:szCs w:val="18"/>
        </w:rPr>
      </w:pPr>
      <w:r w:rsidRPr="00E62CC5">
        <w:rPr>
          <w:rFonts w:ascii="Arial" w:hAnsi="Arial" w:cs="Arial"/>
          <w:sz w:val="18"/>
          <w:szCs w:val="18"/>
        </w:rPr>
        <w:t xml:space="preserve">In terms of the "Trustees" of the Connected Charity Trust Funds, the guidance provided </w:t>
      </w:r>
      <w:r w:rsidR="00725128">
        <w:rPr>
          <w:rFonts w:ascii="Arial" w:hAnsi="Arial" w:cs="Arial"/>
          <w:sz w:val="18"/>
          <w:szCs w:val="18"/>
        </w:rPr>
        <w:t>by OSCR is that those who have “</w:t>
      </w:r>
      <w:r w:rsidRPr="00E62CC5">
        <w:rPr>
          <w:rFonts w:ascii="Arial" w:hAnsi="Arial" w:cs="Arial"/>
          <w:sz w:val="18"/>
          <w:szCs w:val="18"/>
        </w:rPr>
        <w:t>general control and management" of the charity are the charity trustees. Decisions regarding the general control and</w:t>
      </w:r>
      <w:r w:rsidR="00725128">
        <w:rPr>
          <w:rFonts w:ascii="Arial" w:hAnsi="Arial" w:cs="Arial"/>
          <w:sz w:val="18"/>
          <w:szCs w:val="18"/>
        </w:rPr>
        <w:t xml:space="preserve"> </w:t>
      </w:r>
      <w:r w:rsidRPr="00E62CC5">
        <w:rPr>
          <w:rFonts w:ascii="Arial" w:hAnsi="Arial" w:cs="Arial"/>
          <w:sz w:val="18"/>
          <w:szCs w:val="18"/>
        </w:rPr>
        <w:t xml:space="preserve">management of the Connected Charity Trust Funds are made by the </w:t>
      </w:r>
      <w:r w:rsidR="00B32FC6">
        <w:rPr>
          <w:rFonts w:ascii="Arial" w:hAnsi="Arial" w:cs="Arial"/>
          <w:sz w:val="18"/>
          <w:szCs w:val="18"/>
        </w:rPr>
        <w:t>Corporate</w:t>
      </w:r>
      <w:r w:rsidRPr="00E62CC5">
        <w:rPr>
          <w:rFonts w:ascii="Arial" w:hAnsi="Arial" w:cs="Arial"/>
          <w:sz w:val="18"/>
          <w:szCs w:val="18"/>
        </w:rPr>
        <w:t xml:space="preserve"> Committee of the Council, which has delegated authority from the Council in this regard; but ultimately control rests wit</w:t>
      </w:r>
      <w:r w:rsidR="00725128">
        <w:rPr>
          <w:rFonts w:ascii="Arial" w:hAnsi="Arial" w:cs="Arial"/>
          <w:sz w:val="18"/>
          <w:szCs w:val="18"/>
        </w:rPr>
        <w:t xml:space="preserve">h the full Council of elected </w:t>
      </w:r>
      <w:r w:rsidRPr="00E62CC5">
        <w:rPr>
          <w:rFonts w:ascii="Arial" w:hAnsi="Arial" w:cs="Arial"/>
          <w:sz w:val="18"/>
          <w:szCs w:val="18"/>
        </w:rPr>
        <w:t>members. We have therefore interpreted the above guidance as meaning all elected members are charity trustees.</w:t>
      </w:r>
      <w:r w:rsidR="00440BF6">
        <w:rPr>
          <w:rFonts w:ascii="Arial" w:hAnsi="Arial" w:cs="Arial"/>
          <w:sz w:val="18"/>
          <w:szCs w:val="18"/>
        </w:rPr>
        <w:t xml:space="preserve"> </w:t>
      </w:r>
    </w:p>
    <w:p w14:paraId="27DFC061" w14:textId="2C492E36" w:rsidR="00CE732B"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p w14:paraId="08D822A0" w14:textId="74C79659"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All of the trustees for the financial statements are normally elected or re-elected at local government elections.</w:t>
      </w:r>
    </w:p>
    <w:p w14:paraId="66B507C0" w14:textId="1C5E7AE8"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By-elections are held to elect new members, on the occasions of elected members vacating their positions, who</w:t>
      </w:r>
      <w:r w:rsidR="00725128">
        <w:rPr>
          <w:rFonts w:ascii="Arial" w:hAnsi="Arial" w:cs="Arial"/>
          <w:sz w:val="18"/>
          <w:szCs w:val="18"/>
        </w:rPr>
        <w:t xml:space="preserve"> </w:t>
      </w:r>
      <w:r w:rsidR="00704D6F">
        <w:rPr>
          <w:rFonts w:ascii="Arial" w:hAnsi="Arial" w:cs="Arial"/>
          <w:sz w:val="18"/>
          <w:szCs w:val="18"/>
        </w:rPr>
        <w:t>automatically become trustees.</w:t>
      </w:r>
      <w:r w:rsidRPr="00E62CC5">
        <w:rPr>
          <w:rFonts w:ascii="Arial" w:hAnsi="Arial" w:cs="Arial"/>
          <w:sz w:val="18"/>
          <w:szCs w:val="18"/>
        </w:rPr>
        <w:tab/>
      </w:r>
      <w:r w:rsidRPr="00E62CC5">
        <w:rPr>
          <w:rFonts w:ascii="Arial" w:hAnsi="Arial" w:cs="Arial"/>
          <w:sz w:val="18"/>
          <w:szCs w:val="18"/>
        </w:rPr>
        <w:tab/>
      </w:r>
    </w:p>
    <w:p w14:paraId="49F7305C" w14:textId="05C3678E" w:rsidR="004B6153" w:rsidRPr="00E62CC5" w:rsidRDefault="004B6153" w:rsidP="00945231">
      <w:pPr>
        <w:spacing w:after="0"/>
        <w:ind w:left="5040" w:hanging="504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tbl>
      <w:tblPr>
        <w:tblW w:w="9782" w:type="dxa"/>
        <w:tblLook w:val="04A0" w:firstRow="1" w:lastRow="0" w:firstColumn="1" w:lastColumn="0" w:noHBand="0" w:noVBand="1"/>
      </w:tblPr>
      <w:tblGrid>
        <w:gridCol w:w="4678"/>
        <w:gridCol w:w="284"/>
        <w:gridCol w:w="4820"/>
      </w:tblGrid>
      <w:tr w:rsidR="00C27AAF" w:rsidRPr="00287420" w14:paraId="6AD96697" w14:textId="77777777" w:rsidTr="00B46513">
        <w:trPr>
          <w:trHeight w:val="240"/>
        </w:trPr>
        <w:tc>
          <w:tcPr>
            <w:tcW w:w="4678" w:type="dxa"/>
            <w:tcBorders>
              <w:top w:val="nil"/>
              <w:left w:val="nil"/>
              <w:bottom w:val="nil"/>
              <w:right w:val="nil"/>
            </w:tcBorders>
          </w:tcPr>
          <w:p w14:paraId="174B48A3" w14:textId="06183B92" w:rsidR="00C27AAF" w:rsidRPr="00287420" w:rsidRDefault="00C27AAF" w:rsidP="00C27AAF">
            <w:pPr>
              <w:spacing w:after="0" w:line="240" w:lineRule="auto"/>
              <w:rPr>
                <w:rFonts w:ascii="Arial" w:hAnsi="Arial" w:cs="Arial"/>
                <w:b/>
                <w:sz w:val="18"/>
                <w:szCs w:val="18"/>
              </w:rPr>
            </w:pPr>
            <w:r w:rsidRPr="00287420">
              <w:rPr>
                <w:rFonts w:ascii="Arial" w:hAnsi="Arial" w:cs="Arial"/>
                <w:b/>
                <w:sz w:val="18"/>
                <w:szCs w:val="18"/>
              </w:rPr>
              <w:t>Names of Trustees in financial year 202</w:t>
            </w:r>
            <w:r w:rsidR="004C5745">
              <w:rPr>
                <w:rFonts w:ascii="Arial" w:hAnsi="Arial" w:cs="Arial"/>
                <w:b/>
                <w:sz w:val="18"/>
                <w:szCs w:val="18"/>
              </w:rPr>
              <w:t>5</w:t>
            </w:r>
            <w:r w:rsidRPr="00287420">
              <w:rPr>
                <w:rFonts w:ascii="Arial" w:hAnsi="Arial" w:cs="Arial"/>
                <w:b/>
                <w:sz w:val="18"/>
                <w:szCs w:val="18"/>
              </w:rPr>
              <w:t>/2</w:t>
            </w:r>
            <w:r w:rsidR="00B46513">
              <w:rPr>
                <w:rFonts w:ascii="Arial" w:hAnsi="Arial" w:cs="Arial"/>
                <w:b/>
                <w:sz w:val="18"/>
                <w:szCs w:val="18"/>
              </w:rPr>
              <w:t>5</w:t>
            </w:r>
            <w:r w:rsidR="004C5745">
              <w:rPr>
                <w:rFonts w:ascii="Arial" w:hAnsi="Arial" w:cs="Arial"/>
                <w:b/>
                <w:sz w:val="18"/>
                <w:szCs w:val="18"/>
              </w:rPr>
              <w:t>6</w:t>
            </w:r>
          </w:p>
        </w:tc>
        <w:tc>
          <w:tcPr>
            <w:tcW w:w="284" w:type="dxa"/>
            <w:tcBorders>
              <w:top w:val="nil"/>
              <w:left w:val="nil"/>
              <w:bottom w:val="nil"/>
              <w:right w:val="nil"/>
            </w:tcBorders>
          </w:tcPr>
          <w:p w14:paraId="52D2C0A5" w14:textId="7A1BCB18" w:rsidR="00C27AAF" w:rsidRPr="00287420" w:rsidRDefault="00C27AAF" w:rsidP="00704D6F">
            <w:pPr>
              <w:spacing w:after="0" w:line="240" w:lineRule="auto"/>
              <w:rPr>
                <w:rFonts w:ascii="Arial" w:hAnsi="Arial" w:cs="Arial"/>
                <w:b/>
                <w:sz w:val="18"/>
                <w:szCs w:val="18"/>
              </w:rPr>
            </w:pPr>
          </w:p>
        </w:tc>
        <w:tc>
          <w:tcPr>
            <w:tcW w:w="4820" w:type="dxa"/>
            <w:tcBorders>
              <w:top w:val="nil"/>
              <w:left w:val="nil"/>
              <w:bottom w:val="nil"/>
              <w:right w:val="nil"/>
            </w:tcBorders>
            <w:noWrap/>
          </w:tcPr>
          <w:p w14:paraId="3A019C63" w14:textId="15324A9E" w:rsidR="00C27AAF" w:rsidRPr="00287420" w:rsidRDefault="00C27AAF" w:rsidP="00C27AAF">
            <w:pPr>
              <w:spacing w:after="0" w:line="240" w:lineRule="auto"/>
              <w:rPr>
                <w:rFonts w:ascii="Arial" w:eastAsia="Times New Roman" w:hAnsi="Arial" w:cs="Arial"/>
                <w:b/>
                <w:sz w:val="18"/>
                <w:szCs w:val="18"/>
                <w:lang w:eastAsia="en-GB"/>
              </w:rPr>
            </w:pPr>
          </w:p>
        </w:tc>
      </w:tr>
      <w:tr w:rsidR="00C04875" w:rsidRPr="00287420" w14:paraId="221447B7" w14:textId="77777777" w:rsidTr="00B46513">
        <w:trPr>
          <w:trHeight w:val="240"/>
        </w:trPr>
        <w:tc>
          <w:tcPr>
            <w:tcW w:w="4678" w:type="dxa"/>
            <w:tcBorders>
              <w:top w:val="nil"/>
              <w:left w:val="nil"/>
              <w:bottom w:val="nil"/>
              <w:right w:val="nil"/>
            </w:tcBorders>
          </w:tcPr>
          <w:p w14:paraId="7E0ED719" w14:textId="77777777" w:rsidR="00C04875" w:rsidRPr="00287420" w:rsidRDefault="00C04875" w:rsidP="00C27AAF">
            <w:pPr>
              <w:spacing w:after="0" w:line="240" w:lineRule="auto"/>
              <w:rPr>
                <w:rFonts w:ascii="Arial" w:hAnsi="Arial" w:cs="Arial"/>
                <w:b/>
                <w:sz w:val="18"/>
                <w:szCs w:val="18"/>
              </w:rPr>
            </w:pPr>
          </w:p>
        </w:tc>
        <w:tc>
          <w:tcPr>
            <w:tcW w:w="284" w:type="dxa"/>
            <w:tcBorders>
              <w:top w:val="nil"/>
              <w:left w:val="nil"/>
              <w:bottom w:val="nil"/>
              <w:right w:val="nil"/>
            </w:tcBorders>
          </w:tcPr>
          <w:p w14:paraId="1A5ED03F" w14:textId="77777777" w:rsidR="00C04875" w:rsidRPr="00287420" w:rsidRDefault="00C04875" w:rsidP="00704D6F">
            <w:pPr>
              <w:spacing w:after="0" w:line="240" w:lineRule="auto"/>
              <w:rPr>
                <w:rFonts w:ascii="Arial" w:hAnsi="Arial" w:cs="Arial"/>
                <w:b/>
                <w:sz w:val="18"/>
                <w:szCs w:val="18"/>
              </w:rPr>
            </w:pPr>
          </w:p>
        </w:tc>
        <w:tc>
          <w:tcPr>
            <w:tcW w:w="4820" w:type="dxa"/>
            <w:tcBorders>
              <w:top w:val="nil"/>
              <w:left w:val="nil"/>
              <w:bottom w:val="nil"/>
              <w:right w:val="nil"/>
            </w:tcBorders>
            <w:noWrap/>
          </w:tcPr>
          <w:p w14:paraId="4267C599" w14:textId="77777777" w:rsidR="00C04875" w:rsidRPr="00287420" w:rsidRDefault="00C04875" w:rsidP="00C27AAF">
            <w:pPr>
              <w:spacing w:after="0" w:line="240" w:lineRule="auto"/>
              <w:rPr>
                <w:rFonts w:ascii="Arial" w:hAnsi="Arial" w:cs="Arial"/>
                <w:b/>
                <w:sz w:val="18"/>
                <w:szCs w:val="18"/>
              </w:rPr>
            </w:pPr>
          </w:p>
        </w:tc>
      </w:tr>
      <w:tr w:rsidR="00287420" w:rsidRPr="00287420" w14:paraId="177E1CCC" w14:textId="77777777" w:rsidTr="00B46513">
        <w:trPr>
          <w:trHeight w:val="240"/>
        </w:trPr>
        <w:tc>
          <w:tcPr>
            <w:tcW w:w="4678" w:type="dxa"/>
            <w:tcBorders>
              <w:top w:val="nil"/>
              <w:left w:val="nil"/>
              <w:bottom w:val="nil"/>
              <w:right w:val="nil"/>
            </w:tcBorders>
          </w:tcPr>
          <w:p w14:paraId="43D7BB4C" w14:textId="4A8A0447"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James Allan</w:t>
            </w:r>
          </w:p>
        </w:tc>
        <w:tc>
          <w:tcPr>
            <w:tcW w:w="284" w:type="dxa"/>
            <w:tcBorders>
              <w:top w:val="nil"/>
              <w:left w:val="nil"/>
              <w:bottom w:val="nil"/>
              <w:right w:val="nil"/>
            </w:tcBorders>
          </w:tcPr>
          <w:p w14:paraId="30F4A4F6" w14:textId="7C50D3B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69E1D390" w14:textId="45654C51"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D3C142E" w14:textId="77777777" w:rsidTr="00B46513">
        <w:trPr>
          <w:trHeight w:val="240"/>
        </w:trPr>
        <w:tc>
          <w:tcPr>
            <w:tcW w:w="4678" w:type="dxa"/>
            <w:tcBorders>
              <w:top w:val="nil"/>
              <w:left w:val="nil"/>
              <w:bottom w:val="nil"/>
              <w:right w:val="nil"/>
            </w:tcBorders>
          </w:tcPr>
          <w:p w14:paraId="2CB0BE04" w14:textId="58C0232D"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Peter Bloomfield</w:t>
            </w:r>
          </w:p>
        </w:tc>
        <w:tc>
          <w:tcPr>
            <w:tcW w:w="284" w:type="dxa"/>
            <w:tcBorders>
              <w:top w:val="nil"/>
              <w:left w:val="nil"/>
              <w:bottom w:val="nil"/>
              <w:right w:val="nil"/>
            </w:tcBorders>
          </w:tcPr>
          <w:p w14:paraId="4F73A880" w14:textId="6FD72B9B"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5FB7120B" w14:textId="5A2D8CC0"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EC18954" w14:textId="77777777" w:rsidTr="00B46513">
        <w:trPr>
          <w:trHeight w:val="240"/>
        </w:trPr>
        <w:tc>
          <w:tcPr>
            <w:tcW w:w="4678" w:type="dxa"/>
            <w:tcBorders>
              <w:top w:val="nil"/>
              <w:left w:val="nil"/>
              <w:bottom w:val="nil"/>
              <w:right w:val="nil"/>
            </w:tcBorders>
          </w:tcPr>
          <w:p w14:paraId="7D84D739" w14:textId="0376E7F2"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Neil Cameron</w:t>
            </w:r>
          </w:p>
        </w:tc>
        <w:tc>
          <w:tcPr>
            <w:tcW w:w="284" w:type="dxa"/>
            <w:tcBorders>
              <w:top w:val="nil"/>
              <w:left w:val="nil"/>
              <w:bottom w:val="nil"/>
              <w:right w:val="nil"/>
            </w:tcBorders>
          </w:tcPr>
          <w:p w14:paraId="052DC149" w14:textId="1021D8B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6A8DD8C2" w14:textId="207D8CFA"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6093641C" w14:textId="77777777" w:rsidTr="00B46513">
        <w:trPr>
          <w:trHeight w:val="240"/>
        </w:trPr>
        <w:tc>
          <w:tcPr>
            <w:tcW w:w="4678" w:type="dxa"/>
            <w:tcBorders>
              <w:top w:val="nil"/>
              <w:left w:val="nil"/>
              <w:bottom w:val="nil"/>
              <w:right w:val="nil"/>
            </w:tcBorders>
          </w:tcPr>
          <w:p w14:paraId="3D70F1C5" w14:textId="18621FEE"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Tracy Colyer</w:t>
            </w:r>
          </w:p>
        </w:tc>
        <w:tc>
          <w:tcPr>
            <w:tcW w:w="284" w:type="dxa"/>
            <w:tcBorders>
              <w:top w:val="nil"/>
              <w:left w:val="nil"/>
              <w:bottom w:val="nil"/>
              <w:right w:val="nil"/>
            </w:tcBorders>
          </w:tcPr>
          <w:p w14:paraId="7C9394ED" w14:textId="389B6B52"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1E593D5A" w14:textId="0B96038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64BBA37E" w14:textId="77777777" w:rsidTr="00B46513">
        <w:trPr>
          <w:trHeight w:val="240"/>
        </w:trPr>
        <w:tc>
          <w:tcPr>
            <w:tcW w:w="4678" w:type="dxa"/>
            <w:tcBorders>
              <w:top w:val="nil"/>
              <w:left w:val="nil"/>
              <w:bottom w:val="nil"/>
              <w:right w:val="nil"/>
            </w:tcBorders>
          </w:tcPr>
          <w:p w14:paraId="2AE8F11E" w14:textId="5FB1D20A"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Theresa Coull</w:t>
            </w:r>
          </w:p>
        </w:tc>
        <w:tc>
          <w:tcPr>
            <w:tcW w:w="284" w:type="dxa"/>
            <w:tcBorders>
              <w:top w:val="nil"/>
              <w:left w:val="nil"/>
              <w:bottom w:val="nil"/>
              <w:right w:val="nil"/>
            </w:tcBorders>
          </w:tcPr>
          <w:p w14:paraId="51C6F499" w14:textId="2410932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47821710" w14:textId="1512081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373A0794" w14:textId="77777777" w:rsidTr="00B46513">
        <w:trPr>
          <w:trHeight w:val="240"/>
        </w:trPr>
        <w:tc>
          <w:tcPr>
            <w:tcW w:w="4678" w:type="dxa"/>
            <w:tcBorders>
              <w:top w:val="nil"/>
              <w:left w:val="nil"/>
              <w:bottom w:val="nil"/>
              <w:right w:val="nil"/>
            </w:tcBorders>
          </w:tcPr>
          <w:p w14:paraId="6BA84B3D" w14:textId="2CBCA1E5"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John Cowe</w:t>
            </w:r>
          </w:p>
        </w:tc>
        <w:tc>
          <w:tcPr>
            <w:tcW w:w="284" w:type="dxa"/>
            <w:tcBorders>
              <w:top w:val="nil"/>
              <w:left w:val="nil"/>
              <w:bottom w:val="nil"/>
              <w:right w:val="nil"/>
            </w:tcBorders>
          </w:tcPr>
          <w:p w14:paraId="24F43DA7" w14:textId="64BE17EA"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2F7BB0CA" w14:textId="6FCC4C9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A64DB98" w14:textId="77777777" w:rsidTr="00B46513">
        <w:trPr>
          <w:trHeight w:val="240"/>
        </w:trPr>
        <w:tc>
          <w:tcPr>
            <w:tcW w:w="4678" w:type="dxa"/>
            <w:tcBorders>
              <w:top w:val="nil"/>
              <w:left w:val="nil"/>
              <w:bottom w:val="nil"/>
              <w:right w:val="nil"/>
            </w:tcBorders>
          </w:tcPr>
          <w:p w14:paraId="72390A5B" w14:textId="78A7A4D5"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John Divers</w:t>
            </w:r>
          </w:p>
        </w:tc>
        <w:tc>
          <w:tcPr>
            <w:tcW w:w="284" w:type="dxa"/>
            <w:tcBorders>
              <w:top w:val="nil"/>
              <w:left w:val="nil"/>
              <w:bottom w:val="nil"/>
              <w:right w:val="nil"/>
            </w:tcBorders>
          </w:tcPr>
          <w:p w14:paraId="50F166CE" w14:textId="125F6F2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2DC71B08" w14:textId="0BA32396"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333DFE5" w14:textId="77777777" w:rsidTr="00B46513">
        <w:trPr>
          <w:trHeight w:val="240"/>
        </w:trPr>
        <w:tc>
          <w:tcPr>
            <w:tcW w:w="4678" w:type="dxa"/>
            <w:tcBorders>
              <w:top w:val="nil"/>
              <w:left w:val="nil"/>
              <w:bottom w:val="nil"/>
              <w:right w:val="nil"/>
            </w:tcBorders>
          </w:tcPr>
          <w:p w14:paraId="67576E2B" w14:textId="7F697BB3"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Amber Dunbar</w:t>
            </w:r>
          </w:p>
        </w:tc>
        <w:tc>
          <w:tcPr>
            <w:tcW w:w="284" w:type="dxa"/>
            <w:tcBorders>
              <w:top w:val="nil"/>
              <w:left w:val="nil"/>
              <w:bottom w:val="nil"/>
              <w:right w:val="nil"/>
            </w:tcBorders>
          </w:tcPr>
          <w:p w14:paraId="0DC36FFD" w14:textId="7D9F67A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21A71DED" w14:textId="0C98E62C"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68F53F4" w14:textId="77777777" w:rsidTr="00B46513">
        <w:trPr>
          <w:trHeight w:val="240"/>
        </w:trPr>
        <w:tc>
          <w:tcPr>
            <w:tcW w:w="4678" w:type="dxa"/>
            <w:tcBorders>
              <w:top w:val="nil"/>
              <w:left w:val="nil"/>
              <w:bottom w:val="nil"/>
              <w:right w:val="nil"/>
            </w:tcBorders>
          </w:tcPr>
          <w:p w14:paraId="6E626A05" w14:textId="1015880B"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Jeremie Fernandes</w:t>
            </w:r>
          </w:p>
        </w:tc>
        <w:tc>
          <w:tcPr>
            <w:tcW w:w="284" w:type="dxa"/>
            <w:tcBorders>
              <w:top w:val="nil"/>
              <w:left w:val="nil"/>
              <w:bottom w:val="nil"/>
              <w:right w:val="nil"/>
            </w:tcBorders>
          </w:tcPr>
          <w:p w14:paraId="7CB66D38" w14:textId="09BB381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7466CB3A" w14:textId="60C2CDB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7297092" w14:textId="77777777" w:rsidTr="00B46513">
        <w:trPr>
          <w:trHeight w:val="240"/>
        </w:trPr>
        <w:tc>
          <w:tcPr>
            <w:tcW w:w="4678" w:type="dxa"/>
            <w:tcBorders>
              <w:top w:val="nil"/>
              <w:left w:val="nil"/>
              <w:bottom w:val="nil"/>
              <w:right w:val="nil"/>
            </w:tcBorders>
          </w:tcPr>
          <w:p w14:paraId="03DC6137" w14:textId="10BB1B09"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Donald Gatt</w:t>
            </w:r>
          </w:p>
        </w:tc>
        <w:tc>
          <w:tcPr>
            <w:tcW w:w="284" w:type="dxa"/>
            <w:tcBorders>
              <w:top w:val="nil"/>
              <w:left w:val="nil"/>
              <w:bottom w:val="nil"/>
              <w:right w:val="nil"/>
            </w:tcBorders>
          </w:tcPr>
          <w:p w14:paraId="3BC67455" w14:textId="7EB1BE3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07FB1A37" w14:textId="2C5A09D8"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935CDCC" w14:textId="77777777" w:rsidTr="00B46513">
        <w:trPr>
          <w:trHeight w:val="240"/>
        </w:trPr>
        <w:tc>
          <w:tcPr>
            <w:tcW w:w="4678" w:type="dxa"/>
            <w:tcBorders>
              <w:top w:val="nil"/>
              <w:left w:val="nil"/>
              <w:bottom w:val="nil"/>
              <w:right w:val="nil"/>
            </w:tcBorders>
          </w:tcPr>
          <w:p w14:paraId="057271EF" w14:textId="702ADCD3" w:rsidR="00287420" w:rsidRPr="001D6497" w:rsidRDefault="00287420" w:rsidP="00287420">
            <w:pPr>
              <w:spacing w:after="0" w:line="240" w:lineRule="auto"/>
              <w:rPr>
                <w:rFonts w:ascii="Arial" w:eastAsia="Times New Roman" w:hAnsi="Arial" w:cs="Arial"/>
                <w:sz w:val="18"/>
                <w:szCs w:val="18"/>
                <w:lang w:eastAsia="en-GB"/>
              </w:rPr>
            </w:pPr>
            <w:r w:rsidRPr="001D6497">
              <w:rPr>
                <w:rFonts w:ascii="Arial" w:eastAsia="Times New Roman" w:hAnsi="Arial" w:cs="Arial"/>
                <w:sz w:val="18"/>
                <w:szCs w:val="18"/>
                <w:lang w:eastAsia="en-GB"/>
              </w:rPr>
              <w:t>Councillor David Gordon</w:t>
            </w:r>
          </w:p>
        </w:tc>
        <w:tc>
          <w:tcPr>
            <w:tcW w:w="284" w:type="dxa"/>
            <w:tcBorders>
              <w:top w:val="nil"/>
              <w:left w:val="nil"/>
              <w:bottom w:val="nil"/>
              <w:right w:val="nil"/>
            </w:tcBorders>
          </w:tcPr>
          <w:p w14:paraId="430F37DE" w14:textId="0DB575B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4649685F" w14:textId="153877B1"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12B1FA1" w14:textId="77777777" w:rsidTr="00B46513">
        <w:trPr>
          <w:trHeight w:val="240"/>
        </w:trPr>
        <w:tc>
          <w:tcPr>
            <w:tcW w:w="4678" w:type="dxa"/>
            <w:tcBorders>
              <w:top w:val="nil"/>
              <w:left w:val="nil"/>
              <w:bottom w:val="nil"/>
              <w:right w:val="nil"/>
            </w:tcBorders>
          </w:tcPr>
          <w:p w14:paraId="1145A1D9" w14:textId="6FEA7358"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Juli Harris</w:t>
            </w:r>
          </w:p>
        </w:tc>
        <w:tc>
          <w:tcPr>
            <w:tcW w:w="284" w:type="dxa"/>
            <w:tcBorders>
              <w:top w:val="nil"/>
              <w:left w:val="nil"/>
              <w:bottom w:val="nil"/>
              <w:right w:val="nil"/>
            </w:tcBorders>
          </w:tcPr>
          <w:p w14:paraId="2D6A340A" w14:textId="4B798DE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3D3DA68C" w14:textId="32547B1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959D5CA" w14:textId="77777777" w:rsidTr="00B46513">
        <w:trPr>
          <w:trHeight w:val="240"/>
        </w:trPr>
        <w:tc>
          <w:tcPr>
            <w:tcW w:w="4678" w:type="dxa"/>
            <w:tcBorders>
              <w:top w:val="nil"/>
              <w:left w:val="nil"/>
              <w:bottom w:val="nil"/>
              <w:right w:val="nil"/>
            </w:tcBorders>
          </w:tcPr>
          <w:p w14:paraId="76D3D529" w14:textId="77777777"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Sandy Keith</w:t>
            </w:r>
          </w:p>
          <w:p w14:paraId="469040A7" w14:textId="051265EB" w:rsidR="00B46513" w:rsidRPr="004C5745" w:rsidRDefault="00B46513"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Elaine Kirby</w:t>
            </w:r>
          </w:p>
        </w:tc>
        <w:tc>
          <w:tcPr>
            <w:tcW w:w="284" w:type="dxa"/>
            <w:tcBorders>
              <w:top w:val="nil"/>
              <w:left w:val="nil"/>
              <w:bottom w:val="nil"/>
              <w:right w:val="nil"/>
            </w:tcBorders>
          </w:tcPr>
          <w:p w14:paraId="0312DB5B" w14:textId="5634E70A"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0570F453" w14:textId="6E023D19"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35110E0" w14:textId="77777777" w:rsidTr="00B46513">
        <w:trPr>
          <w:trHeight w:val="240"/>
        </w:trPr>
        <w:tc>
          <w:tcPr>
            <w:tcW w:w="4678" w:type="dxa"/>
            <w:tcBorders>
              <w:top w:val="nil"/>
              <w:left w:val="nil"/>
              <w:bottom w:val="nil"/>
              <w:right w:val="nil"/>
            </w:tcBorders>
          </w:tcPr>
          <w:p w14:paraId="193DFCAB" w14:textId="2615F636"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Scott Lawrence</w:t>
            </w:r>
          </w:p>
        </w:tc>
        <w:tc>
          <w:tcPr>
            <w:tcW w:w="284" w:type="dxa"/>
            <w:tcBorders>
              <w:top w:val="nil"/>
              <w:left w:val="nil"/>
              <w:bottom w:val="nil"/>
              <w:right w:val="nil"/>
            </w:tcBorders>
          </w:tcPr>
          <w:p w14:paraId="2C561443" w14:textId="60041F9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3DEE2011" w14:textId="66EEE6EF"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C29D5C8" w14:textId="77777777" w:rsidTr="00B46513">
        <w:trPr>
          <w:trHeight w:val="240"/>
        </w:trPr>
        <w:tc>
          <w:tcPr>
            <w:tcW w:w="4678" w:type="dxa"/>
            <w:tcBorders>
              <w:top w:val="nil"/>
              <w:left w:val="nil"/>
              <w:bottom w:val="nil"/>
              <w:right w:val="nil"/>
            </w:tcBorders>
          </w:tcPr>
          <w:p w14:paraId="3FC4108A" w14:textId="2D293679"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Marc Macrae</w:t>
            </w:r>
          </w:p>
        </w:tc>
        <w:tc>
          <w:tcPr>
            <w:tcW w:w="284" w:type="dxa"/>
            <w:tcBorders>
              <w:top w:val="nil"/>
              <w:left w:val="nil"/>
              <w:bottom w:val="nil"/>
              <w:right w:val="nil"/>
            </w:tcBorders>
          </w:tcPr>
          <w:p w14:paraId="4DEEB5E9" w14:textId="4261DF65"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42B81C7E" w14:textId="036D4108"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B52570D" w14:textId="77777777" w:rsidTr="00B46513">
        <w:trPr>
          <w:trHeight w:val="240"/>
        </w:trPr>
        <w:tc>
          <w:tcPr>
            <w:tcW w:w="4678" w:type="dxa"/>
            <w:tcBorders>
              <w:top w:val="nil"/>
              <w:left w:val="nil"/>
              <w:bottom w:val="nil"/>
              <w:right w:val="nil"/>
            </w:tcBorders>
          </w:tcPr>
          <w:p w14:paraId="60C69D7D" w14:textId="370285A8"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Paul McBain</w:t>
            </w:r>
          </w:p>
        </w:tc>
        <w:tc>
          <w:tcPr>
            <w:tcW w:w="284" w:type="dxa"/>
            <w:tcBorders>
              <w:top w:val="nil"/>
              <w:left w:val="nil"/>
              <w:bottom w:val="nil"/>
              <w:right w:val="nil"/>
            </w:tcBorders>
          </w:tcPr>
          <w:p w14:paraId="5164CF64" w14:textId="1E669749"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2165D969" w14:textId="11649345"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2094DC7" w14:textId="77777777" w:rsidTr="00B46513">
        <w:trPr>
          <w:trHeight w:val="240"/>
        </w:trPr>
        <w:tc>
          <w:tcPr>
            <w:tcW w:w="4678" w:type="dxa"/>
            <w:tcBorders>
              <w:top w:val="nil"/>
              <w:left w:val="nil"/>
              <w:bottom w:val="nil"/>
              <w:right w:val="nil"/>
            </w:tcBorders>
          </w:tcPr>
          <w:p w14:paraId="5090FD10" w14:textId="6691E639"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Neil McLennan</w:t>
            </w:r>
          </w:p>
        </w:tc>
        <w:tc>
          <w:tcPr>
            <w:tcW w:w="284" w:type="dxa"/>
            <w:tcBorders>
              <w:top w:val="nil"/>
              <w:left w:val="nil"/>
              <w:bottom w:val="nil"/>
              <w:right w:val="nil"/>
            </w:tcBorders>
          </w:tcPr>
          <w:p w14:paraId="485B2D33" w14:textId="2BC5711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12C6DC97" w14:textId="5A727CDB"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CCE3EC5" w14:textId="77777777" w:rsidTr="00B46513">
        <w:trPr>
          <w:trHeight w:val="240"/>
        </w:trPr>
        <w:tc>
          <w:tcPr>
            <w:tcW w:w="4678" w:type="dxa"/>
            <w:tcBorders>
              <w:top w:val="nil"/>
              <w:left w:val="nil"/>
              <w:bottom w:val="nil"/>
              <w:right w:val="nil"/>
            </w:tcBorders>
          </w:tcPr>
          <w:p w14:paraId="09602284" w14:textId="7AE95632"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Shona Morrison</w:t>
            </w:r>
          </w:p>
        </w:tc>
        <w:tc>
          <w:tcPr>
            <w:tcW w:w="284" w:type="dxa"/>
            <w:tcBorders>
              <w:top w:val="nil"/>
              <w:left w:val="nil"/>
              <w:bottom w:val="nil"/>
              <w:right w:val="nil"/>
            </w:tcBorders>
          </w:tcPr>
          <w:p w14:paraId="5A6B6079" w14:textId="37D5350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5CB09197" w14:textId="752CBFA3"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BEB4673" w14:textId="77777777" w:rsidTr="00B46513">
        <w:trPr>
          <w:trHeight w:val="240"/>
        </w:trPr>
        <w:tc>
          <w:tcPr>
            <w:tcW w:w="4678" w:type="dxa"/>
            <w:tcBorders>
              <w:top w:val="nil"/>
              <w:left w:val="nil"/>
              <w:bottom w:val="nil"/>
              <w:right w:val="nil"/>
            </w:tcBorders>
          </w:tcPr>
          <w:p w14:paraId="7B2ABC2E" w14:textId="77777777"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Bridget Mustard</w:t>
            </w:r>
          </w:p>
          <w:p w14:paraId="161634CC" w14:textId="327C791F" w:rsidR="00B46513" w:rsidRPr="004C5745" w:rsidRDefault="00B46513"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Kathleen Robertson</w:t>
            </w:r>
          </w:p>
        </w:tc>
        <w:tc>
          <w:tcPr>
            <w:tcW w:w="284" w:type="dxa"/>
            <w:tcBorders>
              <w:top w:val="nil"/>
              <w:left w:val="nil"/>
              <w:bottom w:val="nil"/>
              <w:right w:val="nil"/>
            </w:tcBorders>
          </w:tcPr>
          <w:p w14:paraId="0A99940C" w14:textId="5B383355"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5CC35045" w14:textId="50C0C780"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E192C33" w14:textId="77777777" w:rsidTr="00B46513">
        <w:trPr>
          <w:trHeight w:val="240"/>
        </w:trPr>
        <w:tc>
          <w:tcPr>
            <w:tcW w:w="4678" w:type="dxa"/>
            <w:tcBorders>
              <w:top w:val="nil"/>
              <w:left w:val="nil"/>
              <w:bottom w:val="nil"/>
              <w:right w:val="nil"/>
            </w:tcBorders>
          </w:tcPr>
          <w:p w14:paraId="0703F305" w14:textId="77777777" w:rsidR="00287420" w:rsidRPr="004C5745" w:rsidRDefault="00287420"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Derek Ross</w:t>
            </w:r>
          </w:p>
          <w:p w14:paraId="36CA6027" w14:textId="3D8EAD1B" w:rsidR="00B46513" w:rsidRPr="004C5745" w:rsidRDefault="00B46513" w:rsidP="00287420">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John Stuart</w:t>
            </w:r>
          </w:p>
        </w:tc>
        <w:tc>
          <w:tcPr>
            <w:tcW w:w="284" w:type="dxa"/>
            <w:tcBorders>
              <w:top w:val="nil"/>
              <w:left w:val="nil"/>
              <w:bottom w:val="nil"/>
              <w:right w:val="nil"/>
            </w:tcBorders>
          </w:tcPr>
          <w:p w14:paraId="25F20C3A" w14:textId="29B59964"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70ADFEE9" w14:textId="6B30F6E5" w:rsidR="00287420" w:rsidRPr="00287420" w:rsidRDefault="00287420" w:rsidP="00287420">
            <w:pPr>
              <w:spacing w:after="0" w:line="240" w:lineRule="auto"/>
              <w:rPr>
                <w:rFonts w:ascii="Arial" w:eastAsia="Times New Roman" w:hAnsi="Arial" w:cs="Arial"/>
                <w:sz w:val="18"/>
                <w:szCs w:val="18"/>
                <w:lang w:eastAsia="en-GB"/>
              </w:rPr>
            </w:pPr>
          </w:p>
        </w:tc>
      </w:tr>
      <w:tr w:rsidR="00B46513" w:rsidRPr="00287420" w14:paraId="5D84A62E" w14:textId="77777777" w:rsidTr="00B46513">
        <w:trPr>
          <w:trHeight w:val="240"/>
        </w:trPr>
        <w:tc>
          <w:tcPr>
            <w:tcW w:w="4678" w:type="dxa"/>
            <w:tcBorders>
              <w:top w:val="nil"/>
              <w:left w:val="nil"/>
              <w:bottom w:val="nil"/>
              <w:right w:val="nil"/>
            </w:tcBorders>
          </w:tcPr>
          <w:p w14:paraId="01386E91" w14:textId="20C3AF27" w:rsidR="00B46513" w:rsidRPr="004C5745" w:rsidRDefault="00B46513" w:rsidP="00B46513">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Draeyk Van Der Horn</w:t>
            </w:r>
          </w:p>
        </w:tc>
        <w:tc>
          <w:tcPr>
            <w:tcW w:w="284" w:type="dxa"/>
            <w:tcBorders>
              <w:top w:val="nil"/>
              <w:left w:val="nil"/>
              <w:bottom w:val="nil"/>
              <w:right w:val="nil"/>
            </w:tcBorders>
          </w:tcPr>
          <w:p w14:paraId="26B0F1D7" w14:textId="7F79DDA1" w:rsidR="00B46513" w:rsidRPr="00287420" w:rsidRDefault="00B46513" w:rsidP="00B46513">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6B7AB528" w14:textId="507C9D8F" w:rsidR="00B46513" w:rsidRPr="00287420" w:rsidRDefault="00B46513" w:rsidP="00B46513">
            <w:pPr>
              <w:spacing w:after="0" w:line="240" w:lineRule="auto"/>
              <w:rPr>
                <w:rFonts w:ascii="Arial" w:eastAsia="Times New Roman" w:hAnsi="Arial" w:cs="Arial"/>
                <w:sz w:val="18"/>
                <w:szCs w:val="18"/>
                <w:lang w:eastAsia="en-GB"/>
              </w:rPr>
            </w:pPr>
          </w:p>
        </w:tc>
      </w:tr>
      <w:tr w:rsidR="00B46513" w:rsidRPr="00287420" w14:paraId="2BC2F480" w14:textId="77777777" w:rsidTr="00B46513">
        <w:trPr>
          <w:trHeight w:val="240"/>
        </w:trPr>
        <w:tc>
          <w:tcPr>
            <w:tcW w:w="4678" w:type="dxa"/>
            <w:tcBorders>
              <w:top w:val="nil"/>
              <w:left w:val="nil"/>
              <w:bottom w:val="nil"/>
              <w:right w:val="nil"/>
            </w:tcBorders>
          </w:tcPr>
          <w:p w14:paraId="4952EF94" w14:textId="3FF0D502" w:rsidR="00B46513" w:rsidRPr="004C5745" w:rsidRDefault="00B46513" w:rsidP="00B46513">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Sonya Warren</w:t>
            </w:r>
          </w:p>
        </w:tc>
        <w:tc>
          <w:tcPr>
            <w:tcW w:w="284" w:type="dxa"/>
            <w:tcBorders>
              <w:top w:val="nil"/>
              <w:left w:val="nil"/>
              <w:bottom w:val="nil"/>
              <w:right w:val="nil"/>
            </w:tcBorders>
          </w:tcPr>
          <w:p w14:paraId="0DBDE0D4" w14:textId="77777777" w:rsidR="00B46513" w:rsidRPr="00287420" w:rsidRDefault="00B46513" w:rsidP="00B46513">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4866D33F" w14:textId="57B56637" w:rsidR="00B46513" w:rsidRPr="00287420" w:rsidRDefault="00B46513" w:rsidP="00B46513">
            <w:pPr>
              <w:spacing w:after="0" w:line="240" w:lineRule="auto"/>
              <w:rPr>
                <w:rFonts w:ascii="Arial" w:eastAsia="Times New Roman" w:hAnsi="Arial" w:cs="Arial"/>
                <w:sz w:val="18"/>
                <w:szCs w:val="18"/>
                <w:lang w:eastAsia="en-GB"/>
              </w:rPr>
            </w:pPr>
          </w:p>
        </w:tc>
      </w:tr>
      <w:tr w:rsidR="00B46513" w:rsidRPr="00287420" w14:paraId="0AB33AC4" w14:textId="77777777" w:rsidTr="00B46513">
        <w:trPr>
          <w:trHeight w:val="240"/>
        </w:trPr>
        <w:tc>
          <w:tcPr>
            <w:tcW w:w="4678" w:type="dxa"/>
            <w:tcBorders>
              <w:top w:val="nil"/>
              <w:left w:val="nil"/>
              <w:bottom w:val="nil"/>
              <w:right w:val="nil"/>
            </w:tcBorders>
          </w:tcPr>
          <w:p w14:paraId="291A2A46" w14:textId="507AE51D" w:rsidR="00B46513" w:rsidRPr="004C5745" w:rsidRDefault="00B46513" w:rsidP="00B46513">
            <w:pPr>
              <w:spacing w:after="0" w:line="240" w:lineRule="auto"/>
              <w:rPr>
                <w:rFonts w:ascii="Arial" w:eastAsia="Times New Roman" w:hAnsi="Arial" w:cs="Arial"/>
                <w:sz w:val="18"/>
                <w:szCs w:val="18"/>
                <w:lang w:eastAsia="en-GB"/>
              </w:rPr>
            </w:pPr>
            <w:r w:rsidRPr="004C5745">
              <w:rPr>
                <w:rFonts w:ascii="Arial" w:eastAsia="Times New Roman" w:hAnsi="Arial" w:cs="Arial"/>
                <w:sz w:val="18"/>
                <w:szCs w:val="18"/>
                <w:lang w:eastAsia="en-GB"/>
              </w:rPr>
              <w:t>Councillor Ben Williams</w:t>
            </w:r>
          </w:p>
        </w:tc>
        <w:tc>
          <w:tcPr>
            <w:tcW w:w="284" w:type="dxa"/>
            <w:tcBorders>
              <w:top w:val="nil"/>
              <w:left w:val="nil"/>
              <w:bottom w:val="nil"/>
              <w:right w:val="nil"/>
            </w:tcBorders>
          </w:tcPr>
          <w:p w14:paraId="1B9FBF70" w14:textId="2E1CFCC7" w:rsidR="00B46513" w:rsidRPr="00287420" w:rsidRDefault="00B46513" w:rsidP="00B46513">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2F69D8E9" w14:textId="651F4211" w:rsidR="00B46513" w:rsidRPr="00287420" w:rsidRDefault="00B46513" w:rsidP="00B46513">
            <w:pPr>
              <w:spacing w:after="0" w:line="240" w:lineRule="auto"/>
              <w:rPr>
                <w:rFonts w:ascii="Arial" w:eastAsia="Times New Roman" w:hAnsi="Arial" w:cs="Arial"/>
                <w:sz w:val="18"/>
                <w:szCs w:val="18"/>
                <w:lang w:eastAsia="en-GB"/>
              </w:rPr>
            </w:pPr>
          </w:p>
        </w:tc>
      </w:tr>
      <w:tr w:rsidR="00B46513" w:rsidRPr="00C27AAF" w14:paraId="4F0B3A72" w14:textId="77777777" w:rsidTr="00B46513">
        <w:trPr>
          <w:trHeight w:val="240"/>
        </w:trPr>
        <w:tc>
          <w:tcPr>
            <w:tcW w:w="4678" w:type="dxa"/>
            <w:tcBorders>
              <w:top w:val="nil"/>
              <w:left w:val="nil"/>
              <w:bottom w:val="nil"/>
              <w:right w:val="nil"/>
            </w:tcBorders>
          </w:tcPr>
          <w:p w14:paraId="36562D31" w14:textId="0AAA6692" w:rsidR="00B46513" w:rsidRPr="00287420" w:rsidRDefault="00B46513" w:rsidP="00B46513">
            <w:pPr>
              <w:spacing w:after="0" w:line="240" w:lineRule="auto"/>
              <w:rPr>
                <w:rFonts w:ascii="Arial" w:eastAsia="Times New Roman" w:hAnsi="Arial" w:cs="Arial"/>
                <w:sz w:val="18"/>
                <w:szCs w:val="18"/>
                <w:lang w:eastAsia="en-GB"/>
              </w:rPr>
            </w:pPr>
          </w:p>
        </w:tc>
        <w:tc>
          <w:tcPr>
            <w:tcW w:w="284" w:type="dxa"/>
            <w:tcBorders>
              <w:top w:val="nil"/>
              <w:left w:val="nil"/>
              <w:bottom w:val="nil"/>
              <w:right w:val="nil"/>
            </w:tcBorders>
          </w:tcPr>
          <w:p w14:paraId="0C4AA1D2" w14:textId="196AEEC1" w:rsidR="00B46513" w:rsidRPr="00287420" w:rsidRDefault="00B46513" w:rsidP="00B46513">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tcPr>
          <w:p w14:paraId="7147155B" w14:textId="7B366A34" w:rsidR="00B46513" w:rsidRPr="004B6153" w:rsidRDefault="00B46513" w:rsidP="00B46513">
            <w:pPr>
              <w:spacing w:after="0" w:line="240" w:lineRule="auto"/>
              <w:rPr>
                <w:rFonts w:ascii="Arial" w:eastAsia="Times New Roman" w:hAnsi="Arial" w:cs="Arial"/>
                <w:sz w:val="18"/>
                <w:szCs w:val="18"/>
                <w:lang w:eastAsia="en-GB"/>
              </w:rPr>
            </w:pPr>
          </w:p>
        </w:tc>
      </w:tr>
      <w:tr w:rsidR="00B46513" w:rsidRPr="00C27AAF" w14:paraId="3E9588CD" w14:textId="77777777" w:rsidTr="00B46513">
        <w:trPr>
          <w:trHeight w:val="240"/>
        </w:trPr>
        <w:tc>
          <w:tcPr>
            <w:tcW w:w="4678" w:type="dxa"/>
            <w:tcBorders>
              <w:top w:val="nil"/>
              <w:left w:val="nil"/>
              <w:bottom w:val="nil"/>
              <w:right w:val="nil"/>
            </w:tcBorders>
          </w:tcPr>
          <w:p w14:paraId="6D94B135" w14:textId="7A27263E" w:rsidR="00B46513" w:rsidRDefault="00B46513" w:rsidP="00B46513">
            <w:pPr>
              <w:spacing w:after="0" w:line="240" w:lineRule="auto"/>
              <w:rPr>
                <w:rFonts w:ascii="Arial" w:eastAsia="Times New Roman" w:hAnsi="Arial" w:cs="Arial"/>
                <w:sz w:val="18"/>
                <w:szCs w:val="18"/>
                <w:lang w:eastAsia="en-GB"/>
              </w:rPr>
            </w:pPr>
          </w:p>
        </w:tc>
        <w:tc>
          <w:tcPr>
            <w:tcW w:w="284" w:type="dxa"/>
            <w:tcBorders>
              <w:top w:val="nil"/>
              <w:left w:val="nil"/>
              <w:bottom w:val="nil"/>
              <w:right w:val="nil"/>
            </w:tcBorders>
          </w:tcPr>
          <w:p w14:paraId="5C355F5F" w14:textId="15154F6C" w:rsidR="00B46513" w:rsidRPr="00704D6F" w:rsidRDefault="00B46513" w:rsidP="00B46513">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noWrap/>
            <w:hideMark/>
          </w:tcPr>
          <w:p w14:paraId="65E5DE7F" w14:textId="420D07A0" w:rsidR="00B46513" w:rsidRPr="004B6153" w:rsidRDefault="00B46513" w:rsidP="00B46513">
            <w:pPr>
              <w:spacing w:after="0" w:line="240" w:lineRule="auto"/>
              <w:rPr>
                <w:rFonts w:ascii="Arial" w:eastAsia="Times New Roman" w:hAnsi="Arial" w:cs="Arial"/>
                <w:sz w:val="18"/>
                <w:szCs w:val="18"/>
                <w:lang w:eastAsia="en-GB"/>
              </w:rPr>
            </w:pPr>
          </w:p>
        </w:tc>
      </w:tr>
    </w:tbl>
    <w:p w14:paraId="712C6EF5" w14:textId="4D1C9712" w:rsidR="004B6153" w:rsidRPr="00E62CC5" w:rsidRDefault="004B6153" w:rsidP="00E62CC5">
      <w:pPr>
        <w:spacing w:after="0"/>
        <w:rPr>
          <w:rFonts w:ascii="Arial" w:hAnsi="Arial" w:cs="Arial"/>
          <w:sz w:val="18"/>
          <w:szCs w:val="18"/>
        </w:rPr>
      </w:pPr>
      <w:r w:rsidRPr="00C27AAF">
        <w:rPr>
          <w:rFonts w:ascii="Arial" w:eastAsia="Times New Roman" w:hAnsi="Arial" w:cs="Arial"/>
          <w:sz w:val="18"/>
          <w:szCs w:val="18"/>
          <w:lang w:eastAsia="en-GB"/>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0A9A5B6" w14:textId="540B15AF" w:rsidR="004B6153" w:rsidRPr="00AD2501" w:rsidRDefault="004B6153" w:rsidP="00E62CC5">
      <w:pPr>
        <w:spacing w:after="0"/>
        <w:rPr>
          <w:rFonts w:ascii="Arial" w:hAnsi="Arial" w:cs="Arial"/>
          <w:b/>
          <w:sz w:val="18"/>
          <w:szCs w:val="18"/>
        </w:rPr>
      </w:pPr>
      <w:r w:rsidRPr="00AD2501">
        <w:rPr>
          <w:rFonts w:ascii="Arial" w:hAnsi="Arial" w:cs="Arial"/>
          <w:b/>
          <w:sz w:val="18"/>
          <w:szCs w:val="18"/>
        </w:rPr>
        <w:t>Principal Address of the Trust Funds is:</w:t>
      </w:r>
      <w:r w:rsidRPr="00AD2501">
        <w:rPr>
          <w:rFonts w:ascii="Arial" w:hAnsi="Arial" w:cs="Arial"/>
          <w:b/>
          <w:sz w:val="18"/>
          <w:szCs w:val="18"/>
        </w:rPr>
        <w:tab/>
      </w:r>
      <w:r w:rsidRPr="00AD2501">
        <w:rPr>
          <w:rFonts w:ascii="Arial" w:hAnsi="Arial" w:cs="Arial"/>
          <w:b/>
          <w:sz w:val="18"/>
          <w:szCs w:val="18"/>
        </w:rPr>
        <w:tab/>
      </w:r>
      <w:r w:rsidRPr="00AD2501">
        <w:rPr>
          <w:rFonts w:ascii="Arial" w:hAnsi="Arial" w:cs="Arial"/>
          <w:b/>
          <w:sz w:val="18"/>
          <w:szCs w:val="18"/>
        </w:rPr>
        <w:tab/>
      </w:r>
      <w:r w:rsidRPr="00AD2501">
        <w:rPr>
          <w:rFonts w:ascii="Arial" w:hAnsi="Arial" w:cs="Arial"/>
          <w:b/>
          <w:sz w:val="18"/>
          <w:szCs w:val="18"/>
        </w:rPr>
        <w:tab/>
      </w:r>
    </w:p>
    <w:p w14:paraId="174728F0"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FFA2F4B"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The Moray Council</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BF51B3F"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Council Offices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65233945"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High Street</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358EFCD"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Elgin</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5F435E2" w14:textId="77777777" w:rsidR="0011709B" w:rsidRDefault="004B6153" w:rsidP="00E62CC5">
      <w:pPr>
        <w:spacing w:after="0"/>
        <w:rPr>
          <w:rFonts w:ascii="Arial" w:hAnsi="Arial" w:cs="Arial"/>
          <w:sz w:val="18"/>
          <w:szCs w:val="18"/>
        </w:rPr>
      </w:pPr>
      <w:r w:rsidRPr="00E62CC5">
        <w:rPr>
          <w:rFonts w:ascii="Arial" w:hAnsi="Arial" w:cs="Arial"/>
          <w:sz w:val="18"/>
          <w:szCs w:val="18"/>
        </w:rPr>
        <w:t>IV30 1BX</w:t>
      </w:r>
      <w:r w:rsidRPr="00E62CC5">
        <w:rPr>
          <w:rFonts w:ascii="Arial" w:hAnsi="Arial" w:cs="Arial"/>
          <w:sz w:val="18"/>
          <w:szCs w:val="18"/>
        </w:rPr>
        <w:tab/>
      </w:r>
    </w:p>
    <w:p w14:paraId="14C3F19A"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C5765D1" w14:textId="1E254207" w:rsidR="00945231" w:rsidRDefault="00B6495D" w:rsidP="00E62CC5">
      <w:pPr>
        <w:spacing w:after="0"/>
        <w:rPr>
          <w:rFonts w:ascii="Arial" w:hAnsi="Arial" w:cs="Arial"/>
          <w:sz w:val="18"/>
          <w:szCs w:val="18"/>
        </w:rPr>
      </w:pPr>
      <w:r>
        <w:rPr>
          <w:rFonts w:ascii="Arial" w:hAnsi="Arial" w:cs="Arial"/>
          <w:sz w:val="18"/>
          <w:szCs w:val="18"/>
        </w:rPr>
        <w:t>S</w:t>
      </w:r>
      <w:r w:rsidR="004B6153" w:rsidRPr="00E62CC5">
        <w:rPr>
          <w:rFonts w:ascii="Arial" w:hAnsi="Arial" w:cs="Arial"/>
          <w:sz w:val="18"/>
          <w:szCs w:val="18"/>
        </w:rPr>
        <w:t>igned by one trustee on behalf of all the trustees:</w:t>
      </w:r>
      <w:r w:rsidR="004B6153" w:rsidRPr="00E62CC5">
        <w:rPr>
          <w:rFonts w:ascii="Arial" w:hAnsi="Arial" w:cs="Arial"/>
          <w:sz w:val="18"/>
          <w:szCs w:val="18"/>
        </w:rPr>
        <w:tab/>
      </w:r>
      <w:r w:rsidR="004B6153" w:rsidRPr="00E62CC5">
        <w:rPr>
          <w:rFonts w:ascii="Arial" w:hAnsi="Arial" w:cs="Arial"/>
          <w:sz w:val="18"/>
          <w:szCs w:val="18"/>
        </w:rPr>
        <w:tab/>
      </w:r>
      <w:r w:rsidR="004B6153" w:rsidRPr="00E62CC5">
        <w:rPr>
          <w:rFonts w:ascii="Arial" w:hAnsi="Arial" w:cs="Arial"/>
          <w:sz w:val="18"/>
          <w:szCs w:val="18"/>
        </w:rPr>
        <w:tab/>
      </w:r>
      <w:r w:rsidR="004B6153" w:rsidRPr="00E62CC5">
        <w:rPr>
          <w:rFonts w:ascii="Arial" w:hAnsi="Arial" w:cs="Arial"/>
          <w:sz w:val="18"/>
          <w:szCs w:val="18"/>
        </w:rPr>
        <w:tab/>
      </w:r>
    </w:p>
    <w:p w14:paraId="0FE9AC70" w14:textId="153F51B3" w:rsidR="00945231" w:rsidRDefault="00945231" w:rsidP="00E62CC5">
      <w:pPr>
        <w:spacing w:after="0"/>
        <w:rPr>
          <w:rFonts w:ascii="Arial" w:hAnsi="Arial" w:cs="Arial"/>
          <w:sz w:val="18"/>
          <w:szCs w:val="18"/>
        </w:rPr>
      </w:pPr>
    </w:p>
    <w:p w14:paraId="1289104B" w14:textId="77777777" w:rsidR="00725128" w:rsidRPr="00E62CC5" w:rsidRDefault="00725128" w:rsidP="00E62CC5">
      <w:pPr>
        <w:spacing w:after="0"/>
        <w:rPr>
          <w:rFonts w:ascii="Arial" w:hAnsi="Arial" w:cs="Arial"/>
          <w:sz w:val="18"/>
          <w:szCs w:val="18"/>
        </w:rPr>
      </w:pPr>
    </w:p>
    <w:p w14:paraId="2F42CB4A" w14:textId="77777777" w:rsidR="005A7354" w:rsidRPr="005A7354" w:rsidRDefault="005A7354" w:rsidP="005A7354">
      <w:pPr>
        <w:tabs>
          <w:tab w:val="right" w:pos="9026"/>
        </w:tabs>
        <w:spacing w:after="0"/>
        <w:ind w:left="6480"/>
        <w:jc w:val="both"/>
        <w:rPr>
          <w:rFonts w:ascii="Arial" w:eastAsia="Times New Roman" w:hAnsi="Arial" w:cs="Arial"/>
          <w:bCs/>
          <w:sz w:val="18"/>
          <w:szCs w:val="18"/>
          <w:lang w:eastAsia="en-GB"/>
        </w:rPr>
      </w:pPr>
      <w:r>
        <w:rPr>
          <w:rFonts w:ascii="Arial" w:eastAsia="Times New Roman" w:hAnsi="Arial" w:cs="Arial"/>
          <w:bCs/>
          <w:sz w:val="18"/>
          <w:szCs w:val="18"/>
          <w:lang w:eastAsia="en-GB"/>
        </w:rPr>
        <w:tab/>
      </w:r>
      <w:r w:rsidR="0019255A" w:rsidRPr="005A7354">
        <w:rPr>
          <w:rFonts w:ascii="Arial" w:eastAsia="Times New Roman" w:hAnsi="Arial" w:cs="Arial"/>
          <w:bCs/>
          <w:sz w:val="18"/>
          <w:szCs w:val="18"/>
          <w:lang w:eastAsia="en-GB"/>
        </w:rPr>
        <w:t>Councillor Kathleen Robertson</w:t>
      </w:r>
    </w:p>
    <w:p w14:paraId="1A5EFE10" w14:textId="77777777" w:rsidR="005A7354" w:rsidRDefault="005A7354" w:rsidP="005A7354">
      <w:pPr>
        <w:tabs>
          <w:tab w:val="right" w:pos="8931"/>
        </w:tabs>
        <w:spacing w:after="0"/>
        <w:jc w:val="center"/>
        <w:rPr>
          <w:rFonts w:ascii="Arial" w:eastAsia="Times New Roman" w:hAnsi="Arial" w:cs="Arial"/>
          <w:bCs/>
          <w:sz w:val="18"/>
          <w:szCs w:val="18"/>
          <w:lang w:eastAsia="en-GB"/>
        </w:rPr>
      </w:pPr>
      <w:r>
        <w:rPr>
          <w:rFonts w:ascii="Arial" w:eastAsia="Times New Roman" w:hAnsi="Arial" w:cs="Arial"/>
          <w:bCs/>
          <w:sz w:val="18"/>
          <w:szCs w:val="18"/>
          <w:lang w:eastAsia="en-GB"/>
        </w:rPr>
        <w:tab/>
      </w:r>
      <w:r>
        <w:rPr>
          <w:rFonts w:ascii="Arial" w:eastAsia="Times New Roman" w:hAnsi="Arial" w:cs="Arial"/>
          <w:bCs/>
          <w:sz w:val="18"/>
          <w:szCs w:val="18"/>
          <w:lang w:eastAsia="en-GB"/>
        </w:rPr>
        <w:tab/>
      </w:r>
      <w:r w:rsidRPr="005A7354">
        <w:rPr>
          <w:rFonts w:ascii="Arial" w:eastAsia="Times New Roman" w:hAnsi="Arial" w:cs="Arial"/>
          <w:bCs/>
          <w:sz w:val="18"/>
          <w:szCs w:val="18"/>
          <w:lang w:eastAsia="en-GB"/>
        </w:rPr>
        <w:t>Leader of Moray Council</w:t>
      </w:r>
    </w:p>
    <w:p w14:paraId="0394B3C4" w14:textId="549AA271" w:rsidR="00A8151F" w:rsidRPr="005A7354" w:rsidRDefault="00A8151F" w:rsidP="005A7354">
      <w:pPr>
        <w:tabs>
          <w:tab w:val="right" w:pos="8931"/>
        </w:tabs>
        <w:spacing w:after="0"/>
        <w:jc w:val="center"/>
        <w:rPr>
          <w:rFonts w:ascii="Arial" w:eastAsia="Times New Roman" w:hAnsi="Arial" w:cs="Arial"/>
          <w:bCs/>
          <w:sz w:val="18"/>
          <w:szCs w:val="18"/>
          <w:lang w:eastAsia="en-GB"/>
        </w:rPr>
        <w:sectPr w:rsidR="00A8151F" w:rsidRPr="005A7354" w:rsidSect="0011709B">
          <w:footerReference w:type="default" r:id="rId20"/>
          <w:pgSz w:w="11906" w:h="16838"/>
          <w:pgMar w:top="1440" w:right="1440" w:bottom="1440" w:left="1440" w:header="708" w:footer="708" w:gutter="0"/>
          <w:pgNumType w:start="1"/>
          <w:cols w:space="708"/>
          <w:docGrid w:linePitch="360"/>
        </w:sectPr>
      </w:pPr>
    </w:p>
    <w:p w14:paraId="7AC11614" w14:textId="42EA5205" w:rsidR="00725128" w:rsidRDefault="00725128" w:rsidP="00725128">
      <w:pPr>
        <w:spacing w:after="0" w:line="240" w:lineRule="auto"/>
        <w:rPr>
          <w:rFonts w:ascii="Arial" w:eastAsia="Times New Roman" w:hAnsi="Arial" w:cs="Arial"/>
          <w:b/>
          <w:bCs/>
          <w:lang w:eastAsia="en-GB"/>
        </w:rPr>
      </w:pPr>
      <w:r w:rsidRPr="00585511">
        <w:rPr>
          <w:rFonts w:ascii="Arial" w:eastAsia="Times New Roman" w:hAnsi="Arial" w:cs="Arial"/>
          <w:b/>
          <w:bCs/>
          <w:lang w:eastAsia="en-GB"/>
        </w:rPr>
        <w:lastRenderedPageBreak/>
        <w:t>Statement of Financial Activities for the year en</w:t>
      </w:r>
      <w:r w:rsidR="00B90103" w:rsidRPr="00585511">
        <w:rPr>
          <w:rFonts w:ascii="Arial" w:eastAsia="Times New Roman" w:hAnsi="Arial" w:cs="Arial"/>
          <w:b/>
          <w:bCs/>
          <w:lang w:eastAsia="en-GB"/>
        </w:rPr>
        <w:t>ded 31 March 202</w:t>
      </w:r>
      <w:r w:rsidR="00591B24">
        <w:rPr>
          <w:rFonts w:ascii="Arial" w:eastAsia="Times New Roman" w:hAnsi="Arial" w:cs="Arial"/>
          <w:b/>
          <w:bCs/>
          <w:lang w:eastAsia="en-GB"/>
        </w:rPr>
        <w:t>6</w:t>
      </w:r>
    </w:p>
    <w:p w14:paraId="5C790017" w14:textId="77777777" w:rsidR="00710DED" w:rsidRPr="00725128" w:rsidRDefault="00710DED" w:rsidP="00725128">
      <w:pPr>
        <w:spacing w:after="0" w:line="240" w:lineRule="auto"/>
        <w:rPr>
          <w:rFonts w:ascii="Arial" w:eastAsia="Times New Roman" w:hAnsi="Arial" w:cs="Arial"/>
          <w:b/>
          <w:bCs/>
          <w:lang w:eastAsia="en-GB"/>
        </w:rPr>
      </w:pPr>
    </w:p>
    <w:p w14:paraId="290551E4" w14:textId="77777777" w:rsidR="00725128" w:rsidRDefault="00725128" w:rsidP="00E62CC5">
      <w:pPr>
        <w:spacing w:after="0"/>
        <w:rPr>
          <w:rFonts w:ascii="Arial" w:hAnsi="Arial" w:cs="Arial"/>
          <w:sz w:val="18"/>
          <w:szCs w:val="18"/>
        </w:rPr>
      </w:pPr>
    </w:p>
    <w:bookmarkStart w:id="0" w:name="_MON_1714464309"/>
    <w:bookmarkEnd w:id="0"/>
    <w:p w14:paraId="4C236202" w14:textId="589B5B87" w:rsidR="00725128" w:rsidRDefault="00FE7EC3" w:rsidP="00E62CC5">
      <w:pPr>
        <w:spacing w:after="0"/>
        <w:rPr>
          <w:rFonts w:ascii="Arial" w:hAnsi="Arial" w:cs="Arial"/>
          <w:sz w:val="18"/>
          <w:szCs w:val="18"/>
        </w:rPr>
      </w:pPr>
      <w:r>
        <w:rPr>
          <w:rFonts w:ascii="Arial" w:hAnsi="Arial" w:cs="Arial"/>
          <w:sz w:val="18"/>
          <w:szCs w:val="18"/>
        </w:rPr>
        <w:object w:dxaOrig="10403" w:dyaOrig="5744" w14:anchorId="57C0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6pt;height:288.05pt" o:ole="">
            <v:imagedata r:id="rId21" o:title=""/>
          </v:shape>
          <o:OLEObject Type="Embed" ProgID="Excel.Sheet.12" ShapeID="_x0000_i1025" DrawAspect="Content" ObjectID="_1843896274" r:id="rId22"/>
        </w:object>
      </w:r>
    </w:p>
    <w:p w14:paraId="064F9191" w14:textId="77777777" w:rsidR="00D461E8" w:rsidRDefault="00D461E8" w:rsidP="00D461E8">
      <w:pPr>
        <w:spacing w:after="0"/>
        <w:rPr>
          <w:rFonts w:ascii="Arial" w:hAnsi="Arial" w:cs="Arial"/>
          <w:sz w:val="18"/>
          <w:szCs w:val="18"/>
        </w:rPr>
      </w:pPr>
    </w:p>
    <w:p w14:paraId="3590142F" w14:textId="77777777" w:rsidR="00D461E8" w:rsidRDefault="00D461E8" w:rsidP="00D461E8">
      <w:pPr>
        <w:spacing w:after="0"/>
        <w:rPr>
          <w:rFonts w:ascii="Arial" w:hAnsi="Arial" w:cs="Arial"/>
          <w:sz w:val="18"/>
          <w:szCs w:val="18"/>
        </w:rPr>
      </w:pPr>
    </w:p>
    <w:p w14:paraId="736324DD"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 xml:space="preserve">All results derive from continuing operations. </w:t>
      </w:r>
    </w:p>
    <w:p w14:paraId="3D8A31AA" w14:textId="77777777" w:rsidR="00D461E8" w:rsidRPr="00D461E8" w:rsidRDefault="00D461E8" w:rsidP="00D461E8">
      <w:pPr>
        <w:spacing w:after="0"/>
        <w:rPr>
          <w:rFonts w:ascii="Arial" w:hAnsi="Arial" w:cs="Arial"/>
          <w:sz w:val="18"/>
          <w:szCs w:val="18"/>
        </w:rPr>
      </w:pPr>
    </w:p>
    <w:p w14:paraId="79A01880"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There is no material difference between the funds carried forward for the financi</w:t>
      </w:r>
      <w:r>
        <w:rPr>
          <w:rFonts w:ascii="Arial" w:hAnsi="Arial" w:cs="Arial"/>
          <w:sz w:val="18"/>
          <w:szCs w:val="18"/>
        </w:rPr>
        <w:t xml:space="preserve">al year stated above and their </w:t>
      </w:r>
      <w:r w:rsidRPr="00D461E8">
        <w:rPr>
          <w:rFonts w:ascii="Arial" w:hAnsi="Arial" w:cs="Arial"/>
          <w:sz w:val="18"/>
          <w:szCs w:val="18"/>
        </w:rPr>
        <w:t xml:space="preserve">historical cost equivalents, with the exception of the Fixed Asset Investments which are carried at fair value. </w:t>
      </w:r>
    </w:p>
    <w:p w14:paraId="0DD8ED39" w14:textId="77777777" w:rsidR="00D461E8" w:rsidRPr="00D461E8" w:rsidRDefault="00D461E8" w:rsidP="00D461E8">
      <w:pPr>
        <w:spacing w:after="0"/>
        <w:rPr>
          <w:rFonts w:ascii="Arial" w:hAnsi="Arial" w:cs="Arial"/>
          <w:sz w:val="18"/>
          <w:szCs w:val="18"/>
        </w:rPr>
      </w:pPr>
    </w:p>
    <w:p w14:paraId="56116DF6"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All gains and losses recognised in the year are included in the statement of financial activities.</w:t>
      </w:r>
    </w:p>
    <w:p w14:paraId="75B4506E" w14:textId="77777777" w:rsidR="00D461E8" w:rsidRDefault="00D461E8">
      <w:pPr>
        <w:spacing w:after="0"/>
        <w:rPr>
          <w:rFonts w:ascii="Arial" w:hAnsi="Arial" w:cs="Arial"/>
          <w:sz w:val="18"/>
          <w:szCs w:val="18"/>
        </w:rPr>
        <w:sectPr w:rsidR="00D461E8" w:rsidSect="00710DED">
          <w:pgSz w:w="11906" w:h="16838"/>
          <w:pgMar w:top="1440" w:right="1440" w:bottom="1440" w:left="1440" w:header="708" w:footer="708" w:gutter="0"/>
          <w:cols w:space="708"/>
          <w:docGrid w:linePitch="360"/>
        </w:sectPr>
      </w:pPr>
    </w:p>
    <w:p w14:paraId="217E728A" w14:textId="5208DDF6" w:rsidR="00D461E8" w:rsidRDefault="00D461E8">
      <w:pPr>
        <w:spacing w:after="0"/>
        <w:rPr>
          <w:rFonts w:ascii="Arial" w:hAnsi="Arial" w:cs="Arial"/>
          <w:b/>
        </w:rPr>
      </w:pPr>
      <w:r w:rsidRPr="00585511">
        <w:rPr>
          <w:rFonts w:ascii="Arial" w:hAnsi="Arial" w:cs="Arial"/>
          <w:b/>
        </w:rPr>
        <w:lastRenderedPageBreak/>
        <w:t>B</w:t>
      </w:r>
      <w:r w:rsidR="00B90103" w:rsidRPr="00585511">
        <w:rPr>
          <w:rFonts w:ascii="Arial" w:hAnsi="Arial" w:cs="Arial"/>
          <w:b/>
        </w:rPr>
        <w:t>alance Sheet as at 31 March 202</w:t>
      </w:r>
      <w:r w:rsidR="007B69DF">
        <w:rPr>
          <w:rFonts w:ascii="Arial" w:hAnsi="Arial" w:cs="Arial"/>
          <w:b/>
        </w:rPr>
        <w:t>6</w:t>
      </w:r>
    </w:p>
    <w:p w14:paraId="0AFCE53D" w14:textId="77777777" w:rsidR="00D461E8" w:rsidRDefault="00D461E8">
      <w:pPr>
        <w:spacing w:after="0"/>
        <w:rPr>
          <w:rFonts w:ascii="Arial" w:hAnsi="Arial" w:cs="Arial"/>
          <w:b/>
        </w:rPr>
      </w:pPr>
    </w:p>
    <w:bookmarkStart w:id="1" w:name="_MON_1714464677"/>
    <w:bookmarkEnd w:id="1"/>
    <w:p w14:paraId="22F3051E" w14:textId="395C2599" w:rsidR="00D461E8" w:rsidRDefault="007B69DF">
      <w:pPr>
        <w:spacing w:after="0"/>
        <w:rPr>
          <w:rFonts w:ascii="Arial" w:hAnsi="Arial" w:cs="Arial"/>
          <w:b/>
        </w:rPr>
      </w:pPr>
      <w:r>
        <w:rPr>
          <w:rFonts w:ascii="Arial" w:hAnsi="Arial" w:cs="Arial"/>
          <w:b/>
        </w:rPr>
        <w:object w:dxaOrig="8956" w:dyaOrig="6717" w14:anchorId="0AE49F1E">
          <v:shape id="_x0000_i1026" type="#_x0000_t75" style="width:447.35pt;height:338.2pt" o:ole="">
            <v:imagedata r:id="rId23" o:title=""/>
          </v:shape>
          <o:OLEObject Type="Embed" ProgID="Excel.Sheet.12" ShapeID="_x0000_i1026" DrawAspect="Content" ObjectID="_1843896275" r:id="rId24"/>
        </w:object>
      </w:r>
    </w:p>
    <w:p w14:paraId="6790666D" w14:textId="77777777" w:rsidR="00D461E8" w:rsidRPr="00D461E8" w:rsidRDefault="00D461E8">
      <w:pPr>
        <w:spacing w:after="0"/>
        <w:rPr>
          <w:rFonts w:ascii="Arial" w:hAnsi="Arial" w:cs="Arial"/>
        </w:rPr>
      </w:pPr>
    </w:p>
    <w:p w14:paraId="29B65F4E" w14:textId="77777777" w:rsidR="00D461E8" w:rsidRDefault="00D461E8" w:rsidP="00D461E8">
      <w:pPr>
        <w:spacing w:after="0"/>
        <w:rPr>
          <w:rFonts w:ascii="Arial" w:hAnsi="Arial" w:cs="Arial"/>
        </w:rPr>
      </w:pPr>
    </w:p>
    <w:p w14:paraId="547308E7" w14:textId="258DEB1B" w:rsidR="00D461E8" w:rsidRPr="00D461E8" w:rsidRDefault="004C2139" w:rsidP="00D461E8">
      <w:pPr>
        <w:spacing w:after="0"/>
        <w:rPr>
          <w:rFonts w:ascii="Arial" w:hAnsi="Arial" w:cs="Arial"/>
          <w:sz w:val="18"/>
          <w:szCs w:val="18"/>
        </w:rPr>
      </w:pPr>
      <w:r>
        <w:rPr>
          <w:rFonts w:ascii="Arial" w:hAnsi="Arial" w:cs="Arial"/>
          <w:sz w:val="18"/>
          <w:szCs w:val="18"/>
        </w:rPr>
        <w:t>The notes on pages 8</w:t>
      </w:r>
      <w:r w:rsidR="00D461E8" w:rsidRPr="00D461E8">
        <w:rPr>
          <w:rFonts w:ascii="Arial" w:hAnsi="Arial" w:cs="Arial"/>
          <w:sz w:val="18"/>
          <w:szCs w:val="18"/>
        </w:rPr>
        <w:t xml:space="preserve"> to </w:t>
      </w:r>
      <w:r w:rsidR="00E167F0">
        <w:rPr>
          <w:rFonts w:ascii="Arial" w:hAnsi="Arial" w:cs="Arial"/>
          <w:sz w:val="18"/>
          <w:szCs w:val="18"/>
        </w:rPr>
        <w:t>1</w:t>
      </w:r>
      <w:r>
        <w:rPr>
          <w:rFonts w:ascii="Arial" w:hAnsi="Arial" w:cs="Arial"/>
          <w:sz w:val="18"/>
          <w:szCs w:val="18"/>
        </w:rPr>
        <w:t>6</w:t>
      </w:r>
      <w:r w:rsidR="00D461E8" w:rsidRPr="00D461E8">
        <w:rPr>
          <w:rFonts w:ascii="Arial" w:hAnsi="Arial" w:cs="Arial"/>
          <w:sz w:val="18"/>
          <w:szCs w:val="18"/>
        </w:rPr>
        <w:t xml:space="preserve"> form part of these financial statements.</w:t>
      </w:r>
    </w:p>
    <w:p w14:paraId="5C297064" w14:textId="19856351" w:rsidR="00D461E8" w:rsidRDefault="00D461E8" w:rsidP="00D461E8">
      <w:pPr>
        <w:spacing w:after="0"/>
        <w:rPr>
          <w:rFonts w:ascii="Arial" w:hAnsi="Arial" w:cs="Arial"/>
          <w:sz w:val="18"/>
          <w:szCs w:val="18"/>
        </w:rPr>
      </w:pPr>
      <w:r w:rsidRPr="00D461E8">
        <w:rPr>
          <w:rFonts w:ascii="Arial" w:hAnsi="Arial" w:cs="Arial"/>
          <w:sz w:val="18"/>
          <w:szCs w:val="18"/>
        </w:rPr>
        <w:t xml:space="preserve">The unaudited Financial Statements were issued </w:t>
      </w:r>
      <w:r w:rsidR="0019255A">
        <w:rPr>
          <w:rFonts w:ascii="Arial" w:hAnsi="Arial" w:cs="Arial"/>
          <w:sz w:val="18"/>
          <w:szCs w:val="18"/>
        </w:rPr>
        <w:t xml:space="preserve">by the Trustees </w:t>
      </w:r>
      <w:r w:rsidRPr="00D461E8">
        <w:rPr>
          <w:rFonts w:ascii="Arial" w:hAnsi="Arial" w:cs="Arial"/>
          <w:sz w:val="18"/>
          <w:szCs w:val="18"/>
        </w:rPr>
        <w:t xml:space="preserve">on </w:t>
      </w:r>
      <w:r w:rsidR="007B69DF" w:rsidRPr="007B69DF">
        <w:rPr>
          <w:rFonts w:ascii="Arial" w:hAnsi="Arial" w:cs="Arial"/>
          <w:sz w:val="18"/>
          <w:szCs w:val="18"/>
          <w:highlight w:val="yellow"/>
        </w:rPr>
        <w:t>xxxx</w:t>
      </w:r>
    </w:p>
    <w:p w14:paraId="56DF3767" w14:textId="77777777" w:rsidR="00C570AE" w:rsidRDefault="00C570AE" w:rsidP="00D461E8">
      <w:pPr>
        <w:spacing w:after="0"/>
        <w:rPr>
          <w:rFonts w:ascii="Arial" w:hAnsi="Arial" w:cs="Arial"/>
          <w:sz w:val="18"/>
          <w:szCs w:val="18"/>
        </w:rPr>
      </w:pPr>
    </w:p>
    <w:p w14:paraId="4C5D4DFF" w14:textId="77777777" w:rsidR="00C570AE" w:rsidRDefault="00C570AE" w:rsidP="00D461E8">
      <w:pPr>
        <w:spacing w:after="0"/>
        <w:rPr>
          <w:rFonts w:ascii="Arial" w:hAnsi="Arial" w:cs="Arial"/>
          <w:sz w:val="18"/>
          <w:szCs w:val="18"/>
        </w:rPr>
      </w:pPr>
    </w:p>
    <w:p w14:paraId="328618D6" w14:textId="77777777" w:rsidR="00C570AE" w:rsidRDefault="00C570AE" w:rsidP="00D461E8">
      <w:pPr>
        <w:spacing w:after="0"/>
        <w:rPr>
          <w:rFonts w:ascii="Arial" w:hAnsi="Arial" w:cs="Arial"/>
          <w:sz w:val="18"/>
          <w:szCs w:val="18"/>
        </w:rPr>
      </w:pPr>
    </w:p>
    <w:p w14:paraId="5D73A47B" w14:textId="77777777" w:rsidR="00C570AE" w:rsidRDefault="00C570AE" w:rsidP="00D461E8">
      <w:pPr>
        <w:spacing w:after="0"/>
        <w:rPr>
          <w:rFonts w:ascii="Arial" w:hAnsi="Arial" w:cs="Arial"/>
          <w:sz w:val="18"/>
          <w:szCs w:val="18"/>
        </w:rPr>
      </w:pPr>
    </w:p>
    <w:p w14:paraId="3879DB40" w14:textId="77777777" w:rsidR="00C570AE" w:rsidRDefault="00C570AE" w:rsidP="00D461E8">
      <w:pPr>
        <w:spacing w:after="0"/>
        <w:rPr>
          <w:rFonts w:ascii="Arial" w:hAnsi="Arial" w:cs="Arial"/>
          <w:sz w:val="18"/>
          <w:szCs w:val="18"/>
        </w:rPr>
      </w:pPr>
    </w:p>
    <w:p w14:paraId="35DCF48D" w14:textId="77777777" w:rsidR="00C570AE" w:rsidRDefault="00C570AE" w:rsidP="00D461E8">
      <w:pPr>
        <w:spacing w:after="0"/>
        <w:rPr>
          <w:rFonts w:ascii="Arial" w:hAnsi="Arial" w:cs="Arial"/>
          <w:sz w:val="18"/>
          <w:szCs w:val="18"/>
        </w:rPr>
      </w:pPr>
    </w:p>
    <w:p w14:paraId="721E94C0" w14:textId="77777777" w:rsidR="004C2139" w:rsidRDefault="00C570AE" w:rsidP="005A7354">
      <w:pPr>
        <w:tabs>
          <w:tab w:val="right" w:pos="8931"/>
        </w:tabs>
        <w:spacing w:after="0"/>
        <w:ind w:left="720"/>
        <w:rPr>
          <w:rFonts w:ascii="Arial" w:hAnsi="Arial" w:cs="Arial"/>
          <w:sz w:val="18"/>
          <w:szCs w:val="18"/>
        </w:rPr>
      </w:pPr>
      <w:r>
        <w:rPr>
          <w:rFonts w:ascii="Arial" w:hAnsi="Arial" w:cs="Arial"/>
          <w:sz w:val="18"/>
          <w:szCs w:val="18"/>
        </w:rPr>
        <w:tab/>
      </w:r>
    </w:p>
    <w:p w14:paraId="70123EB0" w14:textId="77777777" w:rsidR="004C2139" w:rsidRDefault="004C2139" w:rsidP="005A7354">
      <w:pPr>
        <w:tabs>
          <w:tab w:val="right" w:pos="8931"/>
        </w:tabs>
        <w:spacing w:after="0"/>
        <w:ind w:left="720"/>
        <w:rPr>
          <w:rFonts w:ascii="Arial" w:hAnsi="Arial" w:cs="Arial"/>
          <w:sz w:val="18"/>
          <w:szCs w:val="18"/>
        </w:rPr>
      </w:pPr>
    </w:p>
    <w:p w14:paraId="10DF3169" w14:textId="77777777" w:rsidR="004C2139" w:rsidRDefault="004C2139" w:rsidP="005A7354">
      <w:pPr>
        <w:tabs>
          <w:tab w:val="right" w:pos="8931"/>
        </w:tabs>
        <w:spacing w:after="0"/>
        <w:ind w:left="720"/>
        <w:rPr>
          <w:rFonts w:ascii="Arial" w:hAnsi="Arial" w:cs="Arial"/>
          <w:sz w:val="18"/>
          <w:szCs w:val="18"/>
        </w:rPr>
      </w:pPr>
    </w:p>
    <w:p w14:paraId="789E97F1" w14:textId="64DD1799" w:rsidR="00C570AE" w:rsidRDefault="00C570AE" w:rsidP="004C2139">
      <w:pPr>
        <w:tabs>
          <w:tab w:val="right" w:pos="8931"/>
        </w:tabs>
        <w:spacing w:after="0"/>
        <w:ind w:left="720"/>
        <w:jc w:val="right"/>
        <w:rPr>
          <w:rFonts w:ascii="Arial" w:hAnsi="Arial" w:cs="Arial"/>
          <w:sz w:val="18"/>
          <w:szCs w:val="18"/>
        </w:rPr>
      </w:pPr>
      <w:r>
        <w:rPr>
          <w:rFonts w:ascii="Arial" w:hAnsi="Arial" w:cs="Arial"/>
          <w:sz w:val="18"/>
          <w:szCs w:val="18"/>
        </w:rPr>
        <w:t xml:space="preserve">Councillor </w:t>
      </w:r>
      <w:r w:rsidR="0019255A">
        <w:rPr>
          <w:rFonts w:ascii="Arial" w:hAnsi="Arial" w:cs="Arial"/>
          <w:sz w:val="18"/>
          <w:szCs w:val="18"/>
        </w:rPr>
        <w:t>Kathleen Robertson</w:t>
      </w:r>
    </w:p>
    <w:p w14:paraId="7737E6C4" w14:textId="77777777" w:rsidR="005A7354" w:rsidRDefault="005A7354" w:rsidP="005A7354">
      <w:pPr>
        <w:tabs>
          <w:tab w:val="right" w:pos="8931"/>
        </w:tabs>
        <w:spacing w:after="0"/>
        <w:ind w:left="720"/>
        <w:rPr>
          <w:rFonts w:ascii="Arial" w:hAnsi="Arial" w:cs="Arial"/>
          <w:sz w:val="18"/>
          <w:szCs w:val="18"/>
        </w:rPr>
      </w:pPr>
    </w:p>
    <w:p w14:paraId="369CF4E6" w14:textId="77777777" w:rsidR="005A7354" w:rsidRDefault="005A7354" w:rsidP="005A7354">
      <w:pPr>
        <w:tabs>
          <w:tab w:val="right" w:pos="8931"/>
        </w:tabs>
        <w:spacing w:after="0"/>
        <w:ind w:left="720"/>
        <w:rPr>
          <w:rFonts w:ascii="Arial" w:hAnsi="Arial" w:cs="Arial"/>
          <w:sz w:val="18"/>
          <w:szCs w:val="18"/>
        </w:rPr>
      </w:pPr>
      <w:r>
        <w:rPr>
          <w:rFonts w:ascii="Arial" w:hAnsi="Arial" w:cs="Arial"/>
          <w:sz w:val="18"/>
          <w:szCs w:val="18"/>
        </w:rPr>
        <w:tab/>
        <w:t>Leader of Moray Council</w:t>
      </w:r>
    </w:p>
    <w:p w14:paraId="3E6BF399" w14:textId="77777777" w:rsidR="005A7354" w:rsidRPr="00D461E8" w:rsidRDefault="005A7354" w:rsidP="005A7354">
      <w:pPr>
        <w:tabs>
          <w:tab w:val="right" w:pos="8931"/>
        </w:tabs>
        <w:spacing w:after="0"/>
        <w:ind w:left="720"/>
        <w:jc w:val="center"/>
        <w:rPr>
          <w:rFonts w:ascii="Arial" w:hAnsi="Arial" w:cs="Arial"/>
          <w:sz w:val="18"/>
          <w:szCs w:val="18"/>
        </w:rPr>
      </w:pPr>
    </w:p>
    <w:p w14:paraId="4E6CF877" w14:textId="77777777" w:rsidR="00D461E8" w:rsidRDefault="00D461E8" w:rsidP="00D461E8">
      <w:pPr>
        <w:spacing w:after="0"/>
        <w:rPr>
          <w:rFonts w:ascii="Arial" w:hAnsi="Arial" w:cs="Arial"/>
          <w:sz w:val="18"/>
          <w:szCs w:val="18"/>
        </w:rPr>
      </w:pPr>
    </w:p>
    <w:p w14:paraId="4584DCCC" w14:textId="77777777" w:rsidR="00C570AE" w:rsidRDefault="00C570AE" w:rsidP="00D461E8">
      <w:pPr>
        <w:spacing w:after="0"/>
        <w:rPr>
          <w:rFonts w:ascii="Arial" w:hAnsi="Arial" w:cs="Arial"/>
          <w:sz w:val="18"/>
          <w:szCs w:val="18"/>
        </w:rPr>
      </w:pPr>
    </w:p>
    <w:p w14:paraId="151769B6" w14:textId="77777777" w:rsidR="00C570AE" w:rsidRDefault="00C570AE" w:rsidP="00D461E8">
      <w:pPr>
        <w:spacing w:after="0"/>
        <w:rPr>
          <w:rFonts w:ascii="Arial" w:hAnsi="Arial" w:cs="Arial"/>
          <w:sz w:val="18"/>
          <w:szCs w:val="18"/>
        </w:rPr>
        <w:sectPr w:rsidR="00C570AE" w:rsidSect="00D461E8">
          <w:pgSz w:w="11906" w:h="16838"/>
          <w:pgMar w:top="1440" w:right="1440" w:bottom="1440" w:left="1440" w:header="708" w:footer="708" w:gutter="0"/>
          <w:cols w:space="708"/>
          <w:docGrid w:linePitch="360"/>
        </w:sectPr>
      </w:pPr>
    </w:p>
    <w:p w14:paraId="76074068" w14:textId="52035197" w:rsidR="00B90103" w:rsidRPr="00F313CA" w:rsidRDefault="00B90103" w:rsidP="00B90103">
      <w:pPr>
        <w:spacing w:after="0"/>
        <w:rPr>
          <w:rFonts w:ascii="Arial" w:hAnsi="Arial" w:cs="Arial"/>
          <w:b/>
        </w:rPr>
      </w:pPr>
      <w:r w:rsidRPr="00D461E8">
        <w:rPr>
          <w:rFonts w:ascii="Arial" w:hAnsi="Arial" w:cs="Arial"/>
          <w:b/>
        </w:rPr>
        <w:lastRenderedPageBreak/>
        <w:t xml:space="preserve">Notes to the Financial </w:t>
      </w:r>
      <w:r w:rsidRPr="00F313CA">
        <w:rPr>
          <w:rFonts w:ascii="Arial" w:hAnsi="Arial" w:cs="Arial"/>
          <w:b/>
        </w:rPr>
        <w:t>Statements</w:t>
      </w:r>
    </w:p>
    <w:p w14:paraId="645DDFE6" w14:textId="77777777" w:rsidR="00B90103" w:rsidRPr="00F313CA" w:rsidRDefault="00B90103" w:rsidP="00B90103">
      <w:pPr>
        <w:spacing w:after="0"/>
        <w:rPr>
          <w:rFonts w:ascii="Arial" w:hAnsi="Arial" w:cs="Arial"/>
          <w:b/>
        </w:rPr>
      </w:pPr>
    </w:p>
    <w:p w14:paraId="0F3EC919" w14:textId="6BFF73BF" w:rsidR="00B90103" w:rsidRDefault="00B90103" w:rsidP="00B90103">
      <w:pPr>
        <w:spacing w:after="0"/>
        <w:rPr>
          <w:rFonts w:ascii="Arial" w:hAnsi="Arial" w:cs="Arial"/>
          <w:b/>
          <w:sz w:val="18"/>
          <w:szCs w:val="18"/>
        </w:rPr>
      </w:pPr>
      <w:r w:rsidRPr="00F313CA">
        <w:rPr>
          <w:rFonts w:ascii="Arial" w:hAnsi="Arial" w:cs="Arial"/>
          <w:b/>
          <w:sz w:val="18"/>
          <w:szCs w:val="18"/>
        </w:rPr>
        <w:t>Note 1 Statement of Financial Activities for the year ended 31 March 202</w:t>
      </w:r>
      <w:r w:rsidR="007B69DF">
        <w:rPr>
          <w:rFonts w:ascii="Arial" w:hAnsi="Arial" w:cs="Arial"/>
          <w:b/>
          <w:sz w:val="18"/>
          <w:szCs w:val="18"/>
        </w:rPr>
        <w:t>6</w:t>
      </w:r>
    </w:p>
    <w:p w14:paraId="76B58C89" w14:textId="77777777" w:rsidR="00B90103" w:rsidRDefault="00B90103" w:rsidP="00B90103">
      <w:pPr>
        <w:spacing w:after="0"/>
        <w:rPr>
          <w:rFonts w:ascii="Arial" w:hAnsi="Arial" w:cs="Arial"/>
          <w:b/>
          <w:sz w:val="18"/>
          <w:szCs w:val="18"/>
        </w:rPr>
      </w:pPr>
    </w:p>
    <w:p w14:paraId="2DDD5669" w14:textId="77777777" w:rsidR="00B90103" w:rsidRDefault="00B90103" w:rsidP="00B90103">
      <w:pPr>
        <w:spacing w:after="0"/>
        <w:rPr>
          <w:rFonts w:ascii="Arial" w:hAnsi="Arial" w:cs="Arial"/>
          <w:b/>
          <w:sz w:val="18"/>
          <w:szCs w:val="18"/>
        </w:rPr>
      </w:pPr>
    </w:p>
    <w:bookmarkStart w:id="2" w:name="_MON_1746378682"/>
    <w:bookmarkEnd w:id="2"/>
    <w:p w14:paraId="1F48D0B0" w14:textId="15B06B48" w:rsidR="00B90103" w:rsidRDefault="007B69DF" w:rsidP="00B90103">
      <w:pPr>
        <w:spacing w:after="0"/>
        <w:rPr>
          <w:rFonts w:ascii="Arial" w:hAnsi="Arial" w:cs="Arial"/>
          <w:b/>
          <w:sz w:val="18"/>
          <w:szCs w:val="18"/>
        </w:rPr>
      </w:pPr>
      <w:r>
        <w:rPr>
          <w:rFonts w:ascii="Arial" w:hAnsi="Arial" w:cs="Arial"/>
          <w:b/>
          <w:sz w:val="18"/>
          <w:szCs w:val="18"/>
        </w:rPr>
        <w:object w:dxaOrig="12090" w:dyaOrig="5595" w14:anchorId="11C6C2E8">
          <v:shape id="_x0000_i1027" type="#_x0000_t75" style="width:664.35pt;height:307.15pt" o:ole="">
            <v:imagedata r:id="rId25" o:title=""/>
          </v:shape>
          <o:OLEObject Type="Embed" ProgID="Excel.Sheet.12" ShapeID="_x0000_i1027" DrawAspect="Content" ObjectID="_1843896276" r:id="rId26"/>
        </w:object>
      </w:r>
    </w:p>
    <w:p w14:paraId="1EFF305C" w14:textId="77777777" w:rsidR="00B90103" w:rsidRDefault="00B90103" w:rsidP="00D461E8">
      <w:pPr>
        <w:spacing w:after="0"/>
        <w:rPr>
          <w:rFonts w:ascii="Arial" w:hAnsi="Arial" w:cs="Arial"/>
          <w:b/>
        </w:rPr>
      </w:pPr>
    </w:p>
    <w:p w14:paraId="6EFD457C" w14:textId="77777777" w:rsidR="00B90103" w:rsidRDefault="00B90103">
      <w:pPr>
        <w:rPr>
          <w:rFonts w:ascii="Arial" w:hAnsi="Arial" w:cs="Arial"/>
          <w:b/>
        </w:rPr>
      </w:pPr>
      <w:r>
        <w:rPr>
          <w:rFonts w:ascii="Arial" w:hAnsi="Arial" w:cs="Arial"/>
          <w:b/>
        </w:rPr>
        <w:br w:type="page"/>
      </w:r>
    </w:p>
    <w:p w14:paraId="3E3F184D" w14:textId="3EEEECC0" w:rsidR="00D461E8" w:rsidRPr="00D461E8" w:rsidRDefault="00D461E8" w:rsidP="00D461E8">
      <w:pPr>
        <w:spacing w:after="0"/>
        <w:rPr>
          <w:rFonts w:ascii="Arial" w:hAnsi="Arial" w:cs="Arial"/>
          <w:b/>
        </w:rPr>
      </w:pPr>
      <w:r w:rsidRPr="00D461E8">
        <w:rPr>
          <w:rFonts w:ascii="Arial" w:hAnsi="Arial" w:cs="Arial"/>
          <w:b/>
        </w:rPr>
        <w:lastRenderedPageBreak/>
        <w:t>Notes to the Financial Statements</w:t>
      </w:r>
      <w:r w:rsidR="00B90103">
        <w:rPr>
          <w:rFonts w:ascii="Arial" w:hAnsi="Arial" w:cs="Arial"/>
          <w:b/>
        </w:rPr>
        <w:t xml:space="preserve"> (continued)</w:t>
      </w:r>
    </w:p>
    <w:p w14:paraId="159409C2" w14:textId="77777777" w:rsidR="00D461E8" w:rsidRPr="00D461E8" w:rsidRDefault="00D461E8" w:rsidP="00D461E8">
      <w:pPr>
        <w:spacing w:after="0"/>
        <w:rPr>
          <w:rFonts w:ascii="Arial" w:hAnsi="Arial" w:cs="Arial"/>
          <w:b/>
          <w:sz w:val="18"/>
          <w:szCs w:val="18"/>
        </w:rPr>
      </w:pPr>
    </w:p>
    <w:p w14:paraId="6B470B66" w14:textId="6B41A05A" w:rsidR="009C247A" w:rsidRDefault="00D461E8" w:rsidP="00D461E8">
      <w:pPr>
        <w:spacing w:after="0"/>
        <w:rPr>
          <w:rFonts w:ascii="Arial" w:hAnsi="Arial" w:cs="Arial"/>
          <w:b/>
          <w:sz w:val="18"/>
          <w:szCs w:val="18"/>
        </w:rPr>
      </w:pPr>
      <w:r w:rsidRPr="00D461E8">
        <w:rPr>
          <w:rFonts w:ascii="Arial" w:hAnsi="Arial" w:cs="Arial"/>
          <w:b/>
          <w:sz w:val="18"/>
          <w:szCs w:val="18"/>
        </w:rPr>
        <w:t>Note 1 Statement of Financial Activities for the year ended 31 March 202</w:t>
      </w:r>
      <w:r w:rsidR="007B69DF">
        <w:rPr>
          <w:rFonts w:ascii="Arial" w:hAnsi="Arial" w:cs="Arial"/>
          <w:b/>
          <w:sz w:val="18"/>
          <w:szCs w:val="18"/>
        </w:rPr>
        <w:t>5</w:t>
      </w:r>
    </w:p>
    <w:p w14:paraId="22DEE2F1" w14:textId="77777777" w:rsidR="003F1C89" w:rsidRDefault="003F1C89" w:rsidP="00D461E8">
      <w:pPr>
        <w:spacing w:after="0"/>
        <w:rPr>
          <w:rFonts w:ascii="Arial" w:hAnsi="Arial" w:cs="Arial"/>
          <w:b/>
          <w:sz w:val="18"/>
          <w:szCs w:val="18"/>
        </w:rPr>
      </w:pPr>
    </w:p>
    <w:p w14:paraId="1F8D438A" w14:textId="77777777" w:rsidR="00D461E8" w:rsidRDefault="00D461E8" w:rsidP="00D461E8">
      <w:pPr>
        <w:spacing w:after="0"/>
        <w:rPr>
          <w:rFonts w:ascii="Arial" w:hAnsi="Arial" w:cs="Arial"/>
          <w:b/>
          <w:sz w:val="18"/>
          <w:szCs w:val="18"/>
        </w:rPr>
      </w:pPr>
    </w:p>
    <w:p w14:paraId="61ECBADF" w14:textId="0E73CE7D" w:rsidR="003D68E7" w:rsidRDefault="00CE5B79" w:rsidP="00425221">
      <w:pPr>
        <w:spacing w:after="0"/>
        <w:rPr>
          <w:rFonts w:ascii="Arial" w:hAnsi="Arial" w:cs="Arial"/>
          <w:b/>
          <w:sz w:val="18"/>
          <w:szCs w:val="18"/>
        </w:rPr>
        <w:sectPr w:rsidR="003D68E7" w:rsidSect="00D461E8">
          <w:pgSz w:w="16838" w:h="11906" w:orient="landscape"/>
          <w:pgMar w:top="1440" w:right="1440" w:bottom="1440" w:left="1440" w:header="708" w:footer="708" w:gutter="0"/>
          <w:cols w:space="708"/>
          <w:docGrid w:linePitch="360"/>
        </w:sectPr>
      </w:pPr>
      <w:r>
        <w:rPr>
          <w:rFonts w:ascii="Arial" w:hAnsi="Arial" w:cs="Arial"/>
          <w:b/>
          <w:noProof/>
          <w:sz w:val="18"/>
          <w:szCs w:val="18"/>
        </w:rPr>
        <w:object w:dxaOrig="1440" w:dyaOrig="1440" w14:anchorId="20BC395E">
          <v:shape id="_x0000_s2062" type="#_x0000_t75" style="position:absolute;margin-left:0;margin-top:0;width:750.35pt;height:255.15pt;z-index:251659264;mso-position-horizontal:left;mso-position-horizontal-relative:text;mso-position-vertical-relative:text">
            <v:imagedata r:id="rId27" o:title=""/>
            <w10:wrap type="square" side="right"/>
          </v:shape>
          <o:OLEObject Type="Embed" ProgID="Excel.Sheet.12" ShapeID="_x0000_s2062" DrawAspect="Content" ObjectID="_1843896285" r:id="rId28"/>
        </w:object>
      </w:r>
      <w:r w:rsidR="00C96A64">
        <w:rPr>
          <w:rFonts w:ascii="Arial" w:hAnsi="Arial" w:cs="Arial"/>
          <w:b/>
          <w:sz w:val="18"/>
          <w:szCs w:val="18"/>
        </w:rPr>
        <w:br w:type="textWrapping" w:clear="all"/>
      </w:r>
    </w:p>
    <w:p w14:paraId="48408CE5" w14:textId="77777777" w:rsidR="00425221" w:rsidRDefault="00425221" w:rsidP="00425221">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6F6A0621" w14:textId="77777777" w:rsidR="00425221" w:rsidRDefault="00425221" w:rsidP="00425221">
      <w:pPr>
        <w:spacing w:after="0" w:line="240" w:lineRule="auto"/>
        <w:rPr>
          <w:rFonts w:ascii="Arial" w:eastAsia="Times New Roman" w:hAnsi="Arial" w:cs="Arial"/>
          <w:b/>
          <w:bCs/>
          <w:sz w:val="18"/>
          <w:szCs w:val="18"/>
          <w:lang w:eastAsia="en-GB"/>
        </w:rPr>
      </w:pPr>
    </w:p>
    <w:p w14:paraId="11B1F310" w14:textId="033B7F71" w:rsidR="00B46513" w:rsidRPr="00211493" w:rsidRDefault="00425221" w:rsidP="00425221">
      <w:pPr>
        <w:spacing w:after="0" w:line="240" w:lineRule="auto"/>
        <w:rPr>
          <w:rFonts w:ascii="Arial" w:eastAsia="Times New Roman" w:hAnsi="Arial" w:cs="Arial"/>
          <w:b/>
          <w:bCs/>
          <w:sz w:val="18"/>
          <w:szCs w:val="18"/>
          <w:lang w:eastAsia="en-GB"/>
        </w:rPr>
      </w:pPr>
      <w:r w:rsidRPr="0064770C">
        <w:rPr>
          <w:rFonts w:ascii="Arial" w:eastAsia="Times New Roman" w:hAnsi="Arial" w:cs="Arial"/>
          <w:b/>
          <w:bCs/>
          <w:sz w:val="18"/>
          <w:szCs w:val="18"/>
          <w:lang w:eastAsia="en-GB"/>
        </w:rPr>
        <w:t>Note 2 Balance Sheet as at 31 March 202</w:t>
      </w:r>
      <w:r w:rsidR="00820EA0">
        <w:rPr>
          <w:rFonts w:ascii="Arial" w:eastAsia="Times New Roman" w:hAnsi="Arial" w:cs="Arial"/>
          <w:b/>
          <w:bCs/>
          <w:sz w:val="18"/>
          <w:szCs w:val="18"/>
          <w:lang w:eastAsia="en-GB"/>
        </w:rPr>
        <w:t>6</w:t>
      </w:r>
    </w:p>
    <w:p w14:paraId="28A59B7E" w14:textId="30FCAC15" w:rsidR="003F1C89" w:rsidRPr="00425221" w:rsidRDefault="003F1C89" w:rsidP="00425221">
      <w:pPr>
        <w:rPr>
          <w:rFonts w:ascii="Arial" w:hAnsi="Arial" w:cs="Arial"/>
          <w:b/>
        </w:rPr>
      </w:pPr>
    </w:p>
    <w:bookmarkStart w:id="3" w:name="_Hlk196145728"/>
    <w:bookmarkStart w:id="4" w:name="_MON_1746379579"/>
    <w:bookmarkEnd w:id="4"/>
    <w:p w14:paraId="2327B684" w14:textId="78B2B14E" w:rsidR="00425221" w:rsidRDefault="004C5745">
      <w:pPr>
        <w:rPr>
          <w:rFonts w:ascii="Arial" w:hAnsi="Arial" w:cs="Arial"/>
          <w:b/>
        </w:rPr>
      </w:pPr>
      <w:r>
        <w:rPr>
          <w:rFonts w:ascii="Arial" w:eastAsia="Times New Roman" w:hAnsi="Arial" w:cs="Arial"/>
          <w:b/>
          <w:bCs/>
          <w:lang w:eastAsia="en-GB"/>
        </w:rPr>
        <w:object w:dxaOrig="14255" w:dyaOrig="6977" w14:anchorId="14D0D95C">
          <v:shape id="_x0000_i1029" type="#_x0000_t75" style="width:712.75pt;height:342.55pt" o:ole="">
            <v:imagedata r:id="rId29" o:title=""/>
          </v:shape>
          <o:OLEObject Type="Embed" ProgID="Excel.Sheet.12" ShapeID="_x0000_i1029" DrawAspect="Content" ObjectID="_1843896277" r:id="rId30"/>
        </w:object>
      </w:r>
      <w:bookmarkEnd w:id="3"/>
      <w:r w:rsidR="00425221">
        <w:rPr>
          <w:rFonts w:ascii="Arial" w:hAnsi="Arial" w:cs="Arial"/>
          <w:b/>
        </w:rPr>
        <w:br w:type="page"/>
      </w:r>
    </w:p>
    <w:p w14:paraId="432B92B6" w14:textId="40F8C844" w:rsidR="00E72F93" w:rsidRDefault="00E72F93" w:rsidP="00E72F93">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79A82169" w14:textId="77777777" w:rsidR="00E72F93" w:rsidRDefault="00E72F93" w:rsidP="00710DED">
      <w:pPr>
        <w:spacing w:after="0" w:line="240" w:lineRule="auto"/>
        <w:rPr>
          <w:rFonts w:ascii="Arial" w:eastAsia="Times New Roman" w:hAnsi="Arial" w:cs="Arial"/>
          <w:b/>
          <w:bCs/>
          <w:sz w:val="18"/>
          <w:szCs w:val="18"/>
          <w:lang w:eastAsia="en-GB"/>
        </w:rPr>
      </w:pPr>
    </w:p>
    <w:p w14:paraId="4216BC6B" w14:textId="2EC83AC2" w:rsidR="00710DED" w:rsidRPr="00211493" w:rsidRDefault="00710DED" w:rsidP="00710DED">
      <w:pPr>
        <w:spacing w:after="0" w:line="240" w:lineRule="auto"/>
        <w:rPr>
          <w:rFonts w:ascii="Arial" w:eastAsia="Times New Roman" w:hAnsi="Arial" w:cs="Arial"/>
          <w:b/>
          <w:bCs/>
          <w:sz w:val="18"/>
          <w:szCs w:val="18"/>
          <w:lang w:eastAsia="en-GB"/>
        </w:rPr>
      </w:pPr>
      <w:r w:rsidRPr="00211493">
        <w:rPr>
          <w:rFonts w:ascii="Arial" w:eastAsia="Times New Roman" w:hAnsi="Arial" w:cs="Arial"/>
          <w:b/>
          <w:bCs/>
          <w:sz w:val="18"/>
          <w:szCs w:val="18"/>
          <w:lang w:eastAsia="en-GB"/>
        </w:rPr>
        <w:t>Note 2 Balance Sheet as at 31 March 202</w:t>
      </w:r>
      <w:r w:rsidR="00820EA0">
        <w:rPr>
          <w:rFonts w:ascii="Arial" w:eastAsia="Times New Roman" w:hAnsi="Arial" w:cs="Arial"/>
          <w:b/>
          <w:bCs/>
          <w:sz w:val="18"/>
          <w:szCs w:val="18"/>
          <w:lang w:eastAsia="en-GB"/>
        </w:rPr>
        <w:t>5</w:t>
      </w:r>
    </w:p>
    <w:p w14:paraId="7D4737B3" w14:textId="77777777" w:rsidR="00710DED" w:rsidRDefault="00710DED" w:rsidP="00710DED">
      <w:pPr>
        <w:spacing w:after="0" w:line="240" w:lineRule="auto"/>
        <w:rPr>
          <w:rFonts w:ascii="Arial" w:eastAsia="Times New Roman" w:hAnsi="Arial" w:cs="Arial"/>
          <w:b/>
          <w:bCs/>
          <w:lang w:eastAsia="en-GB"/>
        </w:rPr>
      </w:pPr>
    </w:p>
    <w:bookmarkStart w:id="5" w:name="_MON_1810554929"/>
    <w:bookmarkEnd w:id="5"/>
    <w:p w14:paraId="3030BE45" w14:textId="056DE7A1" w:rsidR="004B5BE6" w:rsidRDefault="00820EA0" w:rsidP="00710DED">
      <w:pPr>
        <w:spacing w:after="0" w:line="240" w:lineRule="auto"/>
        <w:rPr>
          <w:rFonts w:ascii="Arial" w:eastAsia="Times New Roman" w:hAnsi="Arial" w:cs="Arial"/>
          <w:b/>
          <w:bCs/>
          <w:lang w:eastAsia="en-GB"/>
        </w:rPr>
      </w:pPr>
      <w:r>
        <w:rPr>
          <w:rFonts w:ascii="Arial" w:eastAsia="Times New Roman" w:hAnsi="Arial" w:cs="Arial"/>
          <w:b/>
          <w:bCs/>
          <w:lang w:eastAsia="en-GB"/>
        </w:rPr>
        <w:object w:dxaOrig="14221" w:dyaOrig="6966" w14:anchorId="386CEA71">
          <v:shape id="_x0000_i1030" type="#_x0000_t75" style="width:711.05pt;height:352.15pt" o:ole="">
            <v:imagedata r:id="rId31" o:title=""/>
          </v:shape>
          <o:OLEObject Type="Embed" ProgID="Excel.Sheet.12" ShapeID="_x0000_i1030" DrawAspect="Content" ObjectID="_1843896278" r:id="rId32"/>
        </w:object>
      </w:r>
    </w:p>
    <w:p w14:paraId="61D3B20E" w14:textId="77777777" w:rsidR="004B5BE6" w:rsidRDefault="004B5BE6">
      <w:pPr>
        <w:rPr>
          <w:rFonts w:ascii="Arial" w:eastAsia="Times New Roman" w:hAnsi="Arial" w:cs="Arial"/>
          <w:b/>
          <w:bCs/>
          <w:lang w:eastAsia="en-GB"/>
        </w:rPr>
      </w:pPr>
      <w:r>
        <w:rPr>
          <w:rFonts w:ascii="Arial" w:eastAsia="Times New Roman" w:hAnsi="Arial" w:cs="Arial"/>
          <w:b/>
          <w:bCs/>
          <w:lang w:eastAsia="en-GB"/>
        </w:rPr>
        <w:br w:type="page"/>
      </w:r>
    </w:p>
    <w:p w14:paraId="0012E857" w14:textId="31A3B0B9" w:rsidR="004B5BE6" w:rsidRDefault="004B5BE6" w:rsidP="004B5BE6">
      <w:pPr>
        <w:spacing w:after="0"/>
        <w:rPr>
          <w:rFonts w:ascii="Arial" w:hAnsi="Arial" w:cs="Arial"/>
          <w:b/>
        </w:rPr>
      </w:pPr>
      <w:r w:rsidRPr="00307C2C">
        <w:rPr>
          <w:rFonts w:ascii="Arial" w:hAnsi="Arial" w:cs="Arial"/>
          <w:b/>
        </w:rPr>
        <w:lastRenderedPageBreak/>
        <w:t>Notes to the Financial Statements (continued)</w:t>
      </w:r>
    </w:p>
    <w:p w14:paraId="6FBF88AA" w14:textId="77777777" w:rsidR="004B5BE6" w:rsidRDefault="004B5BE6" w:rsidP="004B5BE6">
      <w:pPr>
        <w:spacing w:after="0"/>
        <w:rPr>
          <w:rFonts w:ascii="Arial" w:hAnsi="Arial" w:cs="Arial"/>
          <w:b/>
        </w:rPr>
      </w:pPr>
    </w:p>
    <w:bookmarkStart w:id="6" w:name="_MON_1746381259"/>
    <w:bookmarkEnd w:id="6"/>
    <w:p w14:paraId="57168049" w14:textId="67DD0685" w:rsidR="004B5BE6" w:rsidRDefault="004C5745" w:rsidP="004B5BE6">
      <w:pPr>
        <w:spacing w:after="0"/>
        <w:rPr>
          <w:rFonts w:ascii="Arial" w:hAnsi="Arial" w:cs="Arial"/>
          <w:b/>
        </w:rPr>
      </w:pPr>
      <w:r>
        <w:rPr>
          <w:rFonts w:ascii="Arial" w:hAnsi="Arial" w:cs="Arial"/>
          <w:b/>
          <w:sz w:val="18"/>
          <w:szCs w:val="18"/>
        </w:rPr>
        <w:object w:dxaOrig="14370" w:dyaOrig="7935" w14:anchorId="16BB3B84">
          <v:shape id="_x0000_i1031" type="#_x0000_t75" style="width:705.55pt;height:386.45pt" o:ole="">
            <v:imagedata r:id="rId33" o:title=""/>
          </v:shape>
          <o:OLEObject Type="Embed" ProgID="Excel.Sheet.12" ShapeID="_x0000_i1031" DrawAspect="Content" ObjectID="_1843896279" r:id="rId34"/>
        </w:object>
      </w:r>
    </w:p>
    <w:p w14:paraId="4947192A" w14:textId="77777777" w:rsidR="00673216" w:rsidRDefault="00673216" w:rsidP="00710DED">
      <w:pPr>
        <w:rPr>
          <w:rFonts w:ascii="Arial" w:hAnsi="Arial" w:cs="Arial"/>
          <w:b/>
          <w:sz w:val="18"/>
          <w:szCs w:val="18"/>
        </w:rPr>
      </w:pPr>
    </w:p>
    <w:p w14:paraId="479D2AD0" w14:textId="77777777" w:rsidR="00673216" w:rsidRDefault="00673216">
      <w:pPr>
        <w:rPr>
          <w:rFonts w:ascii="Arial" w:hAnsi="Arial" w:cs="Arial"/>
          <w:b/>
          <w:sz w:val="18"/>
          <w:szCs w:val="18"/>
        </w:rPr>
      </w:pPr>
      <w:r>
        <w:rPr>
          <w:rFonts w:ascii="Arial" w:hAnsi="Arial" w:cs="Arial"/>
          <w:b/>
          <w:sz w:val="18"/>
          <w:szCs w:val="18"/>
        </w:rPr>
        <w:br w:type="page"/>
      </w:r>
    </w:p>
    <w:p w14:paraId="2AD0658A" w14:textId="710CC33D" w:rsidR="00633931" w:rsidRDefault="00633931">
      <w:pPr>
        <w:rPr>
          <w:rFonts w:ascii="Arial" w:hAnsi="Arial" w:cs="Arial"/>
          <w:b/>
          <w:sz w:val="18"/>
          <w:szCs w:val="18"/>
        </w:rPr>
        <w:sectPr w:rsidR="00633931" w:rsidSect="003D68E7">
          <w:pgSz w:w="16838" w:h="11906" w:orient="landscape"/>
          <w:pgMar w:top="993" w:right="1440" w:bottom="1440" w:left="1440" w:header="708" w:footer="708" w:gutter="0"/>
          <w:cols w:space="708"/>
          <w:docGrid w:linePitch="360"/>
        </w:sectPr>
      </w:pPr>
    </w:p>
    <w:p w14:paraId="3A6FA88E" w14:textId="77777777" w:rsidR="00FC3BA0" w:rsidRDefault="00FC3BA0" w:rsidP="00FC3BA0">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68A23197" w14:textId="77777777" w:rsidR="00FC3BA0" w:rsidRDefault="00FC3BA0" w:rsidP="00FC3BA0">
      <w:pPr>
        <w:spacing w:after="0" w:line="240" w:lineRule="auto"/>
        <w:rPr>
          <w:rFonts w:ascii="Arial" w:eastAsia="Times New Roman" w:hAnsi="Arial" w:cs="Arial"/>
          <w:b/>
          <w:bCs/>
          <w:sz w:val="18"/>
          <w:szCs w:val="18"/>
          <w:lang w:eastAsia="en-GB"/>
        </w:rPr>
      </w:pPr>
    </w:p>
    <w:p w14:paraId="31555E2D" w14:textId="77777777" w:rsidR="00633931" w:rsidRPr="00211493" w:rsidRDefault="00633931" w:rsidP="00FC3BA0">
      <w:pPr>
        <w:spacing w:after="0" w:line="240" w:lineRule="auto"/>
        <w:rPr>
          <w:rFonts w:ascii="Arial" w:eastAsia="Times New Roman" w:hAnsi="Arial" w:cs="Arial"/>
          <w:b/>
          <w:bCs/>
          <w:sz w:val="18"/>
          <w:szCs w:val="18"/>
          <w:lang w:eastAsia="en-GB"/>
        </w:rPr>
      </w:pPr>
      <w:r w:rsidRPr="00633931">
        <w:rPr>
          <w:rFonts w:ascii="Arial" w:eastAsia="Times New Roman" w:hAnsi="Arial" w:cs="Arial"/>
          <w:b/>
          <w:bCs/>
          <w:sz w:val="18"/>
          <w:szCs w:val="18"/>
          <w:lang w:eastAsia="en-GB"/>
        </w:rPr>
        <w:t>Note 5 Investments</w:t>
      </w:r>
    </w:p>
    <w:p w14:paraId="330AA28A" w14:textId="77777777" w:rsidR="00633931" w:rsidRDefault="00633931">
      <w:pPr>
        <w:rPr>
          <w:rFonts w:ascii="Arial" w:hAnsi="Arial" w:cs="Arial"/>
          <w:b/>
          <w:sz w:val="18"/>
          <w:szCs w:val="18"/>
        </w:rPr>
      </w:pPr>
    </w:p>
    <w:p w14:paraId="3A0A58D5" w14:textId="77777777" w:rsidR="00633931" w:rsidRPr="00633931" w:rsidRDefault="00633931" w:rsidP="00FC3BA0">
      <w:pPr>
        <w:spacing w:after="0"/>
        <w:jc w:val="both"/>
        <w:rPr>
          <w:rFonts w:ascii="Arial" w:hAnsi="Arial" w:cs="Arial"/>
          <w:sz w:val="18"/>
          <w:szCs w:val="18"/>
        </w:rPr>
      </w:pPr>
      <w:r w:rsidRPr="00633931">
        <w:rPr>
          <w:rFonts w:ascii="Arial" w:hAnsi="Arial" w:cs="Arial"/>
          <w:sz w:val="18"/>
          <w:szCs w:val="18"/>
        </w:rPr>
        <w:t xml:space="preserve">There is only one trust with investments; Moray </w:t>
      </w:r>
      <w:r w:rsidR="00E72F93">
        <w:rPr>
          <w:rFonts w:ascii="Arial" w:hAnsi="Arial" w:cs="Arial"/>
          <w:sz w:val="18"/>
          <w:szCs w:val="18"/>
        </w:rPr>
        <w:t>and Nairn Educational Trust (SC0</w:t>
      </w:r>
      <w:r w:rsidRPr="00633931">
        <w:rPr>
          <w:rFonts w:ascii="Arial" w:hAnsi="Arial" w:cs="Arial"/>
          <w:sz w:val="18"/>
          <w:szCs w:val="18"/>
        </w:rPr>
        <w:t>19017). The investments are all unit trusts managed in line with the investment policy of the trust. Investments are included at fair value as at the balance sheet date. The return on investment is made up of the income derived from the investment (e.g. interest and dividends) and any gain or loss in the market value of the investment. If a charity sells an investment, a gain or loss on the carrying amount of the asset is realised upon its disposal. Where a charity retains an investment, an unrealised gain or loss on the carrying amount of the investment may arise at the balance sheet date.</w:t>
      </w:r>
    </w:p>
    <w:p w14:paraId="39FEAEE8" w14:textId="77777777" w:rsidR="00633931" w:rsidRPr="00633931" w:rsidRDefault="00633931" w:rsidP="00FC3BA0">
      <w:pPr>
        <w:spacing w:after="0"/>
        <w:jc w:val="both"/>
        <w:rPr>
          <w:rFonts w:ascii="Arial" w:hAnsi="Arial" w:cs="Arial"/>
          <w:sz w:val="18"/>
          <w:szCs w:val="18"/>
        </w:rPr>
      </w:pPr>
    </w:p>
    <w:p w14:paraId="7A88D7B7" w14:textId="77777777" w:rsidR="00633931" w:rsidRPr="00633931" w:rsidRDefault="00633931" w:rsidP="00FC3BA0">
      <w:pPr>
        <w:spacing w:after="0"/>
        <w:jc w:val="both"/>
        <w:rPr>
          <w:rFonts w:ascii="Arial" w:hAnsi="Arial" w:cs="Arial"/>
          <w:sz w:val="18"/>
          <w:szCs w:val="18"/>
        </w:rPr>
      </w:pPr>
      <w:r w:rsidRPr="00633931">
        <w:rPr>
          <w:rFonts w:ascii="Arial" w:hAnsi="Arial" w:cs="Arial"/>
          <w:sz w:val="18"/>
          <w:szCs w:val="18"/>
        </w:rPr>
        <w:t>Trust law applies different rules to endowment funds. In an endowment, trustees cannot add the income from investments to the endowment capital; the income from the investment is allocated to the unrestricted fund. However, any gain or loss on investment is attributed to the endowment capital.</w:t>
      </w:r>
    </w:p>
    <w:p w14:paraId="6EC874B9" w14:textId="77777777" w:rsidR="00633931" w:rsidRPr="00633931" w:rsidRDefault="00633931" w:rsidP="00FC3BA0">
      <w:pPr>
        <w:spacing w:after="0"/>
        <w:jc w:val="both"/>
        <w:rPr>
          <w:rFonts w:ascii="Arial" w:hAnsi="Arial" w:cs="Arial"/>
          <w:sz w:val="18"/>
          <w:szCs w:val="18"/>
        </w:rPr>
      </w:pPr>
    </w:p>
    <w:p w14:paraId="1B32D71E" w14:textId="77777777" w:rsidR="00633931" w:rsidRDefault="00633931" w:rsidP="00FC3BA0">
      <w:pPr>
        <w:spacing w:after="0"/>
        <w:jc w:val="both"/>
        <w:rPr>
          <w:rFonts w:ascii="Arial" w:hAnsi="Arial" w:cs="Arial"/>
          <w:sz w:val="18"/>
          <w:szCs w:val="18"/>
        </w:rPr>
      </w:pPr>
      <w:r w:rsidRPr="004B0118">
        <w:rPr>
          <w:rFonts w:ascii="Arial" w:hAnsi="Arial" w:cs="Arial"/>
          <w:sz w:val="18"/>
          <w:szCs w:val="18"/>
        </w:rPr>
        <w:t>The gain</w:t>
      </w:r>
      <w:r w:rsidR="00E72F93" w:rsidRPr="004B0118">
        <w:rPr>
          <w:rFonts w:ascii="Arial" w:hAnsi="Arial" w:cs="Arial"/>
          <w:sz w:val="18"/>
          <w:szCs w:val="18"/>
        </w:rPr>
        <w:t>/(</w:t>
      </w:r>
      <w:r w:rsidRPr="004B0118">
        <w:rPr>
          <w:rFonts w:ascii="Arial" w:hAnsi="Arial" w:cs="Arial"/>
          <w:sz w:val="18"/>
          <w:szCs w:val="18"/>
        </w:rPr>
        <w:t>loss) on Revaluation figure includes the movement in the market value of all investments held by the trust.</w:t>
      </w:r>
    </w:p>
    <w:p w14:paraId="087361C2" w14:textId="77777777" w:rsidR="00633931" w:rsidRDefault="00633931" w:rsidP="00633931">
      <w:pPr>
        <w:spacing w:after="0"/>
        <w:rPr>
          <w:rFonts w:ascii="Arial" w:hAnsi="Arial" w:cs="Arial"/>
          <w:sz w:val="18"/>
          <w:szCs w:val="18"/>
        </w:rPr>
      </w:pPr>
    </w:p>
    <w:bookmarkStart w:id="7" w:name="_MON_1714540238"/>
    <w:bookmarkEnd w:id="7"/>
    <w:p w14:paraId="4D7A0A5F" w14:textId="615D295D" w:rsidR="00633931" w:rsidRDefault="009409EE" w:rsidP="00633931">
      <w:pPr>
        <w:spacing w:after="0"/>
        <w:rPr>
          <w:rFonts w:ascii="Arial" w:hAnsi="Arial" w:cs="Arial"/>
          <w:b/>
          <w:sz w:val="18"/>
          <w:szCs w:val="18"/>
        </w:rPr>
      </w:pPr>
      <w:r>
        <w:rPr>
          <w:rFonts w:ascii="Arial" w:hAnsi="Arial" w:cs="Arial"/>
          <w:b/>
          <w:sz w:val="18"/>
          <w:szCs w:val="18"/>
        </w:rPr>
        <w:object w:dxaOrig="9892" w:dyaOrig="4398" w14:anchorId="48103FA4">
          <v:shape id="_x0000_i1032" type="#_x0000_t75" style="width:493.1pt;height:223.4pt" o:ole="">
            <v:imagedata r:id="rId35" o:title=""/>
          </v:shape>
          <o:OLEObject Type="Embed" ProgID="Excel.Sheet.12" ShapeID="_x0000_i1032" DrawAspect="Content" ObjectID="_1843896280" r:id="rId36"/>
        </w:object>
      </w:r>
    </w:p>
    <w:p w14:paraId="40D42D6F" w14:textId="77777777" w:rsidR="00633931" w:rsidRDefault="00633931" w:rsidP="00633931">
      <w:pPr>
        <w:spacing w:after="0"/>
        <w:rPr>
          <w:rFonts w:ascii="Arial" w:hAnsi="Arial" w:cs="Arial"/>
          <w:b/>
          <w:sz w:val="18"/>
          <w:szCs w:val="18"/>
        </w:rPr>
      </w:pPr>
    </w:p>
    <w:p w14:paraId="26DFC0A2" w14:textId="13974998" w:rsidR="00633931" w:rsidRPr="00211493" w:rsidRDefault="00633931" w:rsidP="00633931">
      <w:pPr>
        <w:spacing w:after="0" w:line="240" w:lineRule="auto"/>
        <w:rPr>
          <w:rFonts w:ascii="Arial" w:eastAsia="Times New Roman" w:hAnsi="Arial" w:cs="Arial"/>
          <w:b/>
          <w:bCs/>
          <w:sz w:val="18"/>
          <w:szCs w:val="18"/>
          <w:lang w:eastAsia="en-GB"/>
        </w:rPr>
      </w:pPr>
      <w:r w:rsidRPr="00453274">
        <w:rPr>
          <w:rFonts w:ascii="Arial" w:eastAsia="Times New Roman" w:hAnsi="Arial" w:cs="Arial"/>
          <w:b/>
          <w:bCs/>
          <w:sz w:val="18"/>
          <w:szCs w:val="18"/>
          <w:lang w:eastAsia="en-GB"/>
        </w:rPr>
        <w:t xml:space="preserve">Note 6 </w:t>
      </w:r>
      <w:r w:rsidR="00453274">
        <w:rPr>
          <w:rFonts w:ascii="Arial" w:eastAsia="Times New Roman" w:hAnsi="Arial" w:cs="Arial"/>
          <w:b/>
          <w:bCs/>
          <w:sz w:val="18"/>
          <w:szCs w:val="18"/>
          <w:lang w:eastAsia="en-GB"/>
        </w:rPr>
        <w:t>Other Income</w:t>
      </w:r>
    </w:p>
    <w:bookmarkStart w:id="8" w:name="_MON_1714540354"/>
    <w:bookmarkEnd w:id="8"/>
    <w:p w14:paraId="70EDE15D" w14:textId="6AC91B60" w:rsidR="00633931" w:rsidRPr="00FC3BA0" w:rsidRDefault="00C74F8F" w:rsidP="00633931">
      <w:pPr>
        <w:spacing w:after="0" w:line="240" w:lineRule="auto"/>
        <w:rPr>
          <w:rFonts w:ascii="Arial" w:eastAsia="Times New Roman" w:hAnsi="Arial" w:cs="Arial"/>
          <w:b/>
          <w:bCs/>
          <w:sz w:val="18"/>
          <w:szCs w:val="18"/>
          <w:lang w:eastAsia="en-GB"/>
        </w:rPr>
      </w:pPr>
      <w:r>
        <w:rPr>
          <w:rFonts w:ascii="Arial" w:hAnsi="Arial" w:cs="Arial"/>
          <w:sz w:val="18"/>
          <w:szCs w:val="18"/>
        </w:rPr>
        <w:object w:dxaOrig="9917" w:dyaOrig="1486" w14:anchorId="668AAD6D">
          <v:shape id="_x0000_i1033" type="#_x0000_t75" style="width:498.8pt;height:71.75pt" o:ole="">
            <v:imagedata r:id="rId37" o:title=""/>
          </v:shape>
          <o:OLEObject Type="Embed" ProgID="Excel.Sheet.12" ShapeID="_x0000_i1033" DrawAspect="Content" ObjectID="_1843896281" r:id="rId38"/>
        </w:object>
      </w:r>
    </w:p>
    <w:p w14:paraId="70EB96CE" w14:textId="6C03B0C5" w:rsidR="00633931" w:rsidRDefault="00633931" w:rsidP="00BA44B0">
      <w:pPr>
        <w:spacing w:after="0"/>
        <w:jc w:val="both"/>
        <w:rPr>
          <w:rFonts w:ascii="Arial" w:hAnsi="Arial" w:cs="Arial"/>
          <w:sz w:val="18"/>
          <w:szCs w:val="18"/>
        </w:rPr>
      </w:pP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r w:rsidRPr="00633931">
        <w:rPr>
          <w:rFonts w:ascii="Arial" w:hAnsi="Arial" w:cs="Arial"/>
          <w:sz w:val="18"/>
          <w:szCs w:val="18"/>
        </w:rPr>
        <w:tab/>
      </w:r>
    </w:p>
    <w:p w14:paraId="19055DF1" w14:textId="77777777" w:rsidR="00633931" w:rsidRDefault="00633931" w:rsidP="00633931">
      <w:pPr>
        <w:spacing w:after="0"/>
        <w:rPr>
          <w:rFonts w:ascii="Arial" w:hAnsi="Arial" w:cs="Arial"/>
          <w:sz w:val="18"/>
          <w:szCs w:val="18"/>
        </w:rPr>
      </w:pPr>
    </w:p>
    <w:p w14:paraId="7DF198D3" w14:textId="278CFB1F" w:rsidR="00B37284" w:rsidRDefault="00633931" w:rsidP="00633931">
      <w:pPr>
        <w:spacing w:after="0"/>
        <w:rPr>
          <w:rFonts w:ascii="Arial" w:hAnsi="Arial" w:cs="Arial"/>
          <w:sz w:val="18"/>
          <w:szCs w:val="18"/>
        </w:rPr>
      </w:pPr>
      <w:r w:rsidRPr="00633931">
        <w:rPr>
          <w:rFonts w:ascii="Arial" w:hAnsi="Arial" w:cs="Arial"/>
          <w:sz w:val="18"/>
          <w:szCs w:val="18"/>
        </w:rPr>
        <w:tab/>
      </w:r>
    </w:p>
    <w:p w14:paraId="066B3D4B" w14:textId="77777777" w:rsidR="00B37284" w:rsidRDefault="00B37284" w:rsidP="00633931">
      <w:pPr>
        <w:spacing w:after="0"/>
        <w:rPr>
          <w:rFonts w:ascii="Arial" w:hAnsi="Arial" w:cs="Arial"/>
          <w:sz w:val="18"/>
          <w:szCs w:val="18"/>
        </w:rPr>
      </w:pPr>
    </w:p>
    <w:p w14:paraId="5B1B2363" w14:textId="77777777" w:rsidR="00B37284" w:rsidRDefault="00B37284" w:rsidP="00633931">
      <w:pPr>
        <w:spacing w:after="0"/>
        <w:rPr>
          <w:rFonts w:ascii="Arial" w:hAnsi="Arial" w:cs="Arial"/>
          <w:sz w:val="18"/>
          <w:szCs w:val="18"/>
        </w:rPr>
      </w:pPr>
    </w:p>
    <w:p w14:paraId="3B296F32" w14:textId="77777777" w:rsidR="00B37284" w:rsidRPr="00211493" w:rsidRDefault="00B37284" w:rsidP="00B37284">
      <w:pPr>
        <w:spacing w:after="0" w:line="240" w:lineRule="auto"/>
        <w:rPr>
          <w:rFonts w:ascii="Arial" w:eastAsia="Times New Roman" w:hAnsi="Arial" w:cs="Arial"/>
          <w:b/>
          <w:bCs/>
          <w:sz w:val="18"/>
          <w:szCs w:val="18"/>
          <w:lang w:eastAsia="en-GB"/>
        </w:rPr>
      </w:pPr>
      <w:r w:rsidRPr="00C92A3F">
        <w:rPr>
          <w:rFonts w:ascii="Arial" w:eastAsia="Times New Roman" w:hAnsi="Arial" w:cs="Arial"/>
          <w:b/>
          <w:bCs/>
          <w:sz w:val="18"/>
          <w:szCs w:val="18"/>
          <w:lang w:eastAsia="en-GB"/>
        </w:rPr>
        <w:t>Note 7 Debtors</w:t>
      </w:r>
    </w:p>
    <w:bookmarkStart w:id="9" w:name="_MON_1714540618"/>
    <w:bookmarkEnd w:id="9"/>
    <w:p w14:paraId="3F9BB006" w14:textId="1B167ECC" w:rsidR="00B37284" w:rsidRDefault="009409EE" w:rsidP="00633931">
      <w:pPr>
        <w:spacing w:after="0"/>
        <w:rPr>
          <w:rFonts w:ascii="Arial" w:hAnsi="Arial" w:cs="Arial"/>
          <w:sz w:val="18"/>
          <w:szCs w:val="18"/>
        </w:rPr>
      </w:pPr>
      <w:r>
        <w:rPr>
          <w:rFonts w:ascii="Arial" w:hAnsi="Arial" w:cs="Arial"/>
          <w:sz w:val="18"/>
          <w:szCs w:val="18"/>
        </w:rPr>
        <w:object w:dxaOrig="9892" w:dyaOrig="1194" w14:anchorId="16FD9E20">
          <v:shape id="_x0000_i1034" type="#_x0000_t75" style="width:497.55pt;height:57.25pt" o:ole="">
            <v:imagedata r:id="rId39" o:title=""/>
          </v:shape>
          <o:OLEObject Type="Embed" ProgID="Excel.Sheet.12" ShapeID="_x0000_i1034" DrawAspect="Content" ObjectID="_1843896282" r:id="rId40"/>
        </w:object>
      </w:r>
    </w:p>
    <w:p w14:paraId="64F0AF3C" w14:textId="77777777" w:rsidR="00B37284" w:rsidRDefault="00B37284" w:rsidP="00633931">
      <w:pPr>
        <w:spacing w:after="0"/>
        <w:rPr>
          <w:rFonts w:ascii="Arial" w:hAnsi="Arial" w:cs="Arial"/>
          <w:sz w:val="18"/>
          <w:szCs w:val="18"/>
        </w:rPr>
      </w:pPr>
    </w:p>
    <w:p w14:paraId="007F83AB" w14:textId="77777777" w:rsidR="00FC3BA0" w:rsidRDefault="00B37284" w:rsidP="00BA44B0">
      <w:pPr>
        <w:rPr>
          <w:rFonts w:ascii="Arial" w:eastAsia="Times New Roman" w:hAnsi="Arial" w:cs="Arial"/>
          <w:b/>
          <w:bCs/>
          <w:lang w:eastAsia="en-GB"/>
        </w:rPr>
      </w:pPr>
      <w:r>
        <w:rPr>
          <w:rFonts w:ascii="Arial" w:hAnsi="Arial" w:cs="Arial"/>
          <w:sz w:val="18"/>
          <w:szCs w:val="18"/>
        </w:rPr>
        <w:br w:type="page"/>
      </w:r>
      <w:r w:rsidR="00FC3BA0" w:rsidRPr="00D461E8">
        <w:rPr>
          <w:rFonts w:ascii="Arial" w:hAnsi="Arial" w:cs="Arial"/>
          <w:b/>
        </w:rPr>
        <w:lastRenderedPageBreak/>
        <w:t>Notes to the Financial Statements</w:t>
      </w:r>
      <w:r w:rsidR="00FC3BA0">
        <w:rPr>
          <w:rFonts w:ascii="Arial" w:hAnsi="Arial" w:cs="Arial"/>
          <w:b/>
        </w:rPr>
        <w:t xml:space="preserve"> (continued)</w:t>
      </w:r>
    </w:p>
    <w:p w14:paraId="36EAD5B1" w14:textId="77777777" w:rsidR="00FC3BA0" w:rsidRDefault="00FC3BA0" w:rsidP="00FC3BA0">
      <w:pPr>
        <w:spacing w:after="0" w:line="240" w:lineRule="auto"/>
        <w:rPr>
          <w:rFonts w:ascii="Arial" w:eastAsia="Times New Roman" w:hAnsi="Arial" w:cs="Arial"/>
          <w:b/>
          <w:bCs/>
          <w:sz w:val="18"/>
          <w:szCs w:val="18"/>
          <w:lang w:eastAsia="en-GB"/>
        </w:rPr>
      </w:pPr>
    </w:p>
    <w:p w14:paraId="6A14C556" w14:textId="77777777" w:rsidR="00B37284" w:rsidRPr="00211493" w:rsidRDefault="00B37284" w:rsidP="00FC3BA0">
      <w:pPr>
        <w:spacing w:after="0" w:line="240" w:lineRule="auto"/>
        <w:rPr>
          <w:rFonts w:ascii="Arial" w:eastAsia="Times New Roman" w:hAnsi="Arial" w:cs="Arial"/>
          <w:b/>
          <w:bCs/>
          <w:sz w:val="18"/>
          <w:szCs w:val="18"/>
          <w:lang w:eastAsia="en-GB"/>
        </w:rPr>
      </w:pPr>
      <w:r w:rsidRPr="00C92A3F">
        <w:rPr>
          <w:rFonts w:ascii="Arial" w:eastAsia="Times New Roman" w:hAnsi="Arial" w:cs="Arial"/>
          <w:b/>
          <w:bCs/>
          <w:sz w:val="18"/>
          <w:szCs w:val="18"/>
          <w:lang w:eastAsia="en-GB"/>
        </w:rPr>
        <w:t>Note 8 Creditors: amounts falling due within one year</w:t>
      </w:r>
    </w:p>
    <w:p w14:paraId="39E357F9" w14:textId="77777777" w:rsidR="00673216" w:rsidRDefault="00673216" w:rsidP="00633931">
      <w:pPr>
        <w:spacing w:after="0"/>
        <w:rPr>
          <w:rFonts w:ascii="Arial" w:hAnsi="Arial" w:cs="Arial"/>
          <w:sz w:val="18"/>
          <w:szCs w:val="18"/>
        </w:rPr>
      </w:pPr>
    </w:p>
    <w:p w14:paraId="61B2BC3A" w14:textId="77777777" w:rsidR="00B37284" w:rsidRPr="00633931" w:rsidRDefault="00B37284" w:rsidP="00633931">
      <w:pPr>
        <w:spacing w:after="0"/>
        <w:rPr>
          <w:rFonts w:ascii="Arial" w:hAnsi="Arial" w:cs="Arial"/>
          <w:sz w:val="18"/>
          <w:szCs w:val="18"/>
        </w:rPr>
      </w:pPr>
    </w:p>
    <w:bookmarkStart w:id="10" w:name="_MON_1714540779"/>
    <w:bookmarkEnd w:id="10"/>
    <w:p w14:paraId="20EBF5EF" w14:textId="2977BF0D" w:rsidR="00673216" w:rsidRDefault="009409EE" w:rsidP="00710DED">
      <w:pPr>
        <w:rPr>
          <w:rFonts w:ascii="Arial" w:hAnsi="Arial" w:cs="Arial"/>
          <w:b/>
          <w:sz w:val="18"/>
          <w:szCs w:val="18"/>
        </w:rPr>
      </w:pPr>
      <w:r>
        <w:rPr>
          <w:rFonts w:ascii="Arial" w:hAnsi="Arial" w:cs="Arial"/>
          <w:b/>
          <w:sz w:val="18"/>
          <w:szCs w:val="18"/>
        </w:rPr>
        <w:object w:dxaOrig="8863" w:dyaOrig="1484" w14:anchorId="72BC496C">
          <v:shape id="_x0000_i1035" type="#_x0000_t75" style="width:445.35pt;height:71.9pt" o:ole="">
            <v:imagedata r:id="rId41" o:title=""/>
          </v:shape>
          <o:OLEObject Type="Embed" ProgID="Excel.Sheet.12" ShapeID="_x0000_i1035" DrawAspect="Content" ObjectID="_1843896283" r:id="rId42"/>
        </w:object>
      </w:r>
    </w:p>
    <w:p w14:paraId="5A4339FA" w14:textId="77777777" w:rsidR="00B37284" w:rsidRDefault="00B37284" w:rsidP="00B37284">
      <w:pPr>
        <w:spacing w:after="0" w:line="240" w:lineRule="auto"/>
        <w:rPr>
          <w:rFonts w:ascii="Arial" w:eastAsia="Times New Roman" w:hAnsi="Arial" w:cs="Arial"/>
          <w:b/>
          <w:bCs/>
          <w:sz w:val="18"/>
          <w:szCs w:val="18"/>
          <w:lang w:eastAsia="en-GB"/>
        </w:rPr>
      </w:pPr>
      <w:r w:rsidRPr="00F67969">
        <w:rPr>
          <w:rFonts w:ascii="Arial" w:eastAsia="Times New Roman" w:hAnsi="Arial" w:cs="Arial"/>
          <w:b/>
          <w:bCs/>
          <w:sz w:val="18"/>
          <w:szCs w:val="18"/>
          <w:lang w:eastAsia="en-GB"/>
        </w:rPr>
        <w:t>Note 9 Financial Instruments</w:t>
      </w:r>
    </w:p>
    <w:p w14:paraId="601414F1" w14:textId="77777777" w:rsidR="00FC3BA0" w:rsidRPr="00FC3BA0" w:rsidRDefault="00FC3BA0" w:rsidP="00B37284">
      <w:pPr>
        <w:spacing w:after="0" w:line="240" w:lineRule="auto"/>
        <w:rPr>
          <w:rFonts w:ascii="Arial" w:eastAsia="Times New Roman" w:hAnsi="Arial" w:cs="Arial"/>
          <w:bCs/>
          <w:sz w:val="18"/>
          <w:szCs w:val="18"/>
          <w:lang w:eastAsia="en-GB"/>
        </w:rPr>
      </w:pPr>
    </w:p>
    <w:p w14:paraId="7D745BAE" w14:textId="77777777" w:rsidR="00B37284" w:rsidRDefault="00FC3BA0" w:rsidP="00FC3BA0">
      <w:pPr>
        <w:spacing w:after="0" w:line="240" w:lineRule="auto"/>
        <w:jc w:val="both"/>
        <w:rPr>
          <w:rFonts w:ascii="Arial" w:hAnsi="Arial" w:cs="Arial"/>
          <w:b/>
          <w:sz w:val="18"/>
          <w:szCs w:val="18"/>
        </w:rPr>
      </w:pPr>
      <w:r>
        <w:rPr>
          <w:rFonts w:ascii="Arial" w:eastAsia="Times New Roman" w:hAnsi="Arial" w:cs="Arial"/>
          <w:bCs/>
          <w:sz w:val="18"/>
          <w:szCs w:val="18"/>
          <w:lang w:eastAsia="en-GB"/>
        </w:rPr>
        <w:t>The trust funds only have financial assets and financial liabilities of a kind that qualify as basic financial instruments per FRS 102. Basic financial instruments are recognised at transaction value. The financial instruments disclosed in the Balance Sheet are made up of the following categories:</w:t>
      </w:r>
    </w:p>
    <w:bookmarkStart w:id="11" w:name="_MON_1714540899"/>
    <w:bookmarkEnd w:id="11"/>
    <w:p w14:paraId="73EE2542" w14:textId="044F074A" w:rsidR="00B37284" w:rsidRDefault="009409EE" w:rsidP="00710DED">
      <w:pPr>
        <w:rPr>
          <w:rFonts w:ascii="Arial" w:hAnsi="Arial" w:cs="Arial"/>
          <w:b/>
          <w:sz w:val="18"/>
          <w:szCs w:val="18"/>
        </w:rPr>
      </w:pPr>
      <w:r>
        <w:rPr>
          <w:rFonts w:ascii="Arial" w:hAnsi="Arial" w:cs="Arial"/>
          <w:b/>
          <w:sz w:val="18"/>
          <w:szCs w:val="18"/>
        </w:rPr>
        <w:object w:dxaOrig="8863" w:dyaOrig="3238" w14:anchorId="3827C51A">
          <v:shape id="_x0000_i1036" type="#_x0000_t75" style="width:445.35pt;height:158.2pt" o:ole="">
            <v:imagedata r:id="rId43" o:title=""/>
          </v:shape>
          <o:OLEObject Type="Embed" ProgID="Excel.Sheet.12" ShapeID="_x0000_i1036" DrawAspect="Content" ObjectID="_1843896284" r:id="rId44"/>
        </w:object>
      </w:r>
    </w:p>
    <w:p w14:paraId="7549BF59" w14:textId="77777777" w:rsidR="00B37284" w:rsidRDefault="00B37284" w:rsidP="00710DED">
      <w:pPr>
        <w:rPr>
          <w:rFonts w:ascii="Arial" w:hAnsi="Arial" w:cs="Arial"/>
          <w:b/>
          <w:sz w:val="18"/>
          <w:szCs w:val="18"/>
        </w:rPr>
      </w:pPr>
    </w:p>
    <w:p w14:paraId="293EBF28" w14:textId="77777777" w:rsidR="00B37284" w:rsidRPr="00211493"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10 Related Parties</w:t>
      </w:r>
    </w:p>
    <w:p w14:paraId="673824E4" w14:textId="77777777" w:rsidR="0078772A" w:rsidRDefault="0078772A" w:rsidP="0078772A">
      <w:pPr>
        <w:spacing w:line="240" w:lineRule="auto"/>
        <w:jc w:val="both"/>
        <w:rPr>
          <w:rFonts w:ascii="Arial" w:hAnsi="Arial" w:cs="Arial"/>
          <w:sz w:val="18"/>
          <w:szCs w:val="18"/>
        </w:rPr>
      </w:pPr>
    </w:p>
    <w:p w14:paraId="6FEC23FB" w14:textId="77777777" w:rsidR="0078772A" w:rsidRDefault="0078772A" w:rsidP="0078772A">
      <w:pPr>
        <w:spacing w:line="240" w:lineRule="auto"/>
        <w:jc w:val="both"/>
        <w:rPr>
          <w:rFonts w:ascii="Arial" w:hAnsi="Arial" w:cs="Arial"/>
          <w:sz w:val="18"/>
          <w:szCs w:val="18"/>
        </w:rPr>
      </w:pPr>
      <w:r>
        <w:rPr>
          <w:rFonts w:ascii="Arial" w:hAnsi="Arial" w:cs="Arial"/>
          <w:sz w:val="18"/>
          <w:szCs w:val="18"/>
        </w:rPr>
        <w:t>The Trustees and Moray Council are the only related parties of the Connected Charities. There were no transactions during the year between any of the Trustees and the Connected Charity Trust Funds.</w:t>
      </w:r>
    </w:p>
    <w:p w14:paraId="512D3644" w14:textId="4F66160B" w:rsidR="00B37284" w:rsidRDefault="00B37284" w:rsidP="009A479B">
      <w:pPr>
        <w:spacing w:line="240" w:lineRule="auto"/>
        <w:jc w:val="both"/>
        <w:rPr>
          <w:rFonts w:ascii="Arial" w:hAnsi="Arial" w:cs="Arial"/>
          <w:sz w:val="18"/>
          <w:szCs w:val="18"/>
        </w:rPr>
      </w:pPr>
      <w:r w:rsidRPr="00B37284">
        <w:rPr>
          <w:rFonts w:ascii="Arial" w:hAnsi="Arial" w:cs="Arial"/>
          <w:sz w:val="18"/>
          <w:szCs w:val="18"/>
        </w:rPr>
        <w:t xml:space="preserve">The trust funds use Moray Council's bank account for all transactions and the balance is invested in the Council's loans fund, for which it earns interest. </w:t>
      </w:r>
      <w:r w:rsidRPr="00F67969">
        <w:rPr>
          <w:rFonts w:ascii="Arial" w:hAnsi="Arial" w:cs="Arial"/>
          <w:sz w:val="18"/>
          <w:szCs w:val="18"/>
        </w:rPr>
        <w:t>There are no other outstanding balances due to or from Moray Council at 31 March 202</w:t>
      </w:r>
      <w:r w:rsidR="009409EE">
        <w:rPr>
          <w:rFonts w:ascii="Arial" w:hAnsi="Arial" w:cs="Arial"/>
          <w:sz w:val="18"/>
          <w:szCs w:val="18"/>
        </w:rPr>
        <w:t>6</w:t>
      </w:r>
      <w:r w:rsidRPr="00F67969">
        <w:rPr>
          <w:rFonts w:ascii="Arial" w:hAnsi="Arial" w:cs="Arial"/>
          <w:sz w:val="18"/>
          <w:szCs w:val="18"/>
        </w:rPr>
        <w:t>. The trustees are required by the Charities SORP to disclose material transactions with related parties; bodies or</w:t>
      </w:r>
      <w:r w:rsidRPr="00B37284">
        <w:rPr>
          <w:rFonts w:ascii="Arial" w:hAnsi="Arial" w:cs="Arial"/>
          <w:sz w:val="18"/>
          <w:szCs w:val="18"/>
        </w:rPr>
        <w:t xml:space="preserve"> individuals that have the potential to control or influence the Trusts Funds, or to be controlled or influenced by the Trust Funds. The amounts paid by the Connected Charities to Moray Council for support services, including legal and finance costs, in 202</w:t>
      </w:r>
      <w:r w:rsidR="009409EE">
        <w:rPr>
          <w:rFonts w:ascii="Arial" w:hAnsi="Arial" w:cs="Arial"/>
          <w:sz w:val="18"/>
          <w:szCs w:val="18"/>
        </w:rPr>
        <w:t>5</w:t>
      </w:r>
      <w:r w:rsidR="005932F0">
        <w:rPr>
          <w:rFonts w:ascii="Arial" w:hAnsi="Arial" w:cs="Arial"/>
          <w:sz w:val="18"/>
          <w:szCs w:val="18"/>
        </w:rPr>
        <w:t>/2</w:t>
      </w:r>
      <w:r w:rsidR="009409EE">
        <w:rPr>
          <w:rFonts w:ascii="Arial" w:hAnsi="Arial" w:cs="Arial"/>
          <w:sz w:val="18"/>
          <w:szCs w:val="18"/>
        </w:rPr>
        <w:t>6</w:t>
      </w:r>
      <w:r w:rsidR="005932F0">
        <w:rPr>
          <w:rFonts w:ascii="Arial" w:hAnsi="Arial" w:cs="Arial"/>
          <w:sz w:val="18"/>
          <w:szCs w:val="18"/>
        </w:rPr>
        <w:t xml:space="preserve"> </w:t>
      </w:r>
      <w:r w:rsidR="005932F0" w:rsidRPr="00F67969">
        <w:rPr>
          <w:rFonts w:ascii="Arial" w:hAnsi="Arial" w:cs="Arial"/>
          <w:sz w:val="18"/>
          <w:szCs w:val="18"/>
        </w:rPr>
        <w:t>was £</w:t>
      </w:r>
      <w:r w:rsidR="000A0A78" w:rsidRPr="00F67969">
        <w:rPr>
          <w:rFonts w:ascii="Arial" w:hAnsi="Arial" w:cs="Arial"/>
          <w:sz w:val="18"/>
          <w:szCs w:val="18"/>
        </w:rPr>
        <w:t>1,</w:t>
      </w:r>
      <w:r w:rsidR="009409EE">
        <w:rPr>
          <w:rFonts w:ascii="Arial" w:hAnsi="Arial" w:cs="Arial"/>
          <w:sz w:val="18"/>
          <w:szCs w:val="18"/>
        </w:rPr>
        <w:t>394</w:t>
      </w:r>
      <w:r w:rsidRPr="00B37284">
        <w:rPr>
          <w:rFonts w:ascii="Arial" w:hAnsi="Arial" w:cs="Arial"/>
          <w:sz w:val="18"/>
          <w:szCs w:val="18"/>
        </w:rPr>
        <w:t xml:space="preserve"> (</w:t>
      </w:r>
      <w:r w:rsidR="000A0A78">
        <w:rPr>
          <w:rFonts w:ascii="Arial" w:hAnsi="Arial" w:cs="Arial"/>
          <w:sz w:val="18"/>
          <w:szCs w:val="18"/>
        </w:rPr>
        <w:t>202</w:t>
      </w:r>
      <w:r w:rsidR="009409EE">
        <w:rPr>
          <w:rFonts w:ascii="Arial" w:hAnsi="Arial" w:cs="Arial"/>
          <w:sz w:val="18"/>
          <w:szCs w:val="18"/>
        </w:rPr>
        <w:t>4</w:t>
      </w:r>
      <w:r w:rsidR="000A0A78">
        <w:rPr>
          <w:rFonts w:ascii="Arial" w:hAnsi="Arial" w:cs="Arial"/>
          <w:sz w:val="18"/>
          <w:szCs w:val="18"/>
        </w:rPr>
        <w:t>/2</w:t>
      </w:r>
      <w:r w:rsidR="009409EE">
        <w:rPr>
          <w:rFonts w:ascii="Arial" w:hAnsi="Arial" w:cs="Arial"/>
          <w:sz w:val="18"/>
          <w:szCs w:val="18"/>
        </w:rPr>
        <w:t>5</w:t>
      </w:r>
      <w:r w:rsidR="005932F0">
        <w:rPr>
          <w:rFonts w:ascii="Arial" w:hAnsi="Arial" w:cs="Arial"/>
          <w:sz w:val="18"/>
          <w:szCs w:val="18"/>
        </w:rPr>
        <w:t xml:space="preserve"> £</w:t>
      </w:r>
      <w:r w:rsidR="00CF1391">
        <w:rPr>
          <w:rFonts w:ascii="Arial" w:hAnsi="Arial" w:cs="Arial"/>
          <w:sz w:val="18"/>
          <w:szCs w:val="18"/>
        </w:rPr>
        <w:t>1,</w:t>
      </w:r>
      <w:r w:rsidR="009409EE">
        <w:rPr>
          <w:rFonts w:ascii="Arial" w:hAnsi="Arial" w:cs="Arial"/>
          <w:sz w:val="18"/>
          <w:szCs w:val="18"/>
        </w:rPr>
        <w:t>469</w:t>
      </w:r>
      <w:r w:rsidRPr="00B37284">
        <w:rPr>
          <w:rFonts w:ascii="Arial" w:hAnsi="Arial" w:cs="Arial"/>
          <w:sz w:val="18"/>
          <w:szCs w:val="18"/>
        </w:rPr>
        <w:t>).</w:t>
      </w:r>
    </w:p>
    <w:p w14:paraId="4E879FB3" w14:textId="77777777" w:rsidR="00B37284" w:rsidRDefault="00B37284" w:rsidP="009A479B">
      <w:pPr>
        <w:spacing w:line="240" w:lineRule="auto"/>
        <w:jc w:val="both"/>
        <w:rPr>
          <w:rFonts w:ascii="Arial" w:hAnsi="Arial" w:cs="Arial"/>
          <w:sz w:val="18"/>
          <w:szCs w:val="18"/>
        </w:rPr>
      </w:pPr>
    </w:p>
    <w:p w14:paraId="44067D6E" w14:textId="77777777" w:rsidR="00B37284" w:rsidRPr="00211493" w:rsidRDefault="00B37284" w:rsidP="009A479B">
      <w:pPr>
        <w:spacing w:after="0" w:line="240" w:lineRule="auto"/>
        <w:jc w:val="both"/>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11 Trustee Remuneration, Benefits and Expenses</w:t>
      </w:r>
    </w:p>
    <w:p w14:paraId="4806B1EA" w14:textId="77777777" w:rsidR="00B37284" w:rsidRDefault="00B37284" w:rsidP="009A479B">
      <w:pPr>
        <w:spacing w:line="240" w:lineRule="auto"/>
        <w:jc w:val="both"/>
        <w:rPr>
          <w:rFonts w:ascii="Arial" w:hAnsi="Arial" w:cs="Arial"/>
          <w:sz w:val="18"/>
          <w:szCs w:val="18"/>
        </w:rPr>
      </w:pPr>
    </w:p>
    <w:p w14:paraId="43E42663" w14:textId="77777777" w:rsidR="00B37284" w:rsidRDefault="00B37284" w:rsidP="009A479B">
      <w:pPr>
        <w:spacing w:line="240" w:lineRule="auto"/>
        <w:jc w:val="both"/>
        <w:rPr>
          <w:rFonts w:ascii="Arial" w:hAnsi="Arial" w:cs="Arial"/>
          <w:sz w:val="18"/>
          <w:szCs w:val="18"/>
        </w:rPr>
      </w:pPr>
      <w:r>
        <w:rPr>
          <w:rFonts w:ascii="Arial" w:hAnsi="Arial" w:cs="Arial"/>
          <w:sz w:val="18"/>
          <w:szCs w:val="18"/>
        </w:rPr>
        <w:t>N</w:t>
      </w:r>
      <w:r w:rsidRPr="00B37284">
        <w:rPr>
          <w:rFonts w:ascii="Arial" w:hAnsi="Arial" w:cs="Arial"/>
          <w:sz w:val="18"/>
          <w:szCs w:val="18"/>
        </w:rPr>
        <w:t>one of the trustees of the Trust Funds and no associated person connected with any of them have received any remuneration or any other benefit for their services. Further, no directly incurred expenses were reimbursed to the trustees during the year.</w:t>
      </w:r>
    </w:p>
    <w:p w14:paraId="22A18FA4" w14:textId="77777777" w:rsidR="00B37284" w:rsidRDefault="00B37284" w:rsidP="009A479B">
      <w:pPr>
        <w:spacing w:line="240" w:lineRule="auto"/>
        <w:jc w:val="both"/>
        <w:rPr>
          <w:rFonts w:ascii="Arial" w:hAnsi="Arial" w:cs="Arial"/>
          <w:sz w:val="18"/>
          <w:szCs w:val="18"/>
        </w:rPr>
      </w:pPr>
    </w:p>
    <w:p w14:paraId="2B103ABB" w14:textId="77777777" w:rsidR="00B37284" w:rsidRPr="00211493"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12 Staff Costs and Emoluments</w:t>
      </w:r>
    </w:p>
    <w:p w14:paraId="28A9DB98" w14:textId="77777777" w:rsidR="00B37284" w:rsidRDefault="00B37284" w:rsidP="00B37284">
      <w:pPr>
        <w:spacing w:line="240" w:lineRule="auto"/>
        <w:rPr>
          <w:rFonts w:ascii="Arial" w:hAnsi="Arial" w:cs="Arial"/>
          <w:sz w:val="18"/>
          <w:szCs w:val="18"/>
        </w:rPr>
      </w:pPr>
    </w:p>
    <w:p w14:paraId="175A30E3" w14:textId="77777777" w:rsidR="00B37284" w:rsidRDefault="00B37284" w:rsidP="00B37284">
      <w:pPr>
        <w:spacing w:line="240" w:lineRule="auto"/>
        <w:rPr>
          <w:rFonts w:ascii="Arial" w:hAnsi="Arial" w:cs="Arial"/>
          <w:sz w:val="18"/>
          <w:szCs w:val="18"/>
        </w:rPr>
      </w:pPr>
      <w:r>
        <w:rPr>
          <w:rFonts w:ascii="Arial" w:hAnsi="Arial" w:cs="Arial"/>
          <w:sz w:val="18"/>
          <w:szCs w:val="18"/>
        </w:rPr>
        <w:t>T</w:t>
      </w:r>
      <w:r w:rsidRPr="00B37284">
        <w:rPr>
          <w:rFonts w:ascii="Arial" w:hAnsi="Arial" w:cs="Arial"/>
          <w:sz w:val="18"/>
          <w:szCs w:val="18"/>
        </w:rPr>
        <w:t>he Trust Funds have no employees and have not incurred any staff costs or emoluments.</w:t>
      </w:r>
    </w:p>
    <w:p w14:paraId="6BD6F456" w14:textId="77777777" w:rsidR="00D569B8" w:rsidRDefault="00D569B8" w:rsidP="00FC3BA0">
      <w:pPr>
        <w:spacing w:after="0"/>
        <w:rPr>
          <w:rFonts w:ascii="Arial" w:hAnsi="Arial" w:cs="Arial"/>
          <w:b/>
        </w:rPr>
      </w:pPr>
    </w:p>
    <w:p w14:paraId="5003856C" w14:textId="77777777" w:rsidR="00D569B8" w:rsidRDefault="00D569B8" w:rsidP="00FC3BA0">
      <w:pPr>
        <w:spacing w:after="0"/>
        <w:rPr>
          <w:rFonts w:ascii="Arial" w:hAnsi="Arial" w:cs="Arial"/>
          <w:b/>
        </w:rPr>
      </w:pPr>
    </w:p>
    <w:p w14:paraId="7A121FB2" w14:textId="40246A01" w:rsidR="00FC3BA0" w:rsidRDefault="00FC3BA0" w:rsidP="00FC3BA0">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2456E873" w14:textId="77777777" w:rsidR="00FC3BA0" w:rsidRDefault="00FC3BA0" w:rsidP="00FC3BA0">
      <w:pPr>
        <w:spacing w:after="0" w:line="240" w:lineRule="auto"/>
        <w:rPr>
          <w:rFonts w:ascii="Arial" w:eastAsia="Times New Roman" w:hAnsi="Arial" w:cs="Arial"/>
          <w:b/>
          <w:bCs/>
          <w:sz w:val="18"/>
          <w:szCs w:val="18"/>
          <w:lang w:eastAsia="en-GB"/>
        </w:rPr>
      </w:pPr>
    </w:p>
    <w:p w14:paraId="35205620" w14:textId="77777777" w:rsidR="00B37284" w:rsidRPr="00211493" w:rsidRDefault="00B37284" w:rsidP="00FC3BA0">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13 External Audit Costs</w:t>
      </w:r>
    </w:p>
    <w:p w14:paraId="3494D501" w14:textId="77777777" w:rsidR="00B37284" w:rsidRDefault="00B37284" w:rsidP="00B37284">
      <w:pPr>
        <w:spacing w:line="240" w:lineRule="auto"/>
        <w:rPr>
          <w:rFonts w:ascii="Arial" w:hAnsi="Arial" w:cs="Arial"/>
          <w:sz w:val="18"/>
          <w:szCs w:val="18"/>
        </w:rPr>
      </w:pPr>
    </w:p>
    <w:p w14:paraId="4CBC56DD" w14:textId="61E15042" w:rsidR="00B37284" w:rsidRDefault="00B37284" w:rsidP="00B37284">
      <w:pPr>
        <w:spacing w:line="240" w:lineRule="auto"/>
        <w:rPr>
          <w:rFonts w:ascii="Arial" w:hAnsi="Arial" w:cs="Arial"/>
          <w:sz w:val="18"/>
          <w:szCs w:val="18"/>
        </w:rPr>
      </w:pPr>
      <w:r w:rsidRPr="00B37284">
        <w:rPr>
          <w:rFonts w:ascii="Arial" w:hAnsi="Arial" w:cs="Arial"/>
          <w:sz w:val="18"/>
          <w:szCs w:val="18"/>
        </w:rPr>
        <w:t xml:space="preserve">The </w:t>
      </w:r>
      <w:r w:rsidR="00D569B8">
        <w:rPr>
          <w:rFonts w:ascii="Arial" w:hAnsi="Arial" w:cs="Arial"/>
          <w:sz w:val="18"/>
          <w:szCs w:val="18"/>
        </w:rPr>
        <w:t>Connected Charities incurred £</w:t>
      </w:r>
      <w:r w:rsidR="00F67969">
        <w:rPr>
          <w:rFonts w:ascii="Arial" w:hAnsi="Arial" w:cs="Arial"/>
          <w:sz w:val="18"/>
          <w:szCs w:val="18"/>
        </w:rPr>
        <w:t>7,</w:t>
      </w:r>
      <w:r w:rsidR="009409EE">
        <w:rPr>
          <w:rFonts w:ascii="Arial" w:hAnsi="Arial" w:cs="Arial"/>
          <w:sz w:val="18"/>
          <w:szCs w:val="18"/>
        </w:rPr>
        <w:t>500</w:t>
      </w:r>
      <w:r w:rsidRPr="00B37284">
        <w:rPr>
          <w:rFonts w:ascii="Arial" w:hAnsi="Arial" w:cs="Arial"/>
          <w:sz w:val="18"/>
          <w:szCs w:val="18"/>
        </w:rPr>
        <w:t xml:space="preserve"> of statutory audit fees for the audit of the Connected Charities Trustees Report and Financial Statements for the year ended 31 March 202</w:t>
      </w:r>
      <w:r w:rsidR="009409EE">
        <w:rPr>
          <w:rFonts w:ascii="Arial" w:hAnsi="Arial" w:cs="Arial"/>
          <w:sz w:val="18"/>
          <w:szCs w:val="18"/>
        </w:rPr>
        <w:t>6</w:t>
      </w:r>
      <w:r w:rsidRPr="00B37284">
        <w:rPr>
          <w:rFonts w:ascii="Arial" w:hAnsi="Arial" w:cs="Arial"/>
          <w:sz w:val="18"/>
          <w:szCs w:val="18"/>
        </w:rPr>
        <w:t xml:space="preserve">. This cost has been accrued in </w:t>
      </w:r>
      <w:r w:rsidR="00D569B8">
        <w:rPr>
          <w:rFonts w:ascii="Arial" w:hAnsi="Arial" w:cs="Arial"/>
          <w:sz w:val="18"/>
          <w:szCs w:val="18"/>
        </w:rPr>
        <w:t>202</w:t>
      </w:r>
      <w:r w:rsidR="009409EE">
        <w:rPr>
          <w:rFonts w:ascii="Arial" w:hAnsi="Arial" w:cs="Arial"/>
          <w:sz w:val="18"/>
          <w:szCs w:val="18"/>
        </w:rPr>
        <w:t>5</w:t>
      </w:r>
      <w:r w:rsidR="00D569B8">
        <w:rPr>
          <w:rFonts w:ascii="Arial" w:hAnsi="Arial" w:cs="Arial"/>
          <w:sz w:val="18"/>
          <w:szCs w:val="18"/>
        </w:rPr>
        <w:t>/2</w:t>
      </w:r>
      <w:r w:rsidR="009409EE">
        <w:rPr>
          <w:rFonts w:ascii="Arial" w:hAnsi="Arial" w:cs="Arial"/>
          <w:sz w:val="18"/>
          <w:szCs w:val="18"/>
        </w:rPr>
        <w:t>6</w:t>
      </w:r>
      <w:r w:rsidRPr="00B37284">
        <w:rPr>
          <w:rFonts w:ascii="Arial" w:hAnsi="Arial" w:cs="Arial"/>
          <w:sz w:val="18"/>
          <w:szCs w:val="18"/>
        </w:rPr>
        <w:t xml:space="preserve"> and allocated to each trust </w:t>
      </w:r>
      <w:r w:rsidR="00D569B8">
        <w:rPr>
          <w:rFonts w:ascii="Arial" w:hAnsi="Arial" w:cs="Arial"/>
          <w:sz w:val="18"/>
          <w:szCs w:val="18"/>
        </w:rPr>
        <w:t>(£</w:t>
      </w:r>
      <w:r w:rsidR="009409EE">
        <w:rPr>
          <w:rFonts w:ascii="Arial" w:hAnsi="Arial" w:cs="Arial"/>
          <w:sz w:val="18"/>
          <w:szCs w:val="18"/>
        </w:rPr>
        <w:t>7</w:t>
      </w:r>
      <w:r w:rsidR="00D569B8">
        <w:rPr>
          <w:rFonts w:ascii="Arial" w:hAnsi="Arial" w:cs="Arial"/>
          <w:sz w:val="18"/>
          <w:szCs w:val="18"/>
        </w:rPr>
        <w:t>,</w:t>
      </w:r>
      <w:r w:rsidR="009409EE">
        <w:rPr>
          <w:rFonts w:ascii="Arial" w:hAnsi="Arial" w:cs="Arial"/>
          <w:sz w:val="18"/>
          <w:szCs w:val="18"/>
        </w:rPr>
        <w:t>190</w:t>
      </w:r>
      <w:r w:rsidRPr="00B37284">
        <w:rPr>
          <w:rFonts w:ascii="Arial" w:hAnsi="Arial" w:cs="Arial"/>
          <w:sz w:val="18"/>
          <w:szCs w:val="18"/>
        </w:rPr>
        <w:t xml:space="preserve"> </w:t>
      </w:r>
      <w:r w:rsidR="00D569B8">
        <w:rPr>
          <w:rFonts w:ascii="Arial" w:hAnsi="Arial" w:cs="Arial"/>
          <w:sz w:val="18"/>
          <w:szCs w:val="18"/>
        </w:rPr>
        <w:t>202</w:t>
      </w:r>
      <w:r w:rsidR="009409EE">
        <w:rPr>
          <w:rFonts w:ascii="Arial" w:hAnsi="Arial" w:cs="Arial"/>
          <w:sz w:val="18"/>
          <w:szCs w:val="18"/>
        </w:rPr>
        <w:t>4</w:t>
      </w:r>
      <w:r w:rsidR="00D569B8">
        <w:rPr>
          <w:rFonts w:ascii="Arial" w:hAnsi="Arial" w:cs="Arial"/>
          <w:sz w:val="18"/>
          <w:szCs w:val="18"/>
        </w:rPr>
        <w:t>/2</w:t>
      </w:r>
      <w:r w:rsidR="009409EE">
        <w:rPr>
          <w:rFonts w:ascii="Arial" w:hAnsi="Arial" w:cs="Arial"/>
          <w:sz w:val="18"/>
          <w:szCs w:val="18"/>
        </w:rPr>
        <w:t>5</w:t>
      </w:r>
      <w:r w:rsidRPr="00B37284">
        <w:rPr>
          <w:rFonts w:ascii="Arial" w:hAnsi="Arial" w:cs="Arial"/>
          <w:sz w:val="18"/>
          <w:szCs w:val="18"/>
        </w:rPr>
        <w:t>).</w:t>
      </w:r>
    </w:p>
    <w:p w14:paraId="705D2B68" w14:textId="77777777" w:rsidR="00E72F93" w:rsidRDefault="00E72F93" w:rsidP="00211493">
      <w:pPr>
        <w:spacing w:after="0" w:line="240" w:lineRule="auto"/>
        <w:rPr>
          <w:rFonts w:ascii="Arial" w:hAnsi="Arial" w:cs="Arial"/>
          <w:b/>
          <w:sz w:val="18"/>
          <w:szCs w:val="18"/>
        </w:rPr>
      </w:pPr>
    </w:p>
    <w:p w14:paraId="41572DCA"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Note 14 Accounting Policies</w:t>
      </w:r>
    </w:p>
    <w:p w14:paraId="488485B5" w14:textId="77777777" w:rsidR="00211493" w:rsidRPr="00211493" w:rsidRDefault="00211493" w:rsidP="00211493">
      <w:pPr>
        <w:spacing w:after="0" w:line="240" w:lineRule="auto"/>
        <w:rPr>
          <w:rFonts w:ascii="Arial" w:hAnsi="Arial" w:cs="Arial"/>
          <w:sz w:val="18"/>
          <w:szCs w:val="18"/>
        </w:rPr>
      </w:pPr>
    </w:p>
    <w:p w14:paraId="1F0A5D1A"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Basis of Preparation</w:t>
      </w:r>
    </w:p>
    <w:p w14:paraId="6BA27AF2" w14:textId="77777777" w:rsidR="00211493" w:rsidRPr="00211493" w:rsidRDefault="00211493" w:rsidP="00211493">
      <w:pPr>
        <w:spacing w:after="0" w:line="240" w:lineRule="auto"/>
        <w:rPr>
          <w:rFonts w:ascii="Arial" w:hAnsi="Arial" w:cs="Arial"/>
          <w:sz w:val="18"/>
          <w:szCs w:val="18"/>
        </w:rPr>
      </w:pPr>
    </w:p>
    <w:p w14:paraId="53538136"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The financial statements for the charitable trusts have been prepared in accordance with the Charities: Statement of Recommended Practice 2015, commonly referred to as the SORP, in accordance with the Financial Reporting </w:t>
      </w:r>
    </w:p>
    <w:p w14:paraId="4590D2A7" w14:textId="6A985EFC"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Standard 102 (FRS 102), which is effective for accounting periods beginning after 1 January 201</w:t>
      </w:r>
      <w:r w:rsidR="00D13084">
        <w:rPr>
          <w:rFonts w:ascii="Arial" w:hAnsi="Arial" w:cs="Arial"/>
          <w:sz w:val="18"/>
          <w:szCs w:val="18"/>
        </w:rPr>
        <w:t>9</w:t>
      </w:r>
      <w:r w:rsidRPr="00211493">
        <w:rPr>
          <w:rFonts w:ascii="Arial" w:hAnsi="Arial" w:cs="Arial"/>
          <w:sz w:val="18"/>
          <w:szCs w:val="18"/>
        </w:rPr>
        <w:t xml:space="preserve">. The financial statements have been prepared under the historical cost convention as modified by the inclusion of investments at </w:t>
      </w:r>
    </w:p>
    <w:p w14:paraId="5FEE28E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fair value, in accordance with the Charities and Trustee Investment (Scotland) Act 2005 and the Charities Accounts (Scotland)</w:t>
      </w:r>
      <w:r w:rsidR="00BC0A48">
        <w:rPr>
          <w:rFonts w:ascii="Arial" w:hAnsi="Arial" w:cs="Arial"/>
          <w:sz w:val="18"/>
          <w:szCs w:val="18"/>
        </w:rPr>
        <w:t xml:space="preserve"> Regulations 2006 (as amended).</w:t>
      </w:r>
    </w:p>
    <w:p w14:paraId="4EA5319D" w14:textId="77777777" w:rsidR="00211493" w:rsidRPr="00211493" w:rsidRDefault="00211493" w:rsidP="009A479B">
      <w:pPr>
        <w:spacing w:after="0" w:line="240" w:lineRule="auto"/>
        <w:jc w:val="both"/>
        <w:rPr>
          <w:rFonts w:ascii="Arial" w:hAnsi="Arial" w:cs="Arial"/>
          <w:sz w:val="18"/>
          <w:szCs w:val="18"/>
        </w:rPr>
      </w:pPr>
    </w:p>
    <w:p w14:paraId="326D373E" w14:textId="77777777" w:rsidR="00211493" w:rsidRPr="00D13084" w:rsidRDefault="00211493" w:rsidP="009A479B">
      <w:pPr>
        <w:spacing w:after="0" w:line="240" w:lineRule="auto"/>
        <w:jc w:val="both"/>
        <w:rPr>
          <w:rFonts w:ascii="Arial" w:hAnsi="Arial" w:cs="Arial"/>
          <w:sz w:val="18"/>
          <w:szCs w:val="18"/>
        </w:rPr>
      </w:pPr>
      <w:r w:rsidRPr="00D13084">
        <w:rPr>
          <w:rFonts w:ascii="Arial" w:hAnsi="Arial" w:cs="Arial"/>
          <w:sz w:val="18"/>
          <w:szCs w:val="18"/>
        </w:rPr>
        <w:t>The financial statements are prepared on a going concern basis, and in accordance with applicable United Kingdom accounting standards. The principal accounting policies have been applied consistently throughout the year.</w:t>
      </w:r>
    </w:p>
    <w:p w14:paraId="7AEDA614" w14:textId="77777777" w:rsidR="00211493" w:rsidRPr="00211493" w:rsidRDefault="00211493" w:rsidP="009A479B">
      <w:pPr>
        <w:spacing w:after="0" w:line="240" w:lineRule="auto"/>
        <w:jc w:val="both"/>
        <w:rPr>
          <w:rFonts w:ascii="Arial" w:hAnsi="Arial" w:cs="Arial"/>
          <w:sz w:val="18"/>
          <w:szCs w:val="18"/>
        </w:rPr>
      </w:pPr>
    </w:p>
    <w:p w14:paraId="0A094A53"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In line with Regulation 7 of the 2006 Regulations, these financial statements have been prepared on the basis that the Trust funds for which it acts as sole Trustee are connected charities.  As such the financial statements for the individual charities have been prepared on a collective basis for the Council. </w:t>
      </w:r>
    </w:p>
    <w:p w14:paraId="21750BC6" w14:textId="77777777" w:rsidR="00211493" w:rsidRPr="00211493" w:rsidRDefault="00211493" w:rsidP="009A479B">
      <w:pPr>
        <w:spacing w:after="0" w:line="240" w:lineRule="auto"/>
        <w:jc w:val="both"/>
        <w:rPr>
          <w:rFonts w:ascii="Arial" w:hAnsi="Arial" w:cs="Arial"/>
          <w:sz w:val="18"/>
          <w:szCs w:val="18"/>
        </w:rPr>
      </w:pPr>
    </w:p>
    <w:p w14:paraId="2251788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An amendment to the Charities SORP (FRS 102) issued by the Financial Reporting Council and published in February 2016 states the requirement for larger charities to prepare a statement of cash flow. The charitable trusts are not classed as a large charity and so a cash flow statement has not been prepared this year.</w:t>
      </w:r>
    </w:p>
    <w:p w14:paraId="2A8AC052" w14:textId="77777777" w:rsidR="00211493" w:rsidRPr="00211493" w:rsidRDefault="00211493" w:rsidP="00211493">
      <w:pPr>
        <w:spacing w:after="0" w:line="240" w:lineRule="auto"/>
        <w:rPr>
          <w:rFonts w:ascii="Arial" w:hAnsi="Arial" w:cs="Arial"/>
          <w:sz w:val="18"/>
          <w:szCs w:val="18"/>
        </w:rPr>
      </w:pPr>
    </w:p>
    <w:p w14:paraId="2800D060"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Fund Accounting</w:t>
      </w:r>
    </w:p>
    <w:p w14:paraId="4246AA66" w14:textId="77777777" w:rsidR="00211493" w:rsidRPr="00211493" w:rsidRDefault="00211493" w:rsidP="009A479B">
      <w:pPr>
        <w:spacing w:after="0" w:line="240" w:lineRule="auto"/>
        <w:jc w:val="both"/>
        <w:rPr>
          <w:rFonts w:ascii="Arial" w:hAnsi="Arial" w:cs="Arial"/>
          <w:sz w:val="18"/>
          <w:szCs w:val="18"/>
        </w:rPr>
      </w:pPr>
    </w:p>
    <w:p w14:paraId="2C03D563"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Unrestricted funds are spent or applied at the discretion of the trustees to further any of the charity's purposes.</w:t>
      </w:r>
    </w:p>
    <w:p w14:paraId="2A1DF1A3" w14:textId="77777777" w:rsidR="00211493" w:rsidRPr="00211493" w:rsidRDefault="00211493" w:rsidP="009A479B">
      <w:pPr>
        <w:spacing w:after="0" w:line="240" w:lineRule="auto"/>
        <w:jc w:val="both"/>
        <w:rPr>
          <w:rFonts w:ascii="Arial" w:hAnsi="Arial" w:cs="Arial"/>
          <w:sz w:val="18"/>
          <w:szCs w:val="18"/>
        </w:rPr>
      </w:pPr>
    </w:p>
    <w:p w14:paraId="59CBB64E"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Endowment funds represent those assets which must be held permanently by the charity. Income generated from endowment funds held for investment must be spent on furthering its charitable purposes.</w:t>
      </w:r>
    </w:p>
    <w:p w14:paraId="771DC219" w14:textId="77777777" w:rsidR="00211493" w:rsidRPr="00211493" w:rsidRDefault="00211493" w:rsidP="009A479B">
      <w:pPr>
        <w:spacing w:after="0" w:line="240" w:lineRule="auto"/>
        <w:jc w:val="both"/>
        <w:rPr>
          <w:rFonts w:ascii="Arial" w:hAnsi="Arial" w:cs="Arial"/>
          <w:sz w:val="18"/>
          <w:szCs w:val="18"/>
        </w:rPr>
      </w:pPr>
    </w:p>
    <w:p w14:paraId="4BAC2B46"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Incoming Resources</w:t>
      </w:r>
    </w:p>
    <w:p w14:paraId="2704EF61" w14:textId="77777777" w:rsidR="00211493" w:rsidRPr="00211493" w:rsidRDefault="00211493" w:rsidP="009A479B">
      <w:pPr>
        <w:spacing w:after="0" w:line="240" w:lineRule="auto"/>
        <w:jc w:val="both"/>
        <w:rPr>
          <w:rFonts w:ascii="Arial" w:hAnsi="Arial" w:cs="Arial"/>
          <w:sz w:val="18"/>
          <w:szCs w:val="18"/>
        </w:rPr>
      </w:pPr>
    </w:p>
    <w:p w14:paraId="036012A4"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 income and other income is accounted for in the period in which the charity is entitled to the receipt and the amount can be measured with reasonable certainty.</w:t>
      </w:r>
    </w:p>
    <w:p w14:paraId="17B7CC1D" w14:textId="77777777" w:rsidR="00211493" w:rsidRPr="00211493" w:rsidRDefault="00211493" w:rsidP="009A479B">
      <w:pPr>
        <w:spacing w:after="0" w:line="240" w:lineRule="auto"/>
        <w:jc w:val="both"/>
        <w:rPr>
          <w:rFonts w:ascii="Arial" w:hAnsi="Arial" w:cs="Arial"/>
          <w:sz w:val="18"/>
          <w:szCs w:val="18"/>
        </w:rPr>
      </w:pPr>
    </w:p>
    <w:p w14:paraId="011E204C"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Resources expended</w:t>
      </w:r>
    </w:p>
    <w:p w14:paraId="7BC9BA14" w14:textId="77777777" w:rsidR="00211493" w:rsidRPr="00211493" w:rsidRDefault="00211493" w:rsidP="009A479B">
      <w:pPr>
        <w:spacing w:after="0" w:line="240" w:lineRule="auto"/>
        <w:jc w:val="both"/>
        <w:rPr>
          <w:rFonts w:ascii="Arial" w:hAnsi="Arial" w:cs="Arial"/>
          <w:sz w:val="18"/>
          <w:szCs w:val="18"/>
        </w:rPr>
      </w:pPr>
    </w:p>
    <w:p w14:paraId="04F4937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Expenditure is included in the financial statements on an accruals basis and recognised when the activity takes place and not simply when the cash payment is made.</w:t>
      </w:r>
    </w:p>
    <w:p w14:paraId="35CB2250" w14:textId="77777777" w:rsidR="00211493" w:rsidRPr="00211493" w:rsidRDefault="00211493" w:rsidP="009A479B">
      <w:pPr>
        <w:spacing w:after="0" w:line="240" w:lineRule="auto"/>
        <w:jc w:val="both"/>
        <w:rPr>
          <w:rFonts w:ascii="Arial" w:hAnsi="Arial" w:cs="Arial"/>
          <w:sz w:val="18"/>
          <w:szCs w:val="18"/>
        </w:rPr>
      </w:pPr>
    </w:p>
    <w:p w14:paraId="4CF03339"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Governance costs include the costs of the preparation and examination of statutory financial statements; legal advice to trustees on governance or constitutional matters and costs of administering grants.</w:t>
      </w:r>
    </w:p>
    <w:p w14:paraId="35E9FB95" w14:textId="77777777" w:rsidR="00211493" w:rsidRPr="00211493" w:rsidRDefault="00211493" w:rsidP="009A479B">
      <w:pPr>
        <w:spacing w:after="0" w:line="240" w:lineRule="auto"/>
        <w:jc w:val="both"/>
        <w:rPr>
          <w:rFonts w:ascii="Arial" w:hAnsi="Arial" w:cs="Arial"/>
          <w:sz w:val="18"/>
          <w:szCs w:val="18"/>
        </w:rPr>
      </w:pPr>
    </w:p>
    <w:p w14:paraId="6C654FDA"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Investments</w:t>
      </w:r>
    </w:p>
    <w:p w14:paraId="05B55E67" w14:textId="77777777" w:rsidR="00211493" w:rsidRPr="00211493" w:rsidRDefault="00211493" w:rsidP="009A479B">
      <w:pPr>
        <w:spacing w:after="0" w:line="240" w:lineRule="auto"/>
        <w:jc w:val="both"/>
        <w:rPr>
          <w:rFonts w:ascii="Arial" w:hAnsi="Arial" w:cs="Arial"/>
          <w:sz w:val="18"/>
          <w:szCs w:val="18"/>
        </w:rPr>
      </w:pPr>
    </w:p>
    <w:p w14:paraId="19F340CE"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Investments are included at fair value at the balance sheet date in accordance with the principles of the SORP.</w:t>
      </w:r>
    </w:p>
    <w:p w14:paraId="2409D8D5" w14:textId="77777777" w:rsidR="00211493" w:rsidRPr="00211493" w:rsidRDefault="00211493" w:rsidP="009A479B">
      <w:pPr>
        <w:spacing w:after="0" w:line="240" w:lineRule="auto"/>
        <w:jc w:val="both"/>
        <w:rPr>
          <w:rFonts w:ascii="Arial" w:hAnsi="Arial" w:cs="Arial"/>
          <w:sz w:val="18"/>
          <w:szCs w:val="18"/>
        </w:rPr>
      </w:pPr>
    </w:p>
    <w:p w14:paraId="28D02D7C"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 gains and losses include any gain or loss on the sale of investments and any gain or loss resulting from revaluing investments to fair value at the end of the period.</w:t>
      </w:r>
    </w:p>
    <w:p w14:paraId="556DBA2C" w14:textId="77777777" w:rsidR="00211493" w:rsidRPr="00211493" w:rsidRDefault="00211493" w:rsidP="00211493">
      <w:pPr>
        <w:spacing w:after="0" w:line="240" w:lineRule="auto"/>
        <w:rPr>
          <w:rFonts w:ascii="Arial" w:hAnsi="Arial" w:cs="Arial"/>
          <w:sz w:val="18"/>
          <w:szCs w:val="18"/>
        </w:rPr>
      </w:pPr>
    </w:p>
    <w:p w14:paraId="6D8C18CD" w14:textId="77777777" w:rsidR="00E72F93" w:rsidRDefault="00E72F93" w:rsidP="00211493">
      <w:pPr>
        <w:spacing w:after="0" w:line="240" w:lineRule="auto"/>
        <w:rPr>
          <w:rFonts w:ascii="Arial" w:hAnsi="Arial" w:cs="Arial"/>
          <w:b/>
          <w:sz w:val="18"/>
          <w:szCs w:val="18"/>
        </w:rPr>
      </w:pPr>
    </w:p>
    <w:p w14:paraId="32A0631D" w14:textId="77777777" w:rsidR="00E72F93" w:rsidRDefault="00E72F93" w:rsidP="00211493">
      <w:pPr>
        <w:spacing w:after="0" w:line="240" w:lineRule="auto"/>
        <w:rPr>
          <w:rFonts w:ascii="Arial" w:hAnsi="Arial" w:cs="Arial"/>
          <w:b/>
          <w:sz w:val="18"/>
          <w:szCs w:val="18"/>
        </w:rPr>
      </w:pPr>
    </w:p>
    <w:p w14:paraId="4E072614" w14:textId="77777777" w:rsidR="00E72F93" w:rsidRDefault="00E72F93" w:rsidP="00211493">
      <w:pPr>
        <w:spacing w:after="0" w:line="240" w:lineRule="auto"/>
        <w:rPr>
          <w:rFonts w:ascii="Arial" w:hAnsi="Arial" w:cs="Arial"/>
          <w:b/>
          <w:sz w:val="18"/>
          <w:szCs w:val="18"/>
        </w:rPr>
      </w:pPr>
    </w:p>
    <w:p w14:paraId="014C69B1" w14:textId="77777777" w:rsidR="00403B56" w:rsidRDefault="00403B56" w:rsidP="00E72F93">
      <w:pPr>
        <w:spacing w:after="0"/>
        <w:rPr>
          <w:rFonts w:ascii="Arial" w:hAnsi="Arial" w:cs="Arial"/>
          <w:b/>
        </w:rPr>
      </w:pPr>
    </w:p>
    <w:p w14:paraId="0FA8F260" w14:textId="77777777" w:rsidR="00403B56" w:rsidRDefault="00403B56" w:rsidP="00E72F93">
      <w:pPr>
        <w:spacing w:after="0"/>
        <w:rPr>
          <w:rFonts w:ascii="Arial" w:hAnsi="Arial" w:cs="Arial"/>
          <w:b/>
        </w:rPr>
      </w:pPr>
    </w:p>
    <w:p w14:paraId="0F17BC44" w14:textId="77777777" w:rsidR="00403B56" w:rsidRDefault="00403B56" w:rsidP="00E72F93">
      <w:pPr>
        <w:spacing w:after="0"/>
        <w:rPr>
          <w:rFonts w:ascii="Arial" w:hAnsi="Arial" w:cs="Arial"/>
          <w:b/>
        </w:rPr>
      </w:pPr>
    </w:p>
    <w:p w14:paraId="7B6069BE" w14:textId="77777777" w:rsidR="00403B56" w:rsidRDefault="00403B56" w:rsidP="00E72F93">
      <w:pPr>
        <w:spacing w:after="0"/>
        <w:rPr>
          <w:rFonts w:ascii="Arial" w:hAnsi="Arial" w:cs="Arial"/>
          <w:b/>
        </w:rPr>
      </w:pPr>
    </w:p>
    <w:p w14:paraId="034C9F3E" w14:textId="1C9E2E3C" w:rsidR="00E72F93" w:rsidRDefault="00E72F93" w:rsidP="00E72F93">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2D85B610" w14:textId="77777777" w:rsidR="00E72F93" w:rsidRDefault="00E72F93" w:rsidP="00E72F93">
      <w:pPr>
        <w:spacing w:after="0" w:line="240" w:lineRule="auto"/>
        <w:rPr>
          <w:rFonts w:ascii="Arial" w:hAnsi="Arial" w:cs="Arial"/>
          <w:b/>
          <w:sz w:val="18"/>
          <w:szCs w:val="18"/>
        </w:rPr>
      </w:pPr>
    </w:p>
    <w:p w14:paraId="7DA6418D" w14:textId="77777777" w:rsidR="00E72F93" w:rsidRDefault="00E72F93" w:rsidP="00E72F93">
      <w:pPr>
        <w:spacing w:after="0" w:line="240" w:lineRule="auto"/>
        <w:rPr>
          <w:rFonts w:ascii="Arial" w:hAnsi="Arial" w:cs="Arial"/>
          <w:b/>
          <w:sz w:val="18"/>
          <w:szCs w:val="18"/>
        </w:rPr>
      </w:pPr>
      <w:r w:rsidRPr="00211493">
        <w:rPr>
          <w:rFonts w:ascii="Arial" w:hAnsi="Arial" w:cs="Arial"/>
          <w:b/>
          <w:sz w:val="18"/>
          <w:szCs w:val="18"/>
        </w:rPr>
        <w:t>Note 14 Accounting Policies (continued)</w:t>
      </w:r>
    </w:p>
    <w:p w14:paraId="6E2DC8D6" w14:textId="77777777" w:rsidR="00E72F93" w:rsidRPr="00211493" w:rsidRDefault="00E72F93" w:rsidP="00E72F93">
      <w:pPr>
        <w:spacing w:after="0" w:line="240" w:lineRule="auto"/>
        <w:rPr>
          <w:rFonts w:ascii="Arial" w:hAnsi="Arial" w:cs="Arial"/>
          <w:b/>
          <w:sz w:val="18"/>
          <w:szCs w:val="18"/>
        </w:rPr>
      </w:pPr>
    </w:p>
    <w:p w14:paraId="6D7EBB71"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Other Matters</w:t>
      </w:r>
    </w:p>
    <w:p w14:paraId="31E9C813" w14:textId="77777777" w:rsidR="00211493" w:rsidRPr="00211493" w:rsidRDefault="00211493" w:rsidP="00211493">
      <w:pPr>
        <w:spacing w:after="0" w:line="240" w:lineRule="auto"/>
        <w:rPr>
          <w:rFonts w:ascii="Arial" w:hAnsi="Arial" w:cs="Arial"/>
          <w:sz w:val="18"/>
          <w:szCs w:val="18"/>
        </w:rPr>
      </w:pPr>
    </w:p>
    <w:p w14:paraId="70AD5BA3" w14:textId="77777777" w:rsidR="00FC3BA0"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The Connected Charities is an arrangement that enables the trust funds for which Moray Council are sole trustees, and which are individually registered with OSCR, to be brought together and included in the Connected Charities Trustees' </w:t>
      </w:r>
    </w:p>
    <w:p w14:paraId="45A17B25"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Report and Financial Statements. As registered charities, they are entitled to certain tax exemptions on income and profits from investments, and surpluses on any trading activities carried on in furtherance of the charities primary objectives, if these profits and surpluses are applied solely for charitable purposes.</w:t>
      </w:r>
    </w:p>
    <w:p w14:paraId="5EFE08E4" w14:textId="77777777" w:rsidR="00211493" w:rsidRPr="00211493" w:rsidRDefault="00211493" w:rsidP="009A479B">
      <w:pPr>
        <w:spacing w:after="0" w:line="240" w:lineRule="auto"/>
        <w:jc w:val="both"/>
        <w:rPr>
          <w:rFonts w:ascii="Arial" w:hAnsi="Arial" w:cs="Arial"/>
          <w:sz w:val="18"/>
          <w:szCs w:val="18"/>
        </w:rPr>
      </w:pPr>
    </w:p>
    <w:p w14:paraId="52A7F37C"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 connected charities are a Public benefit entity as defined by FRS 102 in that their primary objective is to make grants to the individuals or community groups rather than with a view to providing a financial return to trustees.</w:t>
      </w:r>
    </w:p>
    <w:p w14:paraId="1034C207"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 Charitable Activities of the trusts are making grants in accordance with the trust deeds and in agreement of the Trustees.</w:t>
      </w:r>
    </w:p>
    <w:p w14:paraId="5304422F" w14:textId="77777777" w:rsidR="00211493" w:rsidRDefault="00211493" w:rsidP="009A479B">
      <w:pPr>
        <w:spacing w:after="0" w:line="240" w:lineRule="auto"/>
        <w:jc w:val="both"/>
        <w:rPr>
          <w:rFonts w:ascii="Arial" w:hAnsi="Arial" w:cs="Arial"/>
          <w:sz w:val="18"/>
          <w:szCs w:val="18"/>
        </w:rPr>
      </w:pPr>
    </w:p>
    <w:p w14:paraId="656BF564" w14:textId="77777777" w:rsid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There are no judgements, apart from those involving estimations, that the trustees have made in the process of applying the entity's accounting policies that have a significant effect on the amounts recognised in the accounts.</w:t>
      </w:r>
    </w:p>
    <w:p w14:paraId="024AA2C3" w14:textId="77777777" w:rsidR="00073C53" w:rsidRDefault="00073C53" w:rsidP="009A479B">
      <w:pPr>
        <w:spacing w:after="0" w:line="240" w:lineRule="auto"/>
        <w:jc w:val="both"/>
        <w:rPr>
          <w:rFonts w:ascii="Arial" w:hAnsi="Arial" w:cs="Arial"/>
          <w:sz w:val="18"/>
          <w:szCs w:val="18"/>
        </w:rPr>
      </w:pPr>
    </w:p>
    <w:p w14:paraId="770D5D68" w14:textId="42DC6F4C" w:rsidR="00073C53" w:rsidRPr="00211493" w:rsidRDefault="00073C53" w:rsidP="009A479B">
      <w:pPr>
        <w:spacing w:after="0" w:line="240" w:lineRule="auto"/>
        <w:jc w:val="both"/>
        <w:rPr>
          <w:rFonts w:ascii="Arial" w:hAnsi="Arial" w:cs="Arial"/>
          <w:sz w:val="18"/>
          <w:szCs w:val="18"/>
        </w:rPr>
      </w:pPr>
      <w:r>
        <w:rPr>
          <w:rFonts w:ascii="Arial" w:hAnsi="Arial" w:cs="Arial"/>
          <w:sz w:val="18"/>
          <w:szCs w:val="18"/>
        </w:rPr>
        <w:t>The trustees have assessed events occurring after the reporting date up to the date of the approval of the financial statements and confirm that there have been no events since the reporting date which require disclosure or adjustment in the financial statements.</w:t>
      </w:r>
    </w:p>
    <w:p w14:paraId="79B1E1E1" w14:textId="77777777" w:rsidR="00211493" w:rsidRPr="00211493" w:rsidRDefault="00211493" w:rsidP="009A479B">
      <w:pPr>
        <w:spacing w:after="0" w:line="240" w:lineRule="auto"/>
        <w:jc w:val="both"/>
        <w:rPr>
          <w:rFonts w:ascii="Arial" w:hAnsi="Arial" w:cs="Arial"/>
          <w:sz w:val="18"/>
          <w:szCs w:val="18"/>
        </w:rPr>
      </w:pPr>
    </w:p>
    <w:p w14:paraId="38336BCD" w14:textId="0C07CEE3" w:rsidR="00B37284" w:rsidRDefault="00211493" w:rsidP="009A479B">
      <w:pPr>
        <w:spacing w:after="0" w:line="240" w:lineRule="auto"/>
        <w:jc w:val="both"/>
        <w:rPr>
          <w:rFonts w:ascii="Arial" w:hAnsi="Arial" w:cs="Arial"/>
          <w:sz w:val="18"/>
          <w:szCs w:val="18"/>
        </w:rPr>
      </w:pPr>
      <w:r w:rsidRPr="00211493">
        <w:rPr>
          <w:rFonts w:ascii="Arial" w:hAnsi="Arial" w:cs="Arial"/>
          <w:sz w:val="18"/>
          <w:szCs w:val="18"/>
        </w:rPr>
        <w:t>There are no key assumptions concerning the future, or other key sources of estimation uncertainty at the reporting date, that have a significant risk of causing a material adjustment to the carrying amounts of assets and liabilities within the next reporting period.</w:t>
      </w:r>
    </w:p>
    <w:p w14:paraId="229881BB" w14:textId="0AC616DD" w:rsidR="003E40C1" w:rsidRDefault="003E40C1" w:rsidP="009A479B">
      <w:pPr>
        <w:spacing w:after="0" w:line="240" w:lineRule="auto"/>
        <w:jc w:val="both"/>
        <w:rPr>
          <w:rFonts w:ascii="Arial" w:hAnsi="Arial" w:cs="Arial"/>
          <w:sz w:val="18"/>
          <w:szCs w:val="18"/>
        </w:rPr>
      </w:pPr>
    </w:p>
    <w:p w14:paraId="6C67CFC2" w14:textId="078E9FFB" w:rsidR="003E40C1" w:rsidRDefault="003E40C1" w:rsidP="009A479B">
      <w:pPr>
        <w:spacing w:after="0" w:line="240" w:lineRule="auto"/>
        <w:jc w:val="both"/>
        <w:rPr>
          <w:rFonts w:ascii="Arial" w:hAnsi="Arial" w:cs="Arial"/>
          <w:sz w:val="18"/>
          <w:szCs w:val="18"/>
        </w:rPr>
      </w:pPr>
    </w:p>
    <w:p w14:paraId="059C1337" w14:textId="01C9A2EB" w:rsidR="003E40C1" w:rsidRDefault="003E40C1" w:rsidP="009A479B">
      <w:pPr>
        <w:spacing w:after="0" w:line="240" w:lineRule="auto"/>
        <w:jc w:val="both"/>
        <w:rPr>
          <w:rFonts w:ascii="Arial" w:hAnsi="Arial" w:cs="Arial"/>
          <w:sz w:val="18"/>
          <w:szCs w:val="18"/>
        </w:rPr>
      </w:pPr>
    </w:p>
    <w:p w14:paraId="2F7BCA65" w14:textId="5B837200" w:rsidR="003E40C1" w:rsidRDefault="003E40C1" w:rsidP="009A479B">
      <w:pPr>
        <w:spacing w:after="0" w:line="240" w:lineRule="auto"/>
        <w:jc w:val="both"/>
        <w:rPr>
          <w:rFonts w:ascii="Arial" w:hAnsi="Arial" w:cs="Arial"/>
          <w:sz w:val="18"/>
          <w:szCs w:val="18"/>
        </w:rPr>
      </w:pPr>
    </w:p>
    <w:p w14:paraId="5CB96196" w14:textId="3B353565" w:rsidR="003E40C1" w:rsidRDefault="003E40C1" w:rsidP="009A479B">
      <w:pPr>
        <w:spacing w:after="0" w:line="240" w:lineRule="auto"/>
        <w:jc w:val="both"/>
        <w:rPr>
          <w:rFonts w:ascii="Arial" w:hAnsi="Arial" w:cs="Arial"/>
          <w:sz w:val="18"/>
          <w:szCs w:val="18"/>
        </w:rPr>
      </w:pPr>
    </w:p>
    <w:p w14:paraId="034E3A8A" w14:textId="5589ECB0" w:rsidR="003E40C1" w:rsidRDefault="003E40C1" w:rsidP="009A479B">
      <w:pPr>
        <w:spacing w:after="0" w:line="240" w:lineRule="auto"/>
        <w:jc w:val="both"/>
        <w:rPr>
          <w:rFonts w:ascii="Arial" w:hAnsi="Arial" w:cs="Arial"/>
          <w:sz w:val="18"/>
          <w:szCs w:val="18"/>
        </w:rPr>
      </w:pPr>
    </w:p>
    <w:p w14:paraId="2749EE23" w14:textId="3803DDB9" w:rsidR="003E40C1" w:rsidRDefault="003E40C1" w:rsidP="009A479B">
      <w:pPr>
        <w:spacing w:after="0" w:line="240" w:lineRule="auto"/>
        <w:jc w:val="both"/>
        <w:rPr>
          <w:rFonts w:ascii="Arial" w:hAnsi="Arial" w:cs="Arial"/>
          <w:sz w:val="18"/>
          <w:szCs w:val="18"/>
        </w:rPr>
      </w:pPr>
    </w:p>
    <w:p w14:paraId="075DCABE" w14:textId="4FCB4496" w:rsidR="003E40C1" w:rsidRDefault="003E40C1" w:rsidP="009A479B">
      <w:pPr>
        <w:spacing w:after="0" w:line="240" w:lineRule="auto"/>
        <w:jc w:val="both"/>
        <w:rPr>
          <w:rFonts w:ascii="Arial" w:hAnsi="Arial" w:cs="Arial"/>
          <w:sz w:val="18"/>
          <w:szCs w:val="18"/>
        </w:rPr>
      </w:pPr>
    </w:p>
    <w:p w14:paraId="4413093B" w14:textId="70C9B008" w:rsidR="003E40C1" w:rsidRDefault="003E40C1" w:rsidP="009A479B">
      <w:pPr>
        <w:spacing w:after="0" w:line="240" w:lineRule="auto"/>
        <w:jc w:val="both"/>
        <w:rPr>
          <w:rFonts w:ascii="Arial" w:hAnsi="Arial" w:cs="Arial"/>
          <w:sz w:val="18"/>
          <w:szCs w:val="18"/>
        </w:rPr>
      </w:pPr>
    </w:p>
    <w:p w14:paraId="04730EFF" w14:textId="5A29A1DF" w:rsidR="003E40C1" w:rsidRDefault="003E40C1" w:rsidP="009A479B">
      <w:pPr>
        <w:spacing w:after="0" w:line="240" w:lineRule="auto"/>
        <w:jc w:val="both"/>
        <w:rPr>
          <w:rFonts w:ascii="Arial" w:hAnsi="Arial" w:cs="Arial"/>
          <w:sz w:val="18"/>
          <w:szCs w:val="18"/>
        </w:rPr>
      </w:pPr>
    </w:p>
    <w:p w14:paraId="0A33C873" w14:textId="750155FB" w:rsidR="003E40C1" w:rsidRDefault="003E40C1" w:rsidP="009A479B">
      <w:pPr>
        <w:spacing w:after="0" w:line="240" w:lineRule="auto"/>
        <w:jc w:val="both"/>
        <w:rPr>
          <w:rFonts w:ascii="Arial" w:hAnsi="Arial" w:cs="Arial"/>
          <w:sz w:val="18"/>
          <w:szCs w:val="18"/>
        </w:rPr>
      </w:pPr>
    </w:p>
    <w:p w14:paraId="4F4C6A9B" w14:textId="414C8949" w:rsidR="003E40C1" w:rsidRDefault="003E40C1" w:rsidP="009A479B">
      <w:pPr>
        <w:spacing w:after="0" w:line="240" w:lineRule="auto"/>
        <w:jc w:val="both"/>
        <w:rPr>
          <w:rFonts w:ascii="Arial" w:hAnsi="Arial" w:cs="Arial"/>
          <w:sz w:val="18"/>
          <w:szCs w:val="18"/>
        </w:rPr>
      </w:pPr>
    </w:p>
    <w:p w14:paraId="303B8877" w14:textId="36EA0CCC" w:rsidR="00DA46E6" w:rsidRDefault="00DA46E6" w:rsidP="009A479B">
      <w:pPr>
        <w:spacing w:after="0" w:line="240" w:lineRule="auto"/>
        <w:jc w:val="both"/>
        <w:rPr>
          <w:rFonts w:ascii="Arial" w:hAnsi="Arial" w:cs="Arial"/>
          <w:sz w:val="18"/>
          <w:szCs w:val="18"/>
        </w:rPr>
      </w:pPr>
    </w:p>
    <w:p w14:paraId="4BF9BC56" w14:textId="06BB964D" w:rsidR="00DA46E6" w:rsidRDefault="00DA46E6" w:rsidP="009A479B">
      <w:pPr>
        <w:spacing w:after="0" w:line="240" w:lineRule="auto"/>
        <w:jc w:val="both"/>
        <w:rPr>
          <w:rFonts w:ascii="Arial" w:hAnsi="Arial" w:cs="Arial"/>
          <w:sz w:val="18"/>
          <w:szCs w:val="18"/>
        </w:rPr>
      </w:pPr>
    </w:p>
    <w:p w14:paraId="6581AABD" w14:textId="487D05D0" w:rsidR="00DA46E6" w:rsidRDefault="00DA46E6" w:rsidP="009A479B">
      <w:pPr>
        <w:spacing w:after="0" w:line="240" w:lineRule="auto"/>
        <w:jc w:val="both"/>
        <w:rPr>
          <w:rFonts w:ascii="Arial" w:hAnsi="Arial" w:cs="Arial"/>
          <w:sz w:val="18"/>
          <w:szCs w:val="18"/>
        </w:rPr>
      </w:pPr>
    </w:p>
    <w:p w14:paraId="7F54CDA2" w14:textId="4DD44D64" w:rsidR="00DA46E6" w:rsidRDefault="00DA46E6" w:rsidP="009A479B">
      <w:pPr>
        <w:spacing w:after="0" w:line="240" w:lineRule="auto"/>
        <w:jc w:val="both"/>
        <w:rPr>
          <w:rFonts w:ascii="Arial" w:hAnsi="Arial" w:cs="Arial"/>
          <w:sz w:val="18"/>
          <w:szCs w:val="18"/>
        </w:rPr>
      </w:pPr>
    </w:p>
    <w:p w14:paraId="64A9CB58" w14:textId="37355263" w:rsidR="00DA46E6" w:rsidRDefault="00DA46E6" w:rsidP="009A479B">
      <w:pPr>
        <w:spacing w:after="0" w:line="240" w:lineRule="auto"/>
        <w:jc w:val="both"/>
        <w:rPr>
          <w:rFonts w:ascii="Arial" w:hAnsi="Arial" w:cs="Arial"/>
          <w:sz w:val="18"/>
          <w:szCs w:val="18"/>
        </w:rPr>
      </w:pPr>
    </w:p>
    <w:p w14:paraId="13A6674D" w14:textId="26266E5B" w:rsidR="00DA46E6" w:rsidRDefault="00DA46E6" w:rsidP="009A479B">
      <w:pPr>
        <w:spacing w:after="0" w:line="240" w:lineRule="auto"/>
        <w:jc w:val="both"/>
        <w:rPr>
          <w:rFonts w:ascii="Arial" w:hAnsi="Arial" w:cs="Arial"/>
          <w:sz w:val="18"/>
          <w:szCs w:val="18"/>
        </w:rPr>
      </w:pPr>
    </w:p>
    <w:p w14:paraId="2B64693C" w14:textId="20B53E07" w:rsidR="00DA46E6" w:rsidRDefault="00DA46E6" w:rsidP="009A479B">
      <w:pPr>
        <w:spacing w:after="0" w:line="240" w:lineRule="auto"/>
        <w:jc w:val="both"/>
        <w:rPr>
          <w:rFonts w:ascii="Arial" w:hAnsi="Arial" w:cs="Arial"/>
          <w:sz w:val="18"/>
          <w:szCs w:val="18"/>
        </w:rPr>
      </w:pPr>
    </w:p>
    <w:p w14:paraId="64194C76" w14:textId="49C8B204" w:rsidR="00DA46E6" w:rsidRDefault="00DA46E6" w:rsidP="009A479B">
      <w:pPr>
        <w:spacing w:after="0" w:line="240" w:lineRule="auto"/>
        <w:jc w:val="both"/>
        <w:rPr>
          <w:rFonts w:ascii="Arial" w:hAnsi="Arial" w:cs="Arial"/>
          <w:sz w:val="18"/>
          <w:szCs w:val="18"/>
        </w:rPr>
      </w:pPr>
    </w:p>
    <w:p w14:paraId="33622FBA" w14:textId="0494C2A4" w:rsidR="00DA46E6" w:rsidRDefault="00DA46E6" w:rsidP="009A479B">
      <w:pPr>
        <w:spacing w:after="0" w:line="240" w:lineRule="auto"/>
        <w:jc w:val="both"/>
        <w:rPr>
          <w:rFonts w:ascii="Arial" w:hAnsi="Arial" w:cs="Arial"/>
          <w:sz w:val="18"/>
          <w:szCs w:val="18"/>
        </w:rPr>
      </w:pPr>
    </w:p>
    <w:p w14:paraId="59FBCAA5" w14:textId="1ABDB621" w:rsidR="00DA46E6" w:rsidRDefault="00DA46E6" w:rsidP="009A479B">
      <w:pPr>
        <w:spacing w:after="0" w:line="240" w:lineRule="auto"/>
        <w:jc w:val="both"/>
        <w:rPr>
          <w:rFonts w:ascii="Arial" w:hAnsi="Arial" w:cs="Arial"/>
          <w:sz w:val="18"/>
          <w:szCs w:val="18"/>
        </w:rPr>
      </w:pPr>
    </w:p>
    <w:p w14:paraId="7B00D358" w14:textId="60F88259" w:rsidR="00DA46E6" w:rsidRDefault="00DA46E6" w:rsidP="009A479B">
      <w:pPr>
        <w:spacing w:after="0" w:line="240" w:lineRule="auto"/>
        <w:jc w:val="both"/>
        <w:rPr>
          <w:rFonts w:ascii="Arial" w:hAnsi="Arial" w:cs="Arial"/>
          <w:sz w:val="18"/>
          <w:szCs w:val="18"/>
        </w:rPr>
      </w:pPr>
    </w:p>
    <w:p w14:paraId="38AD7902" w14:textId="7F1CFA53" w:rsidR="00DA46E6" w:rsidRDefault="00DA46E6" w:rsidP="009A479B">
      <w:pPr>
        <w:spacing w:after="0" w:line="240" w:lineRule="auto"/>
        <w:jc w:val="both"/>
        <w:rPr>
          <w:rFonts w:ascii="Arial" w:hAnsi="Arial" w:cs="Arial"/>
          <w:sz w:val="18"/>
          <w:szCs w:val="18"/>
        </w:rPr>
      </w:pPr>
    </w:p>
    <w:p w14:paraId="15BC377E" w14:textId="7FEB7DE3" w:rsidR="00DA46E6" w:rsidRDefault="00DA46E6" w:rsidP="009A479B">
      <w:pPr>
        <w:spacing w:after="0" w:line="240" w:lineRule="auto"/>
        <w:jc w:val="both"/>
        <w:rPr>
          <w:rFonts w:ascii="Arial" w:hAnsi="Arial" w:cs="Arial"/>
          <w:sz w:val="18"/>
          <w:szCs w:val="18"/>
        </w:rPr>
      </w:pPr>
    </w:p>
    <w:p w14:paraId="08495791" w14:textId="7AA677FB" w:rsidR="00DA46E6" w:rsidRDefault="00DA46E6" w:rsidP="009A479B">
      <w:pPr>
        <w:spacing w:after="0" w:line="240" w:lineRule="auto"/>
        <w:jc w:val="both"/>
        <w:rPr>
          <w:rFonts w:ascii="Arial" w:hAnsi="Arial" w:cs="Arial"/>
          <w:sz w:val="18"/>
          <w:szCs w:val="18"/>
        </w:rPr>
      </w:pPr>
    </w:p>
    <w:p w14:paraId="5F55CA39" w14:textId="370FBEFC" w:rsidR="00DA46E6" w:rsidRDefault="00DA46E6" w:rsidP="009A479B">
      <w:pPr>
        <w:spacing w:after="0" w:line="240" w:lineRule="auto"/>
        <w:jc w:val="both"/>
        <w:rPr>
          <w:rFonts w:ascii="Arial" w:hAnsi="Arial" w:cs="Arial"/>
          <w:sz w:val="18"/>
          <w:szCs w:val="18"/>
        </w:rPr>
      </w:pPr>
    </w:p>
    <w:p w14:paraId="721E8963" w14:textId="34047B71" w:rsidR="00DA46E6" w:rsidRDefault="00DA46E6" w:rsidP="009A479B">
      <w:pPr>
        <w:spacing w:after="0" w:line="240" w:lineRule="auto"/>
        <w:jc w:val="both"/>
        <w:rPr>
          <w:rFonts w:ascii="Arial" w:hAnsi="Arial" w:cs="Arial"/>
          <w:sz w:val="18"/>
          <w:szCs w:val="18"/>
        </w:rPr>
      </w:pPr>
    </w:p>
    <w:p w14:paraId="2B006EFA" w14:textId="4A0637A3" w:rsidR="00DA46E6" w:rsidRDefault="00DA46E6" w:rsidP="009A479B">
      <w:pPr>
        <w:spacing w:after="0" w:line="240" w:lineRule="auto"/>
        <w:jc w:val="both"/>
        <w:rPr>
          <w:rFonts w:ascii="Arial" w:hAnsi="Arial" w:cs="Arial"/>
          <w:sz w:val="18"/>
          <w:szCs w:val="18"/>
        </w:rPr>
      </w:pPr>
    </w:p>
    <w:p w14:paraId="6B91340A" w14:textId="233CED1F" w:rsidR="00DA46E6" w:rsidRDefault="00DA46E6" w:rsidP="009A479B">
      <w:pPr>
        <w:spacing w:after="0" w:line="240" w:lineRule="auto"/>
        <w:jc w:val="both"/>
        <w:rPr>
          <w:rFonts w:ascii="Arial" w:hAnsi="Arial" w:cs="Arial"/>
          <w:sz w:val="18"/>
          <w:szCs w:val="18"/>
        </w:rPr>
      </w:pPr>
    </w:p>
    <w:p w14:paraId="73617F85" w14:textId="7B01845E" w:rsidR="00DA46E6" w:rsidRDefault="00DA46E6" w:rsidP="009A479B">
      <w:pPr>
        <w:spacing w:after="0" w:line="240" w:lineRule="auto"/>
        <w:jc w:val="both"/>
        <w:rPr>
          <w:rFonts w:ascii="Arial" w:hAnsi="Arial" w:cs="Arial"/>
          <w:sz w:val="18"/>
          <w:szCs w:val="18"/>
        </w:rPr>
      </w:pPr>
    </w:p>
    <w:p w14:paraId="043FFDD7" w14:textId="1830D597" w:rsidR="00DA46E6" w:rsidRDefault="00DA46E6" w:rsidP="009A479B">
      <w:pPr>
        <w:spacing w:after="0" w:line="240" w:lineRule="auto"/>
        <w:jc w:val="both"/>
        <w:rPr>
          <w:rFonts w:ascii="Arial" w:hAnsi="Arial" w:cs="Arial"/>
          <w:sz w:val="18"/>
          <w:szCs w:val="18"/>
        </w:rPr>
      </w:pPr>
    </w:p>
    <w:p w14:paraId="247EB0C3" w14:textId="201AF97C" w:rsidR="00DA46E6" w:rsidRDefault="00DA46E6" w:rsidP="009A479B">
      <w:pPr>
        <w:spacing w:after="0" w:line="240" w:lineRule="auto"/>
        <w:jc w:val="both"/>
        <w:rPr>
          <w:rFonts w:ascii="Arial" w:hAnsi="Arial" w:cs="Arial"/>
          <w:sz w:val="18"/>
          <w:szCs w:val="18"/>
        </w:rPr>
      </w:pPr>
    </w:p>
    <w:p w14:paraId="06FB879D" w14:textId="77777777" w:rsidR="007B4EAE" w:rsidRDefault="007B4EAE" w:rsidP="009A479B">
      <w:pPr>
        <w:spacing w:after="0" w:line="240" w:lineRule="auto"/>
        <w:jc w:val="both"/>
        <w:rPr>
          <w:rFonts w:ascii="Arial" w:hAnsi="Arial" w:cs="Arial"/>
          <w:sz w:val="18"/>
          <w:szCs w:val="18"/>
        </w:rPr>
      </w:pPr>
    </w:p>
    <w:p w14:paraId="3E3BADB4" w14:textId="77777777" w:rsidR="007B4EAE" w:rsidRDefault="007B4EAE" w:rsidP="009A479B">
      <w:pPr>
        <w:spacing w:after="0" w:line="240" w:lineRule="auto"/>
        <w:jc w:val="both"/>
        <w:rPr>
          <w:rFonts w:ascii="Arial" w:hAnsi="Arial" w:cs="Arial"/>
          <w:sz w:val="18"/>
          <w:szCs w:val="18"/>
        </w:rPr>
      </w:pPr>
    </w:p>
    <w:p w14:paraId="5F7BF03A" w14:textId="77777777" w:rsidR="007B4EAE" w:rsidRDefault="007B4EAE" w:rsidP="009A479B">
      <w:pPr>
        <w:spacing w:after="0" w:line="240" w:lineRule="auto"/>
        <w:jc w:val="both"/>
        <w:rPr>
          <w:rFonts w:ascii="Arial" w:hAnsi="Arial" w:cs="Arial"/>
          <w:sz w:val="18"/>
          <w:szCs w:val="18"/>
        </w:rPr>
      </w:pPr>
    </w:p>
    <w:p w14:paraId="2E4BBF51" w14:textId="77777777" w:rsidR="007B4EAE" w:rsidRDefault="007B4EAE" w:rsidP="009A479B">
      <w:pPr>
        <w:spacing w:after="0" w:line="240" w:lineRule="auto"/>
        <w:jc w:val="both"/>
        <w:rPr>
          <w:rFonts w:ascii="Arial" w:hAnsi="Arial" w:cs="Arial"/>
          <w:sz w:val="18"/>
          <w:szCs w:val="18"/>
        </w:rPr>
      </w:pPr>
    </w:p>
    <w:p w14:paraId="6C7D41AB" w14:textId="77777777" w:rsidR="007B4EAE" w:rsidRDefault="007B4EAE" w:rsidP="009A479B">
      <w:pPr>
        <w:spacing w:after="0" w:line="240" w:lineRule="auto"/>
        <w:jc w:val="both"/>
        <w:rPr>
          <w:rFonts w:ascii="Arial" w:hAnsi="Arial" w:cs="Arial"/>
          <w:sz w:val="18"/>
          <w:szCs w:val="18"/>
        </w:rPr>
      </w:pPr>
    </w:p>
    <w:p w14:paraId="5A1F6BEF" w14:textId="77777777" w:rsidR="007B4EAE" w:rsidRDefault="007B4EAE" w:rsidP="009A479B">
      <w:pPr>
        <w:spacing w:after="0" w:line="240" w:lineRule="auto"/>
        <w:jc w:val="both"/>
        <w:rPr>
          <w:rFonts w:ascii="Arial" w:hAnsi="Arial" w:cs="Arial"/>
          <w:sz w:val="18"/>
          <w:szCs w:val="18"/>
        </w:rPr>
      </w:pPr>
    </w:p>
    <w:p w14:paraId="7EE52E7C" w14:textId="77777777" w:rsidR="007B4EAE" w:rsidRDefault="007B4EAE" w:rsidP="009A479B">
      <w:pPr>
        <w:spacing w:after="0" w:line="240" w:lineRule="auto"/>
        <w:jc w:val="both"/>
        <w:rPr>
          <w:rFonts w:ascii="Arial" w:hAnsi="Arial" w:cs="Arial"/>
          <w:sz w:val="18"/>
          <w:szCs w:val="18"/>
        </w:rPr>
      </w:pPr>
    </w:p>
    <w:p w14:paraId="794A6D83" w14:textId="77777777" w:rsidR="007B4EAE" w:rsidRDefault="007B4EAE" w:rsidP="007B4EAE">
      <w:pPr>
        <w:pStyle w:val="AS-P13-introtext"/>
        <w:rPr>
          <w:rStyle w:val="01-Bold"/>
          <w:rFonts w:cs="Arial"/>
          <w:sz w:val="18"/>
          <w:szCs w:val="18"/>
        </w:rPr>
      </w:pPr>
    </w:p>
    <w:p w14:paraId="50585E1C" w14:textId="77777777" w:rsidR="007B4EAE" w:rsidRDefault="007B4EAE" w:rsidP="007B4EAE">
      <w:pPr>
        <w:pStyle w:val="AS-P13-introtext"/>
        <w:rPr>
          <w:rStyle w:val="01-Bold"/>
          <w:rFonts w:cs="Arial"/>
          <w:sz w:val="18"/>
          <w:szCs w:val="18"/>
        </w:rPr>
      </w:pPr>
    </w:p>
    <w:sectPr w:rsidR="007B4EAE" w:rsidSect="00633931">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3A41" w14:textId="77777777" w:rsidR="00CE5B79" w:rsidRDefault="00CE5B79" w:rsidP="00673216">
      <w:pPr>
        <w:spacing w:after="0" w:line="240" w:lineRule="auto"/>
      </w:pPr>
      <w:r>
        <w:separator/>
      </w:r>
    </w:p>
  </w:endnote>
  <w:endnote w:type="continuationSeparator" w:id="0">
    <w:p w14:paraId="5E5BE8A5" w14:textId="77777777" w:rsidR="00CE5B79" w:rsidRDefault="00CE5B79" w:rsidP="0067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3D6B" w14:textId="77777777" w:rsidR="00DA0AFA" w:rsidRDefault="00DA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675C" w14:textId="77777777" w:rsidR="00CD1AD2" w:rsidRDefault="00CD1AD2">
    <w:pPr>
      <w:pStyle w:val="Footer"/>
      <w:jc w:val="center"/>
    </w:pPr>
  </w:p>
  <w:p w14:paraId="3F0919E0" w14:textId="77777777" w:rsidR="00CD1AD2" w:rsidRDefault="00CD1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FF33" w14:textId="77777777" w:rsidR="00DA0AFA" w:rsidRDefault="00DA0A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248535"/>
      <w:docPartObj>
        <w:docPartGallery w:val="Page Numbers (Bottom of Page)"/>
        <w:docPartUnique/>
      </w:docPartObj>
    </w:sdtPr>
    <w:sdtEndPr>
      <w:rPr>
        <w:noProof/>
      </w:rPr>
    </w:sdtEndPr>
    <w:sdtContent>
      <w:p w14:paraId="5D55C5B6" w14:textId="11ECB1AA" w:rsidR="00CD1AD2" w:rsidRDefault="00CD1AD2">
        <w:pPr>
          <w:pStyle w:val="Footer"/>
          <w:jc w:val="center"/>
        </w:pPr>
        <w:r>
          <w:fldChar w:fldCharType="begin"/>
        </w:r>
        <w:r>
          <w:instrText xml:space="preserve"> PAGE   \* MERGEFORMAT </w:instrText>
        </w:r>
        <w:r>
          <w:fldChar w:fldCharType="separate"/>
        </w:r>
        <w:r w:rsidR="00E11E3F">
          <w:rPr>
            <w:noProof/>
          </w:rPr>
          <w:t>19</w:t>
        </w:r>
        <w:r>
          <w:rPr>
            <w:noProof/>
          </w:rPr>
          <w:fldChar w:fldCharType="end"/>
        </w:r>
      </w:p>
    </w:sdtContent>
  </w:sdt>
  <w:p w14:paraId="3E8EB3CE" w14:textId="77777777" w:rsidR="00CD1AD2" w:rsidRDefault="00CD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657" w14:textId="77777777" w:rsidR="00CE5B79" w:rsidRDefault="00CE5B79" w:rsidP="00673216">
      <w:pPr>
        <w:spacing w:after="0" w:line="240" w:lineRule="auto"/>
      </w:pPr>
      <w:r>
        <w:separator/>
      </w:r>
    </w:p>
  </w:footnote>
  <w:footnote w:type="continuationSeparator" w:id="0">
    <w:p w14:paraId="13EF182C" w14:textId="77777777" w:rsidR="00CE5B79" w:rsidRDefault="00CE5B79" w:rsidP="00673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AF62" w14:textId="4C4889FA" w:rsidR="00EA44D8" w:rsidRDefault="00EA44D8">
    <w:pPr>
      <w:pStyle w:val="Header"/>
    </w:pPr>
    <w:r>
      <w:rPr>
        <w:noProof/>
      </w:rPr>
      <mc:AlternateContent>
        <mc:Choice Requires="wps">
          <w:drawing>
            <wp:anchor distT="0" distB="0" distL="0" distR="0" simplePos="0" relativeHeight="251659264" behindDoc="0" locked="0" layoutInCell="1" allowOverlap="1" wp14:anchorId="15E2253F" wp14:editId="75FDE96D">
              <wp:simplePos x="635" y="635"/>
              <wp:positionH relativeFrom="page">
                <wp:align>right</wp:align>
              </wp:positionH>
              <wp:positionV relativeFrom="page">
                <wp:align>top</wp:align>
              </wp:positionV>
              <wp:extent cx="1337310" cy="324485"/>
              <wp:effectExtent l="0" t="0" r="0" b="18415"/>
              <wp:wrapNone/>
              <wp:docPr id="488184201"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24485"/>
                      </a:xfrm>
                      <a:prstGeom prst="rect">
                        <a:avLst/>
                      </a:prstGeom>
                      <a:noFill/>
                      <a:ln>
                        <a:noFill/>
                      </a:ln>
                    </wps:spPr>
                    <wps:txbx>
                      <w:txbxContent>
                        <w:p w14:paraId="58CFDA13" w14:textId="38EDF96C" w:rsidR="00EA44D8" w:rsidRPr="00EA44D8" w:rsidRDefault="00EA44D8" w:rsidP="00EA44D8">
                          <w:pPr>
                            <w:spacing w:after="0"/>
                            <w:rPr>
                              <w:rFonts w:ascii="Calibri" w:eastAsia="Calibri" w:hAnsi="Calibri" w:cs="Calibri"/>
                              <w:noProof/>
                              <w:color w:val="000000"/>
                              <w:sz w:val="16"/>
                              <w:szCs w:val="16"/>
                            </w:rPr>
                          </w:pPr>
                          <w:r w:rsidRPr="00EA44D8">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E2253F" id="_x0000_t202" coordsize="21600,21600" o:spt="202" path="m,l,21600r21600,l21600,xe">
              <v:stroke joinstyle="miter"/>
              <v:path gradientshapeok="t" o:connecttype="rect"/>
            </v:shapetype>
            <v:shape id="Text Box 2" o:spid="_x0000_s1026" type="#_x0000_t202" alt="Commercial in Confidence" style="position:absolute;margin-left:54.1pt;margin-top:0;width:105.3pt;height:25.5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" filled="f" stroked="f">
              <v:textbox style="mso-fit-shape-to-text:t" inset="0,15pt,20pt,0">
                <w:txbxContent>
                  <w:p w14:paraId="58CFDA13" w14:textId="38EDF96C" w:rsidR="00EA44D8" w:rsidRPr="00EA44D8" w:rsidRDefault="00EA44D8" w:rsidP="00EA44D8">
                    <w:pPr>
                      <w:spacing w:after="0"/>
                      <w:rPr>
                        <w:rFonts w:ascii="Calibri" w:eastAsia="Calibri" w:hAnsi="Calibri" w:cs="Calibri"/>
                        <w:noProof/>
                        <w:color w:val="000000"/>
                        <w:sz w:val="16"/>
                        <w:szCs w:val="16"/>
                      </w:rPr>
                    </w:pPr>
                    <w:r w:rsidRPr="00EA44D8">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84EC" w14:textId="40DDB01E" w:rsidR="00EA44D8" w:rsidRDefault="00EA44D8">
    <w:pPr>
      <w:pStyle w:val="Header"/>
    </w:pPr>
    <w:r>
      <w:rPr>
        <w:noProof/>
      </w:rPr>
      <mc:AlternateContent>
        <mc:Choice Requires="wps">
          <w:drawing>
            <wp:anchor distT="0" distB="0" distL="0" distR="0" simplePos="0" relativeHeight="251660288" behindDoc="0" locked="0" layoutInCell="1" allowOverlap="1" wp14:anchorId="13BA48AA" wp14:editId="6B1B2E59">
              <wp:simplePos x="635" y="635"/>
              <wp:positionH relativeFrom="page">
                <wp:align>right</wp:align>
              </wp:positionH>
              <wp:positionV relativeFrom="page">
                <wp:align>top</wp:align>
              </wp:positionV>
              <wp:extent cx="1337310" cy="324485"/>
              <wp:effectExtent l="0" t="0" r="0" b="18415"/>
              <wp:wrapNone/>
              <wp:docPr id="1739437647"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24485"/>
                      </a:xfrm>
                      <a:prstGeom prst="rect">
                        <a:avLst/>
                      </a:prstGeom>
                      <a:noFill/>
                      <a:ln>
                        <a:noFill/>
                      </a:ln>
                    </wps:spPr>
                    <wps:txbx>
                      <w:txbxContent>
                        <w:p w14:paraId="0E1EFF18" w14:textId="12D04405" w:rsidR="00EA44D8" w:rsidRPr="00EA44D8" w:rsidRDefault="00EA44D8" w:rsidP="00EA44D8">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BA48AA" id="_x0000_t202" coordsize="21600,21600" o:spt="202" path="m,l,21600r21600,l21600,xe">
              <v:stroke joinstyle="miter"/>
              <v:path gradientshapeok="t" o:connecttype="rect"/>
            </v:shapetype>
            <v:shape id="Text Box 3" o:spid="_x0000_s1027" type="#_x0000_t202" alt="Commercial in Confidence" style="position:absolute;margin-left:54.1pt;margin-top:0;width:105.3pt;height:25.5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" filled="f" stroked="f">
              <v:textbox style="mso-fit-shape-to-text:t" inset="0,15pt,20pt,0">
                <w:txbxContent>
                  <w:p w14:paraId="0E1EFF18" w14:textId="12D04405" w:rsidR="00EA44D8" w:rsidRPr="00EA44D8" w:rsidRDefault="00EA44D8" w:rsidP="00EA44D8">
                    <w:pPr>
                      <w:spacing w:after="0"/>
                      <w:rPr>
                        <w:rFonts w:ascii="Calibri" w:eastAsia="Calibri" w:hAnsi="Calibri" w:cs="Calibri"/>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F10C" w14:textId="01CB3C4D" w:rsidR="00EA44D8" w:rsidRDefault="00EA44D8">
    <w:pPr>
      <w:pStyle w:val="Header"/>
    </w:pPr>
    <w:r>
      <w:rPr>
        <w:noProof/>
      </w:rPr>
      <mc:AlternateContent>
        <mc:Choice Requires="wps">
          <w:drawing>
            <wp:anchor distT="0" distB="0" distL="0" distR="0" simplePos="0" relativeHeight="251658240" behindDoc="0" locked="0" layoutInCell="1" allowOverlap="1" wp14:anchorId="6CD5076C" wp14:editId="69F42FF1">
              <wp:simplePos x="635" y="635"/>
              <wp:positionH relativeFrom="page">
                <wp:align>right</wp:align>
              </wp:positionH>
              <wp:positionV relativeFrom="page">
                <wp:align>top</wp:align>
              </wp:positionV>
              <wp:extent cx="1337310" cy="324485"/>
              <wp:effectExtent l="0" t="0" r="0" b="18415"/>
              <wp:wrapNone/>
              <wp:docPr id="1415414178" name="Text Box 1"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24485"/>
                      </a:xfrm>
                      <a:prstGeom prst="rect">
                        <a:avLst/>
                      </a:prstGeom>
                      <a:noFill/>
                      <a:ln>
                        <a:noFill/>
                      </a:ln>
                    </wps:spPr>
                    <wps:txbx>
                      <w:txbxContent>
                        <w:p w14:paraId="3DE745AB" w14:textId="6C68900E" w:rsidR="00EA44D8" w:rsidRPr="00EA44D8" w:rsidRDefault="00EA44D8" w:rsidP="00EA44D8">
                          <w:pPr>
                            <w:spacing w:after="0"/>
                            <w:rPr>
                              <w:rFonts w:ascii="Calibri" w:eastAsia="Calibri" w:hAnsi="Calibri" w:cs="Calibri"/>
                              <w:noProof/>
                              <w:color w:val="000000"/>
                              <w:sz w:val="16"/>
                              <w:szCs w:val="16"/>
                            </w:rPr>
                          </w:pPr>
                          <w:r w:rsidRPr="00EA44D8">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D5076C" id="_x0000_t202" coordsize="21600,21600" o:spt="202" path="m,l,21600r21600,l21600,xe">
              <v:stroke joinstyle="miter"/>
              <v:path gradientshapeok="t" o:connecttype="rect"/>
            </v:shapetype>
            <v:shape id="Text Box 1" o:spid="_x0000_s1028" type="#_x0000_t202" alt="Commercial in Confidence" style="position:absolute;margin-left:54.1pt;margin-top:0;width:105.3pt;height:25.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" filled="f" stroked="f">
              <v:textbox style="mso-fit-shape-to-text:t" inset="0,15pt,20pt,0">
                <w:txbxContent>
                  <w:p w14:paraId="3DE745AB" w14:textId="6C68900E" w:rsidR="00EA44D8" w:rsidRPr="00EA44D8" w:rsidRDefault="00EA44D8" w:rsidP="00EA44D8">
                    <w:pPr>
                      <w:spacing w:after="0"/>
                      <w:rPr>
                        <w:rFonts w:ascii="Calibri" w:eastAsia="Calibri" w:hAnsi="Calibri" w:cs="Calibri"/>
                        <w:noProof/>
                        <w:color w:val="000000"/>
                        <w:sz w:val="16"/>
                        <w:szCs w:val="16"/>
                      </w:rPr>
                    </w:pPr>
                    <w:r w:rsidRPr="00EA44D8">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1C50"/>
    <w:multiLevelType w:val="hybridMultilevel"/>
    <w:tmpl w:val="BD4449AA"/>
    <w:lvl w:ilvl="0" w:tplc="ED0C62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 w15:restartNumberingAfterBreak="0">
    <w:nsid w:val="4B7D3E18"/>
    <w:multiLevelType w:val="hybridMultilevel"/>
    <w:tmpl w:val="D0BC6CBA"/>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2D0198"/>
    <w:multiLevelType w:val="hybridMultilevel"/>
    <w:tmpl w:val="CBE6E06C"/>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AE1A79"/>
    <w:multiLevelType w:val="hybridMultilevel"/>
    <w:tmpl w:val="94200436"/>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25E05"/>
    <w:multiLevelType w:val="hybridMultilevel"/>
    <w:tmpl w:val="5E66E090"/>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342078">
    <w:abstractNumId w:val="0"/>
  </w:num>
  <w:num w:numId="2" w16cid:durableId="1482500047">
    <w:abstractNumId w:val="2"/>
  </w:num>
  <w:num w:numId="3" w16cid:durableId="1188979791">
    <w:abstractNumId w:val="4"/>
  </w:num>
  <w:num w:numId="4" w16cid:durableId="980378774">
    <w:abstractNumId w:val="5"/>
  </w:num>
  <w:num w:numId="5" w16cid:durableId="805708246">
    <w:abstractNumId w:val="3"/>
  </w:num>
  <w:num w:numId="6" w16cid:durableId="11024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53"/>
    <w:rsid w:val="00062523"/>
    <w:rsid w:val="00073C53"/>
    <w:rsid w:val="000A0A78"/>
    <w:rsid w:val="000A7C12"/>
    <w:rsid w:val="000E1C20"/>
    <w:rsid w:val="000E6D7C"/>
    <w:rsid w:val="00107F89"/>
    <w:rsid w:val="00116DE5"/>
    <w:rsid w:val="0011709B"/>
    <w:rsid w:val="00164D49"/>
    <w:rsid w:val="001733EA"/>
    <w:rsid w:val="0019255A"/>
    <w:rsid w:val="001D2079"/>
    <w:rsid w:val="001D6497"/>
    <w:rsid w:val="001E1480"/>
    <w:rsid w:val="001E5581"/>
    <w:rsid w:val="00200862"/>
    <w:rsid w:val="00211493"/>
    <w:rsid w:val="00254AE9"/>
    <w:rsid w:val="00287420"/>
    <w:rsid w:val="00292989"/>
    <w:rsid w:val="002A65C2"/>
    <w:rsid w:val="002B5338"/>
    <w:rsid w:val="002F1AE7"/>
    <w:rsid w:val="00307C2C"/>
    <w:rsid w:val="00313A73"/>
    <w:rsid w:val="00322BC8"/>
    <w:rsid w:val="00323120"/>
    <w:rsid w:val="003243BA"/>
    <w:rsid w:val="003339C0"/>
    <w:rsid w:val="00351E84"/>
    <w:rsid w:val="0036121A"/>
    <w:rsid w:val="003C3466"/>
    <w:rsid w:val="003D3027"/>
    <w:rsid w:val="003D68E7"/>
    <w:rsid w:val="003D78A4"/>
    <w:rsid w:val="003E40C1"/>
    <w:rsid w:val="003F0247"/>
    <w:rsid w:val="003F1C89"/>
    <w:rsid w:val="003F22D2"/>
    <w:rsid w:val="0040397D"/>
    <w:rsid w:val="00403B56"/>
    <w:rsid w:val="004110C8"/>
    <w:rsid w:val="00414CA5"/>
    <w:rsid w:val="00416ABC"/>
    <w:rsid w:val="004249AA"/>
    <w:rsid w:val="00425221"/>
    <w:rsid w:val="00440BF6"/>
    <w:rsid w:val="00451054"/>
    <w:rsid w:val="00453274"/>
    <w:rsid w:val="00456728"/>
    <w:rsid w:val="00466926"/>
    <w:rsid w:val="004758A1"/>
    <w:rsid w:val="00492CD0"/>
    <w:rsid w:val="004A2154"/>
    <w:rsid w:val="004B0118"/>
    <w:rsid w:val="004B5BE6"/>
    <w:rsid w:val="004B6153"/>
    <w:rsid w:val="004C2139"/>
    <w:rsid w:val="004C5745"/>
    <w:rsid w:val="004E5B20"/>
    <w:rsid w:val="004F4604"/>
    <w:rsid w:val="004F51ED"/>
    <w:rsid w:val="004F61F5"/>
    <w:rsid w:val="004F6AF0"/>
    <w:rsid w:val="00506040"/>
    <w:rsid w:val="005577FC"/>
    <w:rsid w:val="00565280"/>
    <w:rsid w:val="005813DB"/>
    <w:rsid w:val="005821E2"/>
    <w:rsid w:val="00585511"/>
    <w:rsid w:val="0059161D"/>
    <w:rsid w:val="00591B24"/>
    <w:rsid w:val="005932F0"/>
    <w:rsid w:val="005A7354"/>
    <w:rsid w:val="005B0860"/>
    <w:rsid w:val="005B0CF3"/>
    <w:rsid w:val="005B4BA7"/>
    <w:rsid w:val="005D5615"/>
    <w:rsid w:val="005F4AF6"/>
    <w:rsid w:val="005F548C"/>
    <w:rsid w:val="005F7E20"/>
    <w:rsid w:val="0060054D"/>
    <w:rsid w:val="00600B6A"/>
    <w:rsid w:val="00627F5C"/>
    <w:rsid w:val="00633931"/>
    <w:rsid w:val="0064770C"/>
    <w:rsid w:val="00663258"/>
    <w:rsid w:val="00670C44"/>
    <w:rsid w:val="00673216"/>
    <w:rsid w:val="006873C7"/>
    <w:rsid w:val="0069288A"/>
    <w:rsid w:val="006A24BE"/>
    <w:rsid w:val="006C22FE"/>
    <w:rsid w:val="006D40B2"/>
    <w:rsid w:val="006E7A82"/>
    <w:rsid w:val="006F7975"/>
    <w:rsid w:val="007048E4"/>
    <w:rsid w:val="00704D6F"/>
    <w:rsid w:val="00710DED"/>
    <w:rsid w:val="00714F71"/>
    <w:rsid w:val="00725128"/>
    <w:rsid w:val="00734374"/>
    <w:rsid w:val="00734D90"/>
    <w:rsid w:val="00746F48"/>
    <w:rsid w:val="00754C3B"/>
    <w:rsid w:val="00764BBF"/>
    <w:rsid w:val="0077512A"/>
    <w:rsid w:val="00775D8E"/>
    <w:rsid w:val="0078772A"/>
    <w:rsid w:val="00797205"/>
    <w:rsid w:val="007B0633"/>
    <w:rsid w:val="007B4EAE"/>
    <w:rsid w:val="007B69DF"/>
    <w:rsid w:val="007D00A9"/>
    <w:rsid w:val="007D743E"/>
    <w:rsid w:val="00802280"/>
    <w:rsid w:val="00820EA0"/>
    <w:rsid w:val="008228B4"/>
    <w:rsid w:val="00834DA0"/>
    <w:rsid w:val="00860A77"/>
    <w:rsid w:val="00890E32"/>
    <w:rsid w:val="00892A68"/>
    <w:rsid w:val="008B2B41"/>
    <w:rsid w:val="008C3B8A"/>
    <w:rsid w:val="008F5F61"/>
    <w:rsid w:val="00926594"/>
    <w:rsid w:val="009409EE"/>
    <w:rsid w:val="00945231"/>
    <w:rsid w:val="009475C0"/>
    <w:rsid w:val="0097251C"/>
    <w:rsid w:val="00987717"/>
    <w:rsid w:val="009A479B"/>
    <w:rsid w:val="009C247A"/>
    <w:rsid w:val="009D6C79"/>
    <w:rsid w:val="009D6E43"/>
    <w:rsid w:val="009E5BE3"/>
    <w:rsid w:val="009F4E70"/>
    <w:rsid w:val="00A065AF"/>
    <w:rsid w:val="00A51233"/>
    <w:rsid w:val="00A8151F"/>
    <w:rsid w:val="00AB1C5E"/>
    <w:rsid w:val="00AC5343"/>
    <w:rsid w:val="00AD2501"/>
    <w:rsid w:val="00AD6B3C"/>
    <w:rsid w:val="00AE2DFA"/>
    <w:rsid w:val="00AF4C03"/>
    <w:rsid w:val="00B04DF3"/>
    <w:rsid w:val="00B04FB5"/>
    <w:rsid w:val="00B23306"/>
    <w:rsid w:val="00B24A67"/>
    <w:rsid w:val="00B32FC6"/>
    <w:rsid w:val="00B33EF3"/>
    <w:rsid w:val="00B37284"/>
    <w:rsid w:val="00B4388E"/>
    <w:rsid w:val="00B46513"/>
    <w:rsid w:val="00B519D1"/>
    <w:rsid w:val="00B54113"/>
    <w:rsid w:val="00B6495D"/>
    <w:rsid w:val="00B66BDC"/>
    <w:rsid w:val="00B73153"/>
    <w:rsid w:val="00B74DCA"/>
    <w:rsid w:val="00B81C34"/>
    <w:rsid w:val="00B90103"/>
    <w:rsid w:val="00B90218"/>
    <w:rsid w:val="00B94B68"/>
    <w:rsid w:val="00BA44B0"/>
    <w:rsid w:val="00BA761D"/>
    <w:rsid w:val="00BB0C62"/>
    <w:rsid w:val="00BC0A48"/>
    <w:rsid w:val="00BC2CB6"/>
    <w:rsid w:val="00BC5A12"/>
    <w:rsid w:val="00BD3CC6"/>
    <w:rsid w:val="00BD4B76"/>
    <w:rsid w:val="00C04875"/>
    <w:rsid w:val="00C254B3"/>
    <w:rsid w:val="00C27AAF"/>
    <w:rsid w:val="00C570AE"/>
    <w:rsid w:val="00C63386"/>
    <w:rsid w:val="00C64A84"/>
    <w:rsid w:val="00C71DD3"/>
    <w:rsid w:val="00C74F8F"/>
    <w:rsid w:val="00C92A3F"/>
    <w:rsid w:val="00C969F4"/>
    <w:rsid w:val="00C96A64"/>
    <w:rsid w:val="00CA7D36"/>
    <w:rsid w:val="00CB28DC"/>
    <w:rsid w:val="00CB6E32"/>
    <w:rsid w:val="00CD1AD2"/>
    <w:rsid w:val="00CE5B79"/>
    <w:rsid w:val="00CE732B"/>
    <w:rsid w:val="00CF1391"/>
    <w:rsid w:val="00CF7608"/>
    <w:rsid w:val="00D13084"/>
    <w:rsid w:val="00D40770"/>
    <w:rsid w:val="00D42AA5"/>
    <w:rsid w:val="00D461E8"/>
    <w:rsid w:val="00D463A8"/>
    <w:rsid w:val="00D556E0"/>
    <w:rsid w:val="00D569B8"/>
    <w:rsid w:val="00D74DE3"/>
    <w:rsid w:val="00D768E8"/>
    <w:rsid w:val="00DA0AFA"/>
    <w:rsid w:val="00DA46E6"/>
    <w:rsid w:val="00DB13A5"/>
    <w:rsid w:val="00DB1E36"/>
    <w:rsid w:val="00DB7129"/>
    <w:rsid w:val="00DC64FF"/>
    <w:rsid w:val="00DE3663"/>
    <w:rsid w:val="00DE4580"/>
    <w:rsid w:val="00DE4C52"/>
    <w:rsid w:val="00E0645D"/>
    <w:rsid w:val="00E077E4"/>
    <w:rsid w:val="00E11E3F"/>
    <w:rsid w:val="00E167F0"/>
    <w:rsid w:val="00E26273"/>
    <w:rsid w:val="00E329FE"/>
    <w:rsid w:val="00E366C9"/>
    <w:rsid w:val="00E52188"/>
    <w:rsid w:val="00E62CC5"/>
    <w:rsid w:val="00E6304F"/>
    <w:rsid w:val="00E63B8F"/>
    <w:rsid w:val="00E72AA1"/>
    <w:rsid w:val="00E72AD7"/>
    <w:rsid w:val="00E72F93"/>
    <w:rsid w:val="00E811A5"/>
    <w:rsid w:val="00E827C3"/>
    <w:rsid w:val="00EA073F"/>
    <w:rsid w:val="00EA44D8"/>
    <w:rsid w:val="00F203CB"/>
    <w:rsid w:val="00F313CA"/>
    <w:rsid w:val="00F329F6"/>
    <w:rsid w:val="00F35E57"/>
    <w:rsid w:val="00F44055"/>
    <w:rsid w:val="00F64148"/>
    <w:rsid w:val="00F67969"/>
    <w:rsid w:val="00F76224"/>
    <w:rsid w:val="00FA3D25"/>
    <w:rsid w:val="00FA3D38"/>
    <w:rsid w:val="00FA65FA"/>
    <w:rsid w:val="00FA6CCA"/>
    <w:rsid w:val="00FB68A9"/>
    <w:rsid w:val="00FC3BA0"/>
    <w:rsid w:val="00FC5B20"/>
    <w:rsid w:val="00FD41AB"/>
    <w:rsid w:val="00FE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52CD670"/>
  <w15:chartTrackingRefBased/>
  <w15:docId w15:val="{25290414-7D00-4987-B7D0-CD551824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C5"/>
    <w:pPr>
      <w:ind w:left="720"/>
      <w:contextualSpacing/>
    </w:pPr>
  </w:style>
  <w:style w:type="paragraph" w:styleId="BalloonText">
    <w:name w:val="Balloon Text"/>
    <w:basedOn w:val="Normal"/>
    <w:link w:val="BalloonTextChar"/>
    <w:uiPriority w:val="99"/>
    <w:semiHidden/>
    <w:unhideWhenUsed/>
    <w:rsid w:val="003D6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7"/>
    <w:rPr>
      <w:rFonts w:ascii="Segoe UI" w:hAnsi="Segoe UI" w:cs="Segoe UI"/>
      <w:sz w:val="18"/>
      <w:szCs w:val="18"/>
    </w:rPr>
  </w:style>
  <w:style w:type="paragraph" w:styleId="Header">
    <w:name w:val="header"/>
    <w:basedOn w:val="Normal"/>
    <w:link w:val="HeaderChar"/>
    <w:uiPriority w:val="99"/>
    <w:unhideWhenUsed/>
    <w:rsid w:val="00673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16"/>
  </w:style>
  <w:style w:type="paragraph" w:styleId="Footer">
    <w:name w:val="footer"/>
    <w:basedOn w:val="Normal"/>
    <w:link w:val="FooterChar"/>
    <w:uiPriority w:val="99"/>
    <w:unhideWhenUsed/>
    <w:rsid w:val="0067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16"/>
  </w:style>
  <w:style w:type="paragraph" w:customStyle="1" w:styleId="AS-P06-Bodytext">
    <w:name w:val="AS-P06-Body text"/>
    <w:basedOn w:val="Normal"/>
    <w:uiPriority w:val="99"/>
    <w:qFormat/>
    <w:rsid w:val="003E40C1"/>
    <w:pPr>
      <w:spacing w:after="240" w:line="240" w:lineRule="auto"/>
    </w:pPr>
    <w:rPr>
      <w:rFonts w:ascii="Arial" w:eastAsia="Times New Roman" w:hAnsi="Arial" w:cs="Times New Roman"/>
      <w:color w:val="44546A" w:themeColor="text2"/>
      <w:sz w:val="24"/>
      <w:szCs w:val="20"/>
      <w:lang w:eastAsia="en-GB"/>
    </w:rPr>
  </w:style>
  <w:style w:type="paragraph" w:customStyle="1" w:styleId="AS-P03-Subhead1">
    <w:name w:val="AS-P03-Subhead 1"/>
    <w:basedOn w:val="AS-P06-Bodytext"/>
    <w:next w:val="Normal"/>
    <w:uiPriority w:val="99"/>
    <w:qFormat/>
    <w:rsid w:val="003E40C1"/>
    <w:pPr>
      <w:keepNext/>
      <w:spacing w:before="240"/>
      <w:outlineLvl w:val="1"/>
    </w:pPr>
    <w:rPr>
      <w:b/>
      <w:color w:val="006B8D"/>
      <w:sz w:val="28"/>
    </w:rPr>
  </w:style>
  <w:style w:type="paragraph" w:customStyle="1" w:styleId="AS-P04-Subhead2">
    <w:name w:val="AS-P04-Subhead 2"/>
    <w:basedOn w:val="AS-P03-Subhead1"/>
    <w:next w:val="Normal"/>
    <w:qFormat/>
    <w:rsid w:val="003E40C1"/>
    <w:pPr>
      <w:keepLines/>
      <w:spacing w:after="120"/>
      <w:outlineLvl w:val="2"/>
    </w:pPr>
    <w:rPr>
      <w:color w:val="44546A" w:themeColor="text2"/>
      <w:sz w:val="26"/>
      <w:szCs w:val="26"/>
    </w:rPr>
  </w:style>
  <w:style w:type="paragraph" w:customStyle="1" w:styleId="AS-P08-Bullet1">
    <w:name w:val="AS-P08-Bullet 1"/>
    <w:basedOn w:val="AS-P06-Bodytext"/>
    <w:qFormat/>
    <w:rsid w:val="003E40C1"/>
    <w:pPr>
      <w:numPr>
        <w:numId w:val="6"/>
      </w:numPr>
      <w:tabs>
        <w:tab w:val="left" w:pos="284"/>
        <w:tab w:val="left" w:pos="851"/>
      </w:tabs>
      <w:ind w:left="850" w:hanging="425"/>
    </w:pPr>
  </w:style>
  <w:style w:type="character" w:styleId="Hyperlink">
    <w:name w:val="Hyperlink"/>
    <w:basedOn w:val="DefaultParagraphFont"/>
    <w:uiPriority w:val="99"/>
    <w:unhideWhenUsed/>
    <w:rsid w:val="003E40C1"/>
    <w:rPr>
      <w:b w:val="0"/>
      <w:color w:val="0563C1" w:themeColor="hyperlink"/>
      <w:u w:val="single" w:color="81CBD4"/>
    </w:rPr>
  </w:style>
  <w:style w:type="character" w:customStyle="1" w:styleId="01-Bold">
    <w:name w:val="01-Bold"/>
    <w:basedOn w:val="DefaultParagraphFont"/>
    <w:uiPriority w:val="1"/>
    <w:qFormat/>
    <w:rsid w:val="003E40C1"/>
    <w:rPr>
      <w:b/>
    </w:rPr>
  </w:style>
  <w:style w:type="character" w:customStyle="1" w:styleId="04-Normalcharacter">
    <w:name w:val="04-Normal character"/>
    <w:uiPriority w:val="1"/>
    <w:qFormat/>
    <w:rsid w:val="003E40C1"/>
  </w:style>
  <w:style w:type="paragraph" w:customStyle="1" w:styleId="AS-P13-introtext">
    <w:name w:val="AS-P13-intro text"/>
    <w:locked/>
    <w:rsid w:val="003E40C1"/>
    <w:pPr>
      <w:spacing w:line="240" w:lineRule="auto"/>
      <w:ind w:right="1701"/>
    </w:pPr>
    <w:rPr>
      <w:rFonts w:ascii="Arial" w:eastAsia="Times New Roman" w:hAnsi="Arial" w:cs="Times New Roman"/>
      <w:color w:val="006B8D"/>
      <w:sz w:val="28"/>
      <w:szCs w:val="24"/>
      <w:lang w:eastAsia="en-GB"/>
    </w:rPr>
  </w:style>
  <w:style w:type="character" w:customStyle="1" w:styleId="Heading1Char">
    <w:name w:val="Heading 1 Char"/>
    <w:basedOn w:val="DefaultParagraphFont"/>
    <w:link w:val="Heading1"/>
    <w:uiPriority w:val="9"/>
    <w:rsid w:val="003E40C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44D8"/>
    <w:rPr>
      <w:sz w:val="16"/>
      <w:szCs w:val="16"/>
    </w:rPr>
  </w:style>
  <w:style w:type="paragraph" w:styleId="CommentText">
    <w:name w:val="annotation text"/>
    <w:basedOn w:val="Normal"/>
    <w:link w:val="CommentTextChar"/>
    <w:uiPriority w:val="99"/>
    <w:unhideWhenUsed/>
    <w:rsid w:val="00EA44D8"/>
    <w:pPr>
      <w:spacing w:line="240" w:lineRule="auto"/>
    </w:pPr>
    <w:rPr>
      <w:sz w:val="20"/>
      <w:szCs w:val="20"/>
    </w:rPr>
  </w:style>
  <w:style w:type="character" w:customStyle="1" w:styleId="CommentTextChar">
    <w:name w:val="Comment Text Char"/>
    <w:basedOn w:val="DefaultParagraphFont"/>
    <w:link w:val="CommentText"/>
    <w:uiPriority w:val="99"/>
    <w:rsid w:val="00EA44D8"/>
    <w:rPr>
      <w:sz w:val="20"/>
      <w:szCs w:val="20"/>
    </w:rPr>
  </w:style>
  <w:style w:type="paragraph" w:styleId="CommentSubject">
    <w:name w:val="annotation subject"/>
    <w:basedOn w:val="CommentText"/>
    <w:next w:val="CommentText"/>
    <w:link w:val="CommentSubjectChar"/>
    <w:uiPriority w:val="99"/>
    <w:semiHidden/>
    <w:unhideWhenUsed/>
    <w:rsid w:val="00EA44D8"/>
    <w:rPr>
      <w:b/>
      <w:bCs/>
    </w:rPr>
  </w:style>
  <w:style w:type="character" w:customStyle="1" w:styleId="CommentSubjectChar">
    <w:name w:val="Comment Subject Char"/>
    <w:basedOn w:val="CommentTextChar"/>
    <w:link w:val="CommentSubject"/>
    <w:uiPriority w:val="99"/>
    <w:semiHidden/>
    <w:rsid w:val="00EA4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2528">
      <w:bodyDiv w:val="1"/>
      <w:marLeft w:val="0"/>
      <w:marRight w:val="0"/>
      <w:marTop w:val="0"/>
      <w:marBottom w:val="0"/>
      <w:divBdr>
        <w:top w:val="none" w:sz="0" w:space="0" w:color="auto"/>
        <w:left w:val="none" w:sz="0" w:space="0" w:color="auto"/>
        <w:bottom w:val="none" w:sz="0" w:space="0" w:color="auto"/>
        <w:right w:val="none" w:sz="0" w:space="0" w:color="auto"/>
      </w:divBdr>
    </w:div>
    <w:div w:id="243032505">
      <w:bodyDiv w:val="1"/>
      <w:marLeft w:val="0"/>
      <w:marRight w:val="0"/>
      <w:marTop w:val="0"/>
      <w:marBottom w:val="0"/>
      <w:divBdr>
        <w:top w:val="none" w:sz="0" w:space="0" w:color="auto"/>
        <w:left w:val="none" w:sz="0" w:space="0" w:color="auto"/>
        <w:bottom w:val="none" w:sz="0" w:space="0" w:color="auto"/>
        <w:right w:val="none" w:sz="0" w:space="0" w:color="auto"/>
      </w:divBdr>
    </w:div>
    <w:div w:id="259605976">
      <w:bodyDiv w:val="1"/>
      <w:marLeft w:val="0"/>
      <w:marRight w:val="0"/>
      <w:marTop w:val="0"/>
      <w:marBottom w:val="0"/>
      <w:divBdr>
        <w:top w:val="none" w:sz="0" w:space="0" w:color="auto"/>
        <w:left w:val="none" w:sz="0" w:space="0" w:color="auto"/>
        <w:bottom w:val="none" w:sz="0" w:space="0" w:color="auto"/>
        <w:right w:val="none" w:sz="0" w:space="0" w:color="auto"/>
      </w:divBdr>
    </w:div>
    <w:div w:id="581065369">
      <w:bodyDiv w:val="1"/>
      <w:marLeft w:val="0"/>
      <w:marRight w:val="0"/>
      <w:marTop w:val="0"/>
      <w:marBottom w:val="0"/>
      <w:divBdr>
        <w:top w:val="none" w:sz="0" w:space="0" w:color="auto"/>
        <w:left w:val="none" w:sz="0" w:space="0" w:color="auto"/>
        <w:bottom w:val="none" w:sz="0" w:space="0" w:color="auto"/>
        <w:right w:val="none" w:sz="0" w:space="0" w:color="auto"/>
      </w:divBdr>
    </w:div>
    <w:div w:id="731781208">
      <w:bodyDiv w:val="1"/>
      <w:marLeft w:val="0"/>
      <w:marRight w:val="0"/>
      <w:marTop w:val="0"/>
      <w:marBottom w:val="0"/>
      <w:divBdr>
        <w:top w:val="none" w:sz="0" w:space="0" w:color="auto"/>
        <w:left w:val="none" w:sz="0" w:space="0" w:color="auto"/>
        <w:bottom w:val="none" w:sz="0" w:space="0" w:color="auto"/>
        <w:right w:val="none" w:sz="0" w:space="0" w:color="auto"/>
      </w:divBdr>
    </w:div>
    <w:div w:id="757140797">
      <w:bodyDiv w:val="1"/>
      <w:marLeft w:val="0"/>
      <w:marRight w:val="0"/>
      <w:marTop w:val="0"/>
      <w:marBottom w:val="0"/>
      <w:divBdr>
        <w:top w:val="none" w:sz="0" w:space="0" w:color="auto"/>
        <w:left w:val="none" w:sz="0" w:space="0" w:color="auto"/>
        <w:bottom w:val="none" w:sz="0" w:space="0" w:color="auto"/>
        <w:right w:val="none" w:sz="0" w:space="0" w:color="auto"/>
      </w:divBdr>
    </w:div>
    <w:div w:id="760763399">
      <w:bodyDiv w:val="1"/>
      <w:marLeft w:val="0"/>
      <w:marRight w:val="0"/>
      <w:marTop w:val="0"/>
      <w:marBottom w:val="0"/>
      <w:divBdr>
        <w:top w:val="none" w:sz="0" w:space="0" w:color="auto"/>
        <w:left w:val="none" w:sz="0" w:space="0" w:color="auto"/>
        <w:bottom w:val="none" w:sz="0" w:space="0" w:color="auto"/>
        <w:right w:val="none" w:sz="0" w:space="0" w:color="auto"/>
      </w:divBdr>
    </w:div>
    <w:div w:id="780759971">
      <w:bodyDiv w:val="1"/>
      <w:marLeft w:val="0"/>
      <w:marRight w:val="0"/>
      <w:marTop w:val="0"/>
      <w:marBottom w:val="0"/>
      <w:divBdr>
        <w:top w:val="none" w:sz="0" w:space="0" w:color="auto"/>
        <w:left w:val="none" w:sz="0" w:space="0" w:color="auto"/>
        <w:bottom w:val="none" w:sz="0" w:space="0" w:color="auto"/>
        <w:right w:val="none" w:sz="0" w:space="0" w:color="auto"/>
      </w:divBdr>
    </w:div>
    <w:div w:id="901408893">
      <w:bodyDiv w:val="1"/>
      <w:marLeft w:val="0"/>
      <w:marRight w:val="0"/>
      <w:marTop w:val="0"/>
      <w:marBottom w:val="0"/>
      <w:divBdr>
        <w:top w:val="none" w:sz="0" w:space="0" w:color="auto"/>
        <w:left w:val="none" w:sz="0" w:space="0" w:color="auto"/>
        <w:bottom w:val="none" w:sz="0" w:space="0" w:color="auto"/>
        <w:right w:val="none" w:sz="0" w:space="0" w:color="auto"/>
      </w:divBdr>
    </w:div>
    <w:div w:id="945579547">
      <w:bodyDiv w:val="1"/>
      <w:marLeft w:val="0"/>
      <w:marRight w:val="0"/>
      <w:marTop w:val="0"/>
      <w:marBottom w:val="0"/>
      <w:divBdr>
        <w:top w:val="none" w:sz="0" w:space="0" w:color="auto"/>
        <w:left w:val="none" w:sz="0" w:space="0" w:color="auto"/>
        <w:bottom w:val="none" w:sz="0" w:space="0" w:color="auto"/>
        <w:right w:val="none" w:sz="0" w:space="0" w:color="auto"/>
      </w:divBdr>
    </w:div>
    <w:div w:id="1009478352">
      <w:bodyDiv w:val="1"/>
      <w:marLeft w:val="0"/>
      <w:marRight w:val="0"/>
      <w:marTop w:val="0"/>
      <w:marBottom w:val="0"/>
      <w:divBdr>
        <w:top w:val="none" w:sz="0" w:space="0" w:color="auto"/>
        <w:left w:val="none" w:sz="0" w:space="0" w:color="auto"/>
        <w:bottom w:val="none" w:sz="0" w:space="0" w:color="auto"/>
        <w:right w:val="none" w:sz="0" w:space="0" w:color="auto"/>
      </w:divBdr>
    </w:div>
    <w:div w:id="1081759161">
      <w:bodyDiv w:val="1"/>
      <w:marLeft w:val="0"/>
      <w:marRight w:val="0"/>
      <w:marTop w:val="0"/>
      <w:marBottom w:val="0"/>
      <w:divBdr>
        <w:top w:val="none" w:sz="0" w:space="0" w:color="auto"/>
        <w:left w:val="none" w:sz="0" w:space="0" w:color="auto"/>
        <w:bottom w:val="none" w:sz="0" w:space="0" w:color="auto"/>
        <w:right w:val="none" w:sz="0" w:space="0" w:color="auto"/>
      </w:divBdr>
    </w:div>
    <w:div w:id="1257909665">
      <w:bodyDiv w:val="1"/>
      <w:marLeft w:val="0"/>
      <w:marRight w:val="0"/>
      <w:marTop w:val="0"/>
      <w:marBottom w:val="0"/>
      <w:divBdr>
        <w:top w:val="none" w:sz="0" w:space="0" w:color="auto"/>
        <w:left w:val="none" w:sz="0" w:space="0" w:color="auto"/>
        <w:bottom w:val="none" w:sz="0" w:space="0" w:color="auto"/>
        <w:right w:val="none" w:sz="0" w:space="0" w:color="auto"/>
      </w:divBdr>
    </w:div>
    <w:div w:id="1328705869">
      <w:bodyDiv w:val="1"/>
      <w:marLeft w:val="0"/>
      <w:marRight w:val="0"/>
      <w:marTop w:val="0"/>
      <w:marBottom w:val="0"/>
      <w:divBdr>
        <w:top w:val="none" w:sz="0" w:space="0" w:color="auto"/>
        <w:left w:val="none" w:sz="0" w:space="0" w:color="auto"/>
        <w:bottom w:val="none" w:sz="0" w:space="0" w:color="auto"/>
        <w:right w:val="none" w:sz="0" w:space="0" w:color="auto"/>
      </w:divBdr>
    </w:div>
    <w:div w:id="1461994686">
      <w:bodyDiv w:val="1"/>
      <w:marLeft w:val="0"/>
      <w:marRight w:val="0"/>
      <w:marTop w:val="0"/>
      <w:marBottom w:val="0"/>
      <w:divBdr>
        <w:top w:val="none" w:sz="0" w:space="0" w:color="auto"/>
        <w:left w:val="none" w:sz="0" w:space="0" w:color="auto"/>
        <w:bottom w:val="none" w:sz="0" w:space="0" w:color="auto"/>
        <w:right w:val="none" w:sz="0" w:space="0" w:color="auto"/>
      </w:divBdr>
    </w:div>
    <w:div w:id="1484006782">
      <w:bodyDiv w:val="1"/>
      <w:marLeft w:val="0"/>
      <w:marRight w:val="0"/>
      <w:marTop w:val="0"/>
      <w:marBottom w:val="0"/>
      <w:divBdr>
        <w:top w:val="none" w:sz="0" w:space="0" w:color="auto"/>
        <w:left w:val="none" w:sz="0" w:space="0" w:color="auto"/>
        <w:bottom w:val="none" w:sz="0" w:space="0" w:color="auto"/>
        <w:right w:val="none" w:sz="0" w:space="0" w:color="auto"/>
      </w:divBdr>
    </w:div>
    <w:div w:id="1536191310">
      <w:bodyDiv w:val="1"/>
      <w:marLeft w:val="0"/>
      <w:marRight w:val="0"/>
      <w:marTop w:val="0"/>
      <w:marBottom w:val="0"/>
      <w:divBdr>
        <w:top w:val="none" w:sz="0" w:space="0" w:color="auto"/>
        <w:left w:val="none" w:sz="0" w:space="0" w:color="auto"/>
        <w:bottom w:val="none" w:sz="0" w:space="0" w:color="auto"/>
        <w:right w:val="none" w:sz="0" w:space="0" w:color="auto"/>
      </w:divBdr>
    </w:div>
    <w:div w:id="1759131143">
      <w:bodyDiv w:val="1"/>
      <w:marLeft w:val="0"/>
      <w:marRight w:val="0"/>
      <w:marTop w:val="0"/>
      <w:marBottom w:val="0"/>
      <w:divBdr>
        <w:top w:val="none" w:sz="0" w:space="0" w:color="auto"/>
        <w:left w:val="none" w:sz="0" w:space="0" w:color="auto"/>
        <w:bottom w:val="none" w:sz="0" w:space="0" w:color="auto"/>
        <w:right w:val="none" w:sz="0" w:space="0" w:color="auto"/>
      </w:divBdr>
    </w:div>
    <w:div w:id="1806116661">
      <w:bodyDiv w:val="1"/>
      <w:marLeft w:val="0"/>
      <w:marRight w:val="0"/>
      <w:marTop w:val="0"/>
      <w:marBottom w:val="0"/>
      <w:divBdr>
        <w:top w:val="none" w:sz="0" w:space="0" w:color="auto"/>
        <w:left w:val="none" w:sz="0" w:space="0" w:color="auto"/>
        <w:bottom w:val="none" w:sz="0" w:space="0" w:color="auto"/>
        <w:right w:val="none" w:sz="0" w:space="0" w:color="auto"/>
      </w:divBdr>
    </w:div>
    <w:div w:id="1812752686">
      <w:bodyDiv w:val="1"/>
      <w:marLeft w:val="0"/>
      <w:marRight w:val="0"/>
      <w:marTop w:val="0"/>
      <w:marBottom w:val="0"/>
      <w:divBdr>
        <w:top w:val="none" w:sz="0" w:space="0" w:color="auto"/>
        <w:left w:val="none" w:sz="0" w:space="0" w:color="auto"/>
        <w:bottom w:val="none" w:sz="0" w:space="0" w:color="auto"/>
        <w:right w:val="none" w:sz="0" w:space="0" w:color="auto"/>
      </w:divBdr>
    </w:div>
    <w:div w:id="1843398670">
      <w:bodyDiv w:val="1"/>
      <w:marLeft w:val="0"/>
      <w:marRight w:val="0"/>
      <w:marTop w:val="0"/>
      <w:marBottom w:val="0"/>
      <w:divBdr>
        <w:top w:val="none" w:sz="0" w:space="0" w:color="auto"/>
        <w:left w:val="none" w:sz="0" w:space="0" w:color="auto"/>
        <w:bottom w:val="none" w:sz="0" w:space="0" w:color="auto"/>
        <w:right w:val="none" w:sz="0" w:space="0" w:color="auto"/>
      </w:divBdr>
    </w:div>
    <w:div w:id="1908029454">
      <w:bodyDiv w:val="1"/>
      <w:marLeft w:val="0"/>
      <w:marRight w:val="0"/>
      <w:marTop w:val="0"/>
      <w:marBottom w:val="0"/>
      <w:divBdr>
        <w:top w:val="none" w:sz="0" w:space="0" w:color="auto"/>
        <w:left w:val="none" w:sz="0" w:space="0" w:color="auto"/>
        <w:bottom w:val="none" w:sz="0" w:space="0" w:color="auto"/>
        <w:right w:val="none" w:sz="0" w:space="0" w:color="auto"/>
      </w:divBdr>
    </w:div>
    <w:div w:id="1988587235">
      <w:bodyDiv w:val="1"/>
      <w:marLeft w:val="0"/>
      <w:marRight w:val="0"/>
      <w:marTop w:val="0"/>
      <w:marBottom w:val="0"/>
      <w:divBdr>
        <w:top w:val="none" w:sz="0" w:space="0" w:color="auto"/>
        <w:left w:val="none" w:sz="0" w:space="0" w:color="auto"/>
        <w:bottom w:val="none" w:sz="0" w:space="0" w:color="auto"/>
        <w:right w:val="none" w:sz="0" w:space="0" w:color="auto"/>
      </w:divBdr>
    </w:div>
    <w:div w:id="1998028349">
      <w:bodyDiv w:val="1"/>
      <w:marLeft w:val="0"/>
      <w:marRight w:val="0"/>
      <w:marTop w:val="0"/>
      <w:marBottom w:val="0"/>
      <w:divBdr>
        <w:top w:val="none" w:sz="0" w:space="0" w:color="auto"/>
        <w:left w:val="none" w:sz="0" w:space="0" w:color="auto"/>
        <w:bottom w:val="none" w:sz="0" w:space="0" w:color="auto"/>
        <w:right w:val="none" w:sz="0" w:space="0" w:color="auto"/>
      </w:divBdr>
    </w:div>
    <w:div w:id="20716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package" Target="embeddings/Microsoft_Excel_Worksheet2.xlsx"/><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package" Target="embeddings/Microsoft_Excel_Worksheet6.xlsx"/><Relationship Id="rId42" Type="http://schemas.openxmlformats.org/officeDocument/2006/relationships/package" Target="embeddings/Microsoft_Excel_Worksheet10.xlsx"/><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Excel_Worksheet1.xlsx"/><Relationship Id="rId32" Type="http://schemas.openxmlformats.org/officeDocument/2006/relationships/package" Target="embeddings/Microsoft_Excel_Worksheet5.xlsx"/><Relationship Id="rId37" Type="http://schemas.openxmlformats.org/officeDocument/2006/relationships/image" Target="media/image9.emf"/><Relationship Id="rId40" Type="http://schemas.openxmlformats.org/officeDocument/2006/relationships/package" Target="embeddings/Microsoft_Excel_Worksheet9.xls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package" Target="embeddings/Microsoft_Excel_Worksheet3.xlsx"/><Relationship Id="rId36" Type="http://schemas.openxmlformats.org/officeDocument/2006/relationships/package" Target="embeddings/Microsoft_Excel_Worksheet7.xlsx"/><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6.emf"/><Relationship Id="rId44" Type="http://schemas.openxmlformats.org/officeDocument/2006/relationships/package" Target="embeddings/Microsoft_Excel_Worksheet11.xls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package" Target="embeddings/Microsoft_Excel_Worksheet.xlsx"/><Relationship Id="rId27" Type="http://schemas.openxmlformats.org/officeDocument/2006/relationships/image" Target="media/image4.emf"/><Relationship Id="rId30" Type="http://schemas.openxmlformats.org/officeDocument/2006/relationships/package" Target="embeddings/Microsoft_Excel_Worksheet4.xlsx"/><Relationship Id="rId35" Type="http://schemas.openxmlformats.org/officeDocument/2006/relationships/image" Target="media/image8.emf"/><Relationship Id="rId43" Type="http://schemas.openxmlformats.org/officeDocument/2006/relationships/image" Target="media/image12.e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Excel_Worksheet8.xlsx"/><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Ref1 xmlns="c44dace1-49c5-45b2-a3fd-8f9663d2bbff">Connected Charities 2025.26</FileRef1>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Ext_Trusts</TermName>
          <TermId xmlns="http://schemas.microsoft.com/office/infopath/2007/PartnerControls">27b7b196-c90c-4a7a-b20d-d02991111efc</TermId>
        </TermInfo>
      </Terms>
    </bd985bbe68b74225aaf8b24203c90860>
    <TaxCatchAll xmlns="c44dace1-49c5-45b2-a3fd-8f9663d2bbff">
      <Value>1040</Value>
    </TaxCatchAll>
    <ClosureDate xmlns="c44dace1-49c5-45b2-a3fd-8f9663d2bbff">2028-12-31T00:00:00+00:00</ClosureDate>
    <_dlc_DocId xmlns="c44dace1-49c5-45b2-a3fd-8f9663d2bbff">SPMAN-1293228629-1402</_dlc_DocId>
    <_dlc_DocIdUrl xmlns="c44dace1-49c5-45b2-a3fd-8f9663d2bbff">
      <Url>http://spman.moray.gov.uk/MANComRepDraftSite/_layouts/15/DocIdRedir.aspx?ID=SPMAN-1293228629-1402</Url>
      <Description>SPMAN-1293228629-1402</Description>
    </_dlc_DocIdUrl>
    <DateTime xmlns="c44dace1-49c5-45b2-a3fd-8f9663d2bbff" xsi:nil="true"/>
    <ReponsibleOfficer xmlns="c44dace1-49c5-45b2-a3fd-8f9663d2bbff">
      <UserInfo>
        <DisplayName/>
        <AccountId xsi:nil="true"/>
        <AccountType/>
      </UserInfo>
    </ReponsibleOfficer>
    <Committee xmlns="c44dace1-49c5-45b2-a3fd-8f9663d2bbff">Moray Council</Committee>
  </documentManagement>
</p:properties>
</file>

<file path=customXml/item5.xml><?xml version="1.0" encoding="utf-8"?>
<ct:contentTypeSchema xmlns:ct="http://schemas.microsoft.com/office/2006/metadata/contentType" xmlns:ma="http://schemas.microsoft.com/office/2006/metadata/properties/metaAttributes" ct:_="" ma:_="" ma:contentTypeName="CORP Confidential Committee Report" ma:contentTypeID="0x010100F4579FC8C7439B4A81130FDACC7F49890D042400755AF0AC41646E43A4C2212B7CA1A028" ma:contentTypeVersion="24" ma:contentTypeDescription="" ma:contentTypeScope="" ma:versionID="c82b35a40cdfd892bfffa41038cf1ccc">
  <xsd:schema xmlns:xsd="http://www.w3.org/2001/XMLSchema" xmlns:xs="http://www.w3.org/2001/XMLSchema" xmlns:p="http://schemas.microsoft.com/office/2006/metadata/properties" xmlns:ns2="c44dace1-49c5-45b2-a3fd-8f9663d2bbff" targetNamespace="http://schemas.microsoft.com/office/2006/metadata/properties" ma:root="true" ma:fieldsID="41707d8af42b19c6902fb82006064838"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Corporate Services"/>
          <xsd:enumeration value="Economic Development &amp; Infrastructure Services Committee"/>
          <xsd:enumeration value="Economic Growth, Housing &amp; Environmental Services"/>
          <xsd:enumeration value="Education, Children's Services &amp; Leisure"/>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ca54b59-a707-4c22-a2e9-1d5b9a326421" ContentTypeId="0x010100F4579FC8C7439B4A81130FDACC7F49890D042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52F0DA-26D6-4145-A50C-8C4DA7C72605}">
  <ds:schemaRefs>
    <ds:schemaRef ds:uri="http://schemas.microsoft.com/office/2006/metadata/customXsn"/>
  </ds:schemaRefs>
</ds:datastoreItem>
</file>

<file path=customXml/itemProps2.xml><?xml version="1.0" encoding="utf-8"?>
<ds:datastoreItem xmlns:ds="http://schemas.openxmlformats.org/officeDocument/2006/customXml" ds:itemID="{502F82C8-6CC3-4BBE-AC10-9A002CA2CC62}">
  <ds:schemaRefs>
    <ds:schemaRef ds:uri="http://schemas.microsoft.com/sharepoint/v3/contenttype/forms"/>
  </ds:schemaRefs>
</ds:datastoreItem>
</file>

<file path=customXml/itemProps3.xml><?xml version="1.0" encoding="utf-8"?>
<ds:datastoreItem xmlns:ds="http://schemas.openxmlformats.org/officeDocument/2006/customXml" ds:itemID="{FB66D2EB-A315-4FDD-B042-4E5DC016CAD0}">
  <ds:schemaRefs>
    <ds:schemaRef ds:uri="http://schemas.openxmlformats.org/officeDocument/2006/bibliography"/>
  </ds:schemaRefs>
</ds:datastoreItem>
</file>

<file path=customXml/itemProps4.xml><?xml version="1.0" encoding="utf-8"?>
<ds:datastoreItem xmlns:ds="http://schemas.openxmlformats.org/officeDocument/2006/customXml" ds:itemID="{EBE22961-7FD6-42B6-9F48-257E4BE1673E}">
  <ds:schemaRefs>
    <ds:schemaRef ds:uri="http://schemas.microsoft.com/office/2006/metadata/properties"/>
    <ds:schemaRef ds:uri="http://schemas.microsoft.com/office/infopath/2007/PartnerControls"/>
    <ds:schemaRef ds:uri="c44dace1-49c5-45b2-a3fd-8f9663d2bbff"/>
  </ds:schemaRefs>
</ds:datastoreItem>
</file>

<file path=customXml/itemProps5.xml><?xml version="1.0" encoding="utf-8"?>
<ds:datastoreItem xmlns:ds="http://schemas.openxmlformats.org/officeDocument/2006/customXml" ds:itemID="{D7103DE8-773F-41D4-820C-94C4EED0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98B9C6-414E-4839-BB1A-4BF0F0D28D32}">
  <ds:schemaRefs>
    <ds:schemaRef ds:uri="Microsoft.SharePoint.Taxonomy.ContentTypeSync"/>
  </ds:schemaRefs>
</ds:datastoreItem>
</file>

<file path=customXml/itemProps7.xml><?xml version="1.0" encoding="utf-8"?>
<ds:datastoreItem xmlns:ds="http://schemas.openxmlformats.org/officeDocument/2006/customXml" ds:itemID="{CABB149A-73FB-493B-A98B-CB77B04E39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Connected Charities</vt:lpstr>
    </vt:vector>
  </TitlesOfParts>
  <Company>The Moray Council</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Connected Charities</dc:title>
  <dc:subject/>
  <dc:creator>Jane Lax</dc:creator>
  <cp:keywords/>
  <dc:description/>
  <cp:lastModifiedBy>Daniel Littlewood</cp:lastModifiedBy>
  <cp:revision>2</cp:revision>
  <cp:lastPrinted>2026-06-10T09:59:00Z</cp:lastPrinted>
  <dcterms:created xsi:type="dcterms:W3CDTF">2026-06-25T11:38:00Z</dcterms:created>
  <dcterms:modified xsi:type="dcterms:W3CDTF">2026-06-25T11:38:00Z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0x010100F4579FC8C7439B4A81130FDACC7F49890D042400755AF0AC41646E43A4C2212B7CA1A028</vt:lpwstr>
  </property>
  <property fmtid="{D5CDD505-2E9C-101B-9397-08002B2CF9AE}" pid="3" name="LibraryName">
    <vt:lpwstr>1040;#Ext_Trusts|27b7b196-c90c-4a7a-b20d-d02991111efc</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906a23eb-a8b0-44c6-918c-9203358e68ca</vt:lpwstr>
  </property>
  <property fmtid="{D5CDD505-2E9C-101B-9397-08002B2CF9AE}" pid="8" name="ClassificationContentMarkingHeaderShapeIds">
    <vt:lpwstr>545d81a2,1d191989,67adb64f</vt:lpwstr>
  </property>
  <property fmtid="{D5CDD505-2E9C-101B-9397-08002B2CF9AE}" pid="9" name="ClassificationContentMarkingHeaderFontProps">
    <vt:lpwstr>#000000,8,Calibri</vt:lpwstr>
  </property>
  <property fmtid="{D5CDD505-2E9C-101B-9397-08002B2CF9AE}" pid="10" name="ClassificationContentMarkingHeaderText">
    <vt:lpwstr>Commercial in Confidence</vt:lpwstr>
  </property>
  <property fmtid="{D5CDD505-2E9C-101B-9397-08002B2CF9AE}" pid="11" name="MSIP_Label_4188c733-ee34-4236-a60b-d6f9a28bb31e_Enabled">
    <vt:lpwstr>true</vt:lpwstr>
  </property>
  <property fmtid="{D5CDD505-2E9C-101B-9397-08002B2CF9AE}" pid="12" name="MSIP_Label_4188c733-ee34-4236-a60b-d6f9a28bb31e_SetDate">
    <vt:lpwstr>2025-07-22T16:29:50Z</vt:lpwstr>
  </property>
  <property fmtid="{D5CDD505-2E9C-101B-9397-08002B2CF9AE}" pid="13" name="MSIP_Label_4188c733-ee34-4236-a60b-d6f9a28bb31e_Method">
    <vt:lpwstr>Standard</vt:lpwstr>
  </property>
  <property fmtid="{D5CDD505-2E9C-101B-9397-08002B2CF9AE}" pid="14" name="MSIP_Label_4188c733-ee34-4236-a60b-d6f9a28bb31e_Name">
    <vt:lpwstr>Commercial in ConfidenceV2</vt:lpwstr>
  </property>
  <property fmtid="{D5CDD505-2E9C-101B-9397-08002B2CF9AE}" pid="15" name="MSIP_Label_4188c733-ee34-4236-a60b-d6f9a28bb31e_SiteId">
    <vt:lpwstr>b723253f-7281-4adc-bc1c-fc9ef3674d78</vt:lpwstr>
  </property>
  <property fmtid="{D5CDD505-2E9C-101B-9397-08002B2CF9AE}" pid="16" name="MSIP_Label_4188c733-ee34-4236-a60b-d6f9a28bb31e_ActionId">
    <vt:lpwstr>9e43d7d7-dcb2-4baf-a1fa-9aee8f59ee44</vt:lpwstr>
  </property>
  <property fmtid="{D5CDD505-2E9C-101B-9397-08002B2CF9AE}" pid="17" name="MSIP_Label_4188c733-ee34-4236-a60b-d6f9a28bb31e_ContentBits">
    <vt:lpwstr>1</vt:lpwstr>
  </property>
  <property fmtid="{D5CDD505-2E9C-101B-9397-08002B2CF9AE}" pid="18" name="MSIP_Label_4188c733-ee34-4236-a60b-d6f9a28bb31e_Tag">
    <vt:lpwstr>10, 3, 0, 1</vt:lpwstr>
  </property>
</Properties>
</file>