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6" w:type="dxa"/>
        <w:tblInd w:w="-856" w:type="dxa"/>
        <w:tblLook w:val="04A0" w:firstRow="1" w:lastRow="0" w:firstColumn="1" w:lastColumn="0" w:noHBand="0" w:noVBand="1"/>
      </w:tblPr>
      <w:tblGrid>
        <w:gridCol w:w="2978"/>
        <w:gridCol w:w="3543"/>
        <w:gridCol w:w="3261"/>
        <w:gridCol w:w="3402"/>
        <w:gridCol w:w="2552"/>
      </w:tblGrid>
      <w:tr w:rsidR="002258BD" w:rsidRPr="001A2653" w14:paraId="7E630034" w14:textId="77777777" w:rsidTr="002258BD">
        <w:tc>
          <w:tcPr>
            <w:tcW w:w="2978" w:type="dxa"/>
            <w:shd w:val="clear" w:color="auto" w:fill="D9D9D9" w:themeFill="background1" w:themeFillShade="D9"/>
          </w:tcPr>
          <w:p w14:paraId="2FF67C5F" w14:textId="554467DC" w:rsidR="00FE4BE3" w:rsidRPr="001A2653" w:rsidRDefault="00FE4BE3" w:rsidP="00CF5AE9">
            <w:pPr>
              <w:ind w:left="313" w:hanging="284"/>
              <w:rPr>
                <w:b/>
                <w:bCs/>
              </w:rPr>
            </w:pPr>
            <w:bookmarkStart w:id="0" w:name="_GoBack"/>
            <w:bookmarkEnd w:id="0"/>
            <w:r w:rsidRPr="001A2653">
              <w:rPr>
                <w:b/>
                <w:bCs/>
              </w:rPr>
              <w:t>Theme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1E0E0DF9" w14:textId="08D0E794" w:rsidR="00FE4BE3" w:rsidRPr="001A2653" w:rsidRDefault="00FE4BE3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What’s working?</w:t>
            </w:r>
          </w:p>
        </w:tc>
        <w:tc>
          <w:tcPr>
            <w:tcW w:w="3261" w:type="dxa"/>
            <w:shd w:val="clear" w:color="auto" w:fill="FED2E4"/>
          </w:tcPr>
          <w:p w14:paraId="1C3ACB8C" w14:textId="78C56050" w:rsidR="00FE4BE3" w:rsidRPr="001A2653" w:rsidRDefault="00FE4BE3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 could be better?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06525B2F" w14:textId="5F5C47C8" w:rsidR="00FE4BE3" w:rsidRPr="001A2653" w:rsidRDefault="00FE4BE3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Priorities over the next year?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AE8CBA2" w14:textId="77777777" w:rsidR="0097441D" w:rsidRDefault="0097441D">
            <w:pPr>
              <w:rPr>
                <w:b/>
                <w:bCs/>
              </w:rPr>
            </w:pPr>
            <w:r>
              <w:rPr>
                <w:b/>
                <w:bCs/>
              </w:rPr>
              <w:t>Ideas/Activities</w:t>
            </w:r>
          </w:p>
          <w:p w14:paraId="169F7548" w14:textId="4B969541" w:rsidR="00FE4BE3" w:rsidRPr="001A2653" w:rsidRDefault="00FE4BE3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 can you offer?</w:t>
            </w:r>
          </w:p>
        </w:tc>
      </w:tr>
      <w:tr w:rsidR="00FE4BE3" w:rsidRPr="001A2653" w14:paraId="2E7028AE" w14:textId="77777777" w:rsidTr="002258BD">
        <w:tc>
          <w:tcPr>
            <w:tcW w:w="15736" w:type="dxa"/>
            <w:gridSpan w:val="5"/>
            <w:shd w:val="clear" w:color="auto" w:fill="F2F2F2" w:themeFill="background1" w:themeFillShade="F2"/>
          </w:tcPr>
          <w:p w14:paraId="13A4A58F" w14:textId="2617CBD1" w:rsidR="00FE4BE3" w:rsidRPr="001A2653" w:rsidRDefault="00FE4BE3" w:rsidP="001A2653">
            <w:pPr>
              <w:ind w:left="313" w:hanging="284"/>
              <w:jc w:val="center"/>
              <w:rPr>
                <w:b/>
                <w:bCs/>
              </w:rPr>
            </w:pPr>
            <w:r w:rsidRPr="001A2653">
              <w:rPr>
                <w:b/>
                <w:bCs/>
              </w:rPr>
              <w:t>Better Health – Health &amp; Wellbeing</w:t>
            </w:r>
          </w:p>
        </w:tc>
      </w:tr>
      <w:tr w:rsidR="00FE4BE3" w:rsidRPr="001A2653" w14:paraId="39CC7638" w14:textId="77777777" w:rsidTr="002258BD">
        <w:tc>
          <w:tcPr>
            <w:tcW w:w="2978" w:type="dxa"/>
          </w:tcPr>
          <w:p w14:paraId="4C31404C" w14:textId="3BA41251" w:rsidR="00FE4BE3" w:rsidRPr="001A2653" w:rsidRDefault="00FE4BE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Use of and impact of drug use in NEE</w:t>
            </w:r>
          </w:p>
          <w:p w14:paraId="370BBBCF" w14:textId="0F22851C" w:rsidR="00FE4BE3" w:rsidRPr="001A2653" w:rsidRDefault="00FE4BE3" w:rsidP="00CF5AE9">
            <w:pPr>
              <w:pStyle w:val="ListParagraph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14:paraId="5830C3D9" w14:textId="77777777" w:rsidR="00FE4BE3" w:rsidRPr="001A2653" w:rsidRDefault="00FE4BE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61D638E4" w14:textId="77777777" w:rsidR="00FE4BE3" w:rsidRPr="001A2653" w:rsidRDefault="00FE4BE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4C6E7" w:themeFill="accent5" w:themeFillTint="66"/>
          </w:tcPr>
          <w:p w14:paraId="300ABEF0" w14:textId="4D540178" w:rsidR="00FE4BE3" w:rsidRP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supports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2517398" w14:textId="41854090" w:rsidR="00FE4BE3" w:rsidRPr="001A2653" w:rsidRDefault="00FE4BE3">
            <w:pPr>
              <w:rPr>
                <w:sz w:val="20"/>
                <w:szCs w:val="20"/>
              </w:rPr>
            </w:pPr>
          </w:p>
        </w:tc>
      </w:tr>
      <w:tr w:rsidR="00FE4BE3" w:rsidRPr="001A2653" w14:paraId="40A899FD" w14:textId="77777777" w:rsidTr="002258BD">
        <w:tc>
          <w:tcPr>
            <w:tcW w:w="2978" w:type="dxa"/>
          </w:tcPr>
          <w:p w14:paraId="389877C9" w14:textId="3A592A83" w:rsidR="00FE4BE3" w:rsidRPr="001A2653" w:rsidRDefault="00FE4BE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Reduce anti-social behaviour in NEE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4C381EE1" w14:textId="77777777" w:rsidR="00FE4BE3" w:rsidRPr="001A2653" w:rsidRDefault="00FE4BE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200574CF" w14:textId="77777777" w:rsidR="00FE4BE3" w:rsidRPr="001A2653" w:rsidRDefault="00FE4BE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4C6E7" w:themeFill="accent5" w:themeFillTint="66"/>
          </w:tcPr>
          <w:p w14:paraId="23A8D88A" w14:textId="148CA1AE" w:rsidR="00FE4BE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Youth workers </w:t>
            </w:r>
            <w:r w:rsidR="0097441D">
              <w:rPr>
                <w:sz w:val="20"/>
                <w:szCs w:val="20"/>
              </w:rPr>
              <w:t>required.</w:t>
            </w:r>
          </w:p>
          <w:p w14:paraId="00CFA4D1" w14:textId="12142868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 anti-social behaviour (x</w:t>
            </w:r>
            <w:r w:rsidR="0097441D">
              <w:rPr>
                <w:sz w:val="20"/>
                <w:szCs w:val="20"/>
              </w:rPr>
              <w:t>5)</w:t>
            </w:r>
          </w:p>
          <w:p w14:paraId="0C5EDF3A" w14:textId="18F0F1A5" w:rsidR="002D08C3" w:rsidRPr="001A265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 substance use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EA66620" w14:textId="77777777" w:rsidR="00FE4BE3" w:rsidRPr="001A2653" w:rsidRDefault="00FE4BE3">
            <w:pPr>
              <w:rPr>
                <w:sz w:val="20"/>
                <w:szCs w:val="20"/>
              </w:rPr>
            </w:pPr>
          </w:p>
        </w:tc>
      </w:tr>
      <w:tr w:rsidR="00CF5AE9" w:rsidRPr="001A2653" w14:paraId="52D7D1CE" w14:textId="77777777" w:rsidTr="002258BD">
        <w:tc>
          <w:tcPr>
            <w:tcW w:w="15736" w:type="dxa"/>
            <w:gridSpan w:val="5"/>
            <w:shd w:val="clear" w:color="auto" w:fill="F2F2F2" w:themeFill="background1" w:themeFillShade="F2"/>
          </w:tcPr>
          <w:p w14:paraId="05EC3C74" w14:textId="051052DF" w:rsidR="00CF5AE9" w:rsidRPr="001A2653" w:rsidRDefault="00CF5AE9" w:rsidP="001A2653">
            <w:pPr>
              <w:ind w:left="313" w:hanging="284"/>
              <w:jc w:val="center"/>
              <w:rPr>
                <w:b/>
                <w:bCs/>
              </w:rPr>
            </w:pPr>
            <w:r w:rsidRPr="001A2653">
              <w:rPr>
                <w:b/>
                <w:bCs/>
              </w:rPr>
              <w:t>Community Involvement</w:t>
            </w:r>
          </w:p>
        </w:tc>
      </w:tr>
      <w:tr w:rsidR="001A2653" w:rsidRPr="001A2653" w14:paraId="565D56DA" w14:textId="77777777" w:rsidTr="002258BD">
        <w:tc>
          <w:tcPr>
            <w:tcW w:w="2978" w:type="dxa"/>
          </w:tcPr>
          <w:p w14:paraId="2465F6A3" w14:textId="740F12FF" w:rsidR="001A2653" w:rsidRPr="001A2653" w:rsidRDefault="001A265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Bringing different generations of people together in NEE to reduce social isolation.</w:t>
            </w:r>
          </w:p>
        </w:tc>
        <w:tc>
          <w:tcPr>
            <w:tcW w:w="3543" w:type="dxa"/>
            <w:vMerge w:val="restart"/>
            <w:shd w:val="clear" w:color="auto" w:fill="C5E0B3" w:themeFill="accent6" w:themeFillTint="66"/>
          </w:tcPr>
          <w:p w14:paraId="0BFA7F5B" w14:textId="77777777" w:rsid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involvement (Mum Days, </w:t>
            </w:r>
            <w:r w:rsidR="00250125">
              <w:rPr>
                <w:sz w:val="20"/>
                <w:szCs w:val="20"/>
              </w:rPr>
              <w:t xml:space="preserve">Moray </w:t>
            </w:r>
            <w:r>
              <w:rPr>
                <w:sz w:val="20"/>
                <w:szCs w:val="20"/>
              </w:rPr>
              <w:t>School Bank)</w:t>
            </w:r>
          </w:p>
          <w:p w14:paraId="06738FB4" w14:textId="4AC65D78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takes a Village (MSB)</w:t>
            </w:r>
          </w:p>
          <w:p w14:paraId="550DF203" w14:textId="7777777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youth volunteering</w:t>
            </w:r>
          </w:p>
          <w:p w14:paraId="11697BC8" w14:textId="7777777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connections</w:t>
            </w:r>
          </w:p>
          <w:p w14:paraId="789D2206" w14:textId="7777777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Sharing services</w:t>
            </w:r>
          </w:p>
          <w:p w14:paraId="0CD5C71F" w14:textId="7777777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with services at MD, MSB &amp; Moray Pathways</w:t>
            </w:r>
          </w:p>
          <w:p w14:paraId="140C1D5D" w14:textId="6C78B6C0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Moray Information Bus – operation protector</w:t>
            </w:r>
          </w:p>
          <w:p w14:paraId="3C00C495" w14:textId="688BE6A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&amp; Alcohol services (Arrows).</w:t>
            </w:r>
          </w:p>
          <w:p w14:paraId="145D0E23" w14:textId="77777777" w:rsidR="00250125" w:rsidRDefault="00250125">
            <w:pPr>
              <w:rPr>
                <w:sz w:val="20"/>
                <w:szCs w:val="20"/>
              </w:rPr>
            </w:pPr>
          </w:p>
          <w:p w14:paraId="3DD6C6DE" w14:textId="74B67F77" w:rsidR="00250125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lot of good activity on the ground (despite lack of members/involvement in core group).</w:t>
            </w:r>
          </w:p>
          <w:p w14:paraId="76B38FB2" w14:textId="50853425" w:rsidR="00250125" w:rsidRPr="001A2653" w:rsidRDefault="0025012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ED2E4"/>
          </w:tcPr>
          <w:p w14:paraId="75468B83" w14:textId="77777777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maximisation</w:t>
            </w:r>
          </w:p>
          <w:p w14:paraId="2E63201F" w14:textId="77777777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  <w:p w14:paraId="19D09B1F" w14:textId="77777777" w:rsidR="001A2653" w:rsidRDefault="001A2653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  <w:p w14:paraId="19D10441" w14:textId="77777777" w:rsidR="001A2653" w:rsidRDefault="001A2653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for older people</w:t>
            </w:r>
          </w:p>
          <w:p w14:paraId="5BEED90A" w14:textId="77777777" w:rsidR="001A2653" w:rsidRDefault="001A2653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events during the day (older people).</w:t>
            </w:r>
          </w:p>
          <w:p w14:paraId="277A5D67" w14:textId="77777777" w:rsidR="002D08C3" w:rsidRDefault="002D08C3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housing</w:t>
            </w:r>
          </w:p>
          <w:p w14:paraId="5D6E3C7D" w14:textId="77777777" w:rsidR="00250125" w:rsidRDefault="00250125" w:rsidP="00CB680B">
            <w:pPr>
              <w:rPr>
                <w:sz w:val="20"/>
                <w:szCs w:val="20"/>
              </w:rPr>
            </w:pPr>
          </w:p>
          <w:p w14:paraId="6FF3C603" w14:textId="77777777" w:rsidR="00250125" w:rsidRDefault="00250125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Increasing engagement opportunities for families of school age children (Primary and secondary) – afterschool </w:t>
            </w:r>
            <w:proofErr w:type="gramStart"/>
            <w:r>
              <w:rPr>
                <w:sz w:val="20"/>
                <w:szCs w:val="20"/>
              </w:rPr>
              <w:t>clubs  or</w:t>
            </w:r>
            <w:proofErr w:type="gramEnd"/>
            <w:r>
              <w:rPr>
                <w:sz w:val="20"/>
                <w:szCs w:val="20"/>
              </w:rPr>
              <w:t xml:space="preserve"> youth clubs.</w:t>
            </w:r>
          </w:p>
          <w:p w14:paraId="619CA09D" w14:textId="10C31EB3" w:rsidR="00250125" w:rsidRPr="001A2653" w:rsidRDefault="00250125" w:rsidP="00CB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café is too far away for some people.</w:t>
            </w:r>
          </w:p>
        </w:tc>
        <w:tc>
          <w:tcPr>
            <w:tcW w:w="3402" w:type="dxa"/>
            <w:vMerge w:val="restart"/>
            <w:shd w:val="clear" w:color="auto" w:fill="B4C6E7" w:themeFill="accent5" w:themeFillTint="66"/>
          </w:tcPr>
          <w:p w14:paraId="03AEFD5A" w14:textId="6FFC3893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Hub (x </w:t>
            </w:r>
            <w:r w:rsidR="0097441D">
              <w:rPr>
                <w:sz w:val="20"/>
                <w:szCs w:val="20"/>
              </w:rPr>
              <w:t>8)</w:t>
            </w:r>
          </w:p>
          <w:p w14:paraId="74863648" w14:textId="419A6BB0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Expanding community involvement</w:t>
            </w:r>
          </w:p>
          <w:p w14:paraId="41C871B0" w14:textId="32E80151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Expanding shared services (interaction/availability)</w:t>
            </w:r>
          </w:p>
          <w:p w14:paraId="506D24F6" w14:textId="77777777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advice</w:t>
            </w:r>
          </w:p>
          <w:p w14:paraId="212EF236" w14:textId="77777777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work</w:t>
            </w:r>
          </w:p>
          <w:p w14:paraId="12A46F34" w14:textId="77777777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club @ NEPS</w:t>
            </w:r>
          </w:p>
          <w:p w14:paraId="1F445337" w14:textId="77777777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work</w:t>
            </w:r>
          </w:p>
          <w:p w14:paraId="4E6FA288" w14:textId="77777777" w:rsidR="002D08C3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programme</w:t>
            </w:r>
          </w:p>
          <w:p w14:paraId="5B1C76D3" w14:textId="77777777" w:rsidR="0097441D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 isolation</w:t>
            </w:r>
          </w:p>
          <w:p w14:paraId="36F5071A" w14:textId="77777777" w:rsidR="0097441D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community cohesion</w:t>
            </w:r>
          </w:p>
          <w:p w14:paraId="44306A73" w14:textId="77777777" w:rsidR="0097441D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Partnership working</w:t>
            </w:r>
          </w:p>
          <w:p w14:paraId="58F673D0" w14:textId="77777777" w:rsidR="0097441D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visibility of partners</w:t>
            </w:r>
          </w:p>
          <w:p w14:paraId="50CA981A" w14:textId="43CB1347" w:rsidR="0097441D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in criminal activity</w:t>
            </w:r>
          </w:p>
        </w:tc>
        <w:tc>
          <w:tcPr>
            <w:tcW w:w="2552" w:type="dxa"/>
            <w:vMerge w:val="restart"/>
            <w:shd w:val="clear" w:color="auto" w:fill="FFF2CC" w:themeFill="accent4" w:themeFillTint="33"/>
          </w:tcPr>
          <w:p w14:paraId="5FFEC795" w14:textId="77777777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 idea</w:t>
            </w:r>
          </w:p>
          <w:p w14:paraId="47DD0F26" w14:textId="77777777" w:rsid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Events for income maximisation – involve credit union.</w:t>
            </w:r>
          </w:p>
          <w:p w14:paraId="0739FAF6" w14:textId="763F09B6" w:rsidR="0097441D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programme youthwork collab with MSB</w:t>
            </w:r>
          </w:p>
        </w:tc>
      </w:tr>
      <w:tr w:rsidR="001A2653" w:rsidRPr="001A2653" w14:paraId="6FEA0E83" w14:textId="77777777" w:rsidTr="002258BD">
        <w:tc>
          <w:tcPr>
            <w:tcW w:w="2978" w:type="dxa"/>
          </w:tcPr>
          <w:p w14:paraId="6084BB84" w14:textId="016DB37C" w:rsidR="001A2653" w:rsidRPr="001A2653" w:rsidRDefault="001A265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Build community cohesion between individuals and community groups in NEE and the wider area.</w:t>
            </w:r>
          </w:p>
        </w:tc>
        <w:tc>
          <w:tcPr>
            <w:tcW w:w="3543" w:type="dxa"/>
            <w:vMerge/>
            <w:shd w:val="clear" w:color="auto" w:fill="C5E0B3" w:themeFill="accent6" w:themeFillTint="66"/>
          </w:tcPr>
          <w:p w14:paraId="5F1AB07C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ED2E4"/>
          </w:tcPr>
          <w:p w14:paraId="1DF176B7" w14:textId="240880EB" w:rsidR="001A2653" w:rsidRPr="001A2653" w:rsidRDefault="001A2653" w:rsidP="00CB6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B4C6E7" w:themeFill="accent5" w:themeFillTint="66"/>
          </w:tcPr>
          <w:p w14:paraId="53641303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2CC" w:themeFill="accent4" w:themeFillTint="33"/>
          </w:tcPr>
          <w:p w14:paraId="413A2D56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</w:tr>
      <w:tr w:rsidR="001A2653" w:rsidRPr="001A2653" w14:paraId="0FBDF7BF" w14:textId="77777777" w:rsidTr="002258BD">
        <w:tc>
          <w:tcPr>
            <w:tcW w:w="2978" w:type="dxa"/>
          </w:tcPr>
          <w:p w14:paraId="166B9CA1" w14:textId="4EFA9CC5" w:rsidR="001A2653" w:rsidRPr="001A2653" w:rsidRDefault="001A265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Increased opportunities for community involvement and engagement with support services in NEE</w:t>
            </w:r>
          </w:p>
        </w:tc>
        <w:tc>
          <w:tcPr>
            <w:tcW w:w="3543" w:type="dxa"/>
            <w:vMerge/>
            <w:shd w:val="clear" w:color="auto" w:fill="C5E0B3" w:themeFill="accent6" w:themeFillTint="66"/>
          </w:tcPr>
          <w:p w14:paraId="396482E3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ED2E4"/>
          </w:tcPr>
          <w:p w14:paraId="5FFE135B" w14:textId="2C51336F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B4C6E7" w:themeFill="accent5" w:themeFillTint="66"/>
          </w:tcPr>
          <w:p w14:paraId="3139828B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2CC" w:themeFill="accent4" w:themeFillTint="33"/>
          </w:tcPr>
          <w:p w14:paraId="0651EB56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</w:tr>
      <w:tr w:rsidR="001A2653" w:rsidRPr="001A2653" w14:paraId="60A90DC2" w14:textId="77777777" w:rsidTr="002258BD">
        <w:tc>
          <w:tcPr>
            <w:tcW w:w="2978" w:type="dxa"/>
          </w:tcPr>
          <w:p w14:paraId="36CF9B3F" w14:textId="088440D8" w:rsidR="001A2653" w:rsidRPr="001A2653" w:rsidRDefault="001A2653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More people in NEE are in sustained housing with options that meet needs.</w:t>
            </w:r>
          </w:p>
        </w:tc>
        <w:tc>
          <w:tcPr>
            <w:tcW w:w="3543" w:type="dxa"/>
            <w:vMerge/>
            <w:shd w:val="clear" w:color="auto" w:fill="C5E0B3" w:themeFill="accent6" w:themeFillTint="66"/>
          </w:tcPr>
          <w:p w14:paraId="55837E27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ED2E4"/>
          </w:tcPr>
          <w:p w14:paraId="308B75D6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B4C6E7" w:themeFill="accent5" w:themeFillTint="66"/>
          </w:tcPr>
          <w:p w14:paraId="71345A25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2CC" w:themeFill="accent4" w:themeFillTint="33"/>
          </w:tcPr>
          <w:p w14:paraId="0073419E" w14:textId="77777777" w:rsidR="001A2653" w:rsidRPr="001A2653" w:rsidRDefault="001A2653">
            <w:pPr>
              <w:rPr>
                <w:sz w:val="20"/>
                <w:szCs w:val="20"/>
              </w:rPr>
            </w:pPr>
          </w:p>
        </w:tc>
      </w:tr>
      <w:tr w:rsidR="00CF5AE9" w:rsidRPr="001A2653" w14:paraId="0303CA92" w14:textId="77777777" w:rsidTr="002258BD">
        <w:tc>
          <w:tcPr>
            <w:tcW w:w="15736" w:type="dxa"/>
            <w:gridSpan w:val="5"/>
            <w:shd w:val="clear" w:color="auto" w:fill="F2F2F2" w:themeFill="background1" w:themeFillShade="F2"/>
          </w:tcPr>
          <w:p w14:paraId="07A93FDE" w14:textId="11B091A8" w:rsidR="00CF5AE9" w:rsidRPr="001A2653" w:rsidRDefault="00CF5AE9" w:rsidP="001A2653">
            <w:pPr>
              <w:ind w:left="313" w:hanging="284"/>
              <w:jc w:val="center"/>
              <w:rPr>
                <w:b/>
                <w:bCs/>
              </w:rPr>
            </w:pPr>
            <w:r w:rsidRPr="001A2653">
              <w:rPr>
                <w:b/>
                <w:bCs/>
              </w:rPr>
              <w:t>Better Place – Environment and Infrastructure</w:t>
            </w:r>
          </w:p>
        </w:tc>
      </w:tr>
      <w:tr w:rsidR="00CF5AE9" w:rsidRPr="001A2653" w14:paraId="67BE84ED" w14:textId="77777777" w:rsidTr="002258BD">
        <w:tc>
          <w:tcPr>
            <w:tcW w:w="2978" w:type="dxa"/>
          </w:tcPr>
          <w:p w14:paraId="44A1386E" w14:textId="6B950907" w:rsidR="00CF5AE9" w:rsidRPr="001A2653" w:rsidRDefault="00CF5AE9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Reduction in number of road traffic and parking incidents in NEE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24DD9FCE" w14:textId="77777777" w:rsidR="00CF5AE9" w:rsidRDefault="00225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in near misses/traffic incidents (</w:t>
            </w:r>
            <w:proofErr w:type="spellStart"/>
            <w:r>
              <w:rPr>
                <w:sz w:val="20"/>
                <w:szCs w:val="20"/>
              </w:rPr>
              <w:t>Bezack</w:t>
            </w:r>
            <w:proofErr w:type="spellEnd"/>
            <w:r>
              <w:rPr>
                <w:sz w:val="20"/>
                <w:szCs w:val="20"/>
              </w:rPr>
              <w:t xml:space="preserve"> Street/NEPS)</w:t>
            </w:r>
            <w:r w:rsidR="00250125">
              <w:rPr>
                <w:sz w:val="20"/>
                <w:szCs w:val="20"/>
              </w:rPr>
              <w:t xml:space="preserve"> </w:t>
            </w:r>
            <w:r w:rsidR="00250125" w:rsidRPr="00250125">
              <w:rPr>
                <w:sz w:val="20"/>
                <w:szCs w:val="20"/>
                <w:highlight w:val="yellow"/>
              </w:rPr>
              <w:t xml:space="preserve">Check </w:t>
            </w:r>
            <w:r w:rsidR="00250125">
              <w:rPr>
                <w:sz w:val="20"/>
                <w:szCs w:val="20"/>
                <w:highlight w:val="yellow"/>
              </w:rPr>
              <w:t xml:space="preserve">if </w:t>
            </w:r>
            <w:r w:rsidR="00250125" w:rsidRPr="00250125">
              <w:rPr>
                <w:sz w:val="20"/>
                <w:szCs w:val="20"/>
                <w:highlight w:val="yellow"/>
              </w:rPr>
              <w:t xml:space="preserve">any </w:t>
            </w:r>
            <w:r>
              <w:rPr>
                <w:sz w:val="20"/>
                <w:szCs w:val="20"/>
                <w:highlight w:val="yellow"/>
              </w:rPr>
              <w:t>info</w:t>
            </w:r>
            <w:r w:rsidR="00250125" w:rsidRPr="00250125">
              <w:rPr>
                <w:sz w:val="20"/>
                <w:szCs w:val="20"/>
                <w:highlight w:val="yellow"/>
              </w:rPr>
              <w:t xml:space="preserve"> from the school</w:t>
            </w:r>
          </w:p>
          <w:p w14:paraId="77FEB225" w14:textId="654857DB" w:rsidR="002258BD" w:rsidRPr="001A2653" w:rsidRDefault="00225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Roads around the school seem better (less complaints).   Some congestion in surrounding streets but this can be expected with the size of NEPS.   </w:t>
            </w:r>
          </w:p>
        </w:tc>
        <w:tc>
          <w:tcPr>
            <w:tcW w:w="3261" w:type="dxa"/>
            <w:shd w:val="clear" w:color="auto" w:fill="FED2E4"/>
          </w:tcPr>
          <w:p w14:paraId="01051BA6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4C6E7" w:themeFill="accent5" w:themeFillTint="66"/>
          </w:tcPr>
          <w:p w14:paraId="3C02597D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12FF45E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</w:tr>
      <w:tr w:rsidR="00CF5AE9" w:rsidRPr="001A2653" w14:paraId="78F079E9" w14:textId="77777777" w:rsidTr="002258BD">
        <w:tc>
          <w:tcPr>
            <w:tcW w:w="2978" w:type="dxa"/>
          </w:tcPr>
          <w:p w14:paraId="020D2AE8" w14:textId="358BB3BA" w:rsidR="00CF5AE9" w:rsidRPr="001A2653" w:rsidRDefault="00CF5AE9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Improved access to play equipment and sports facilities – wider Elgin area.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4E33B017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143E1899" w14:textId="261EF9E3" w:rsidR="00CF5AE9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</w:t>
            </w:r>
            <w:r w:rsidR="002D08C3">
              <w:rPr>
                <w:sz w:val="20"/>
                <w:szCs w:val="20"/>
              </w:rPr>
              <w:t>equipment (x2)</w:t>
            </w:r>
          </w:p>
          <w:p w14:paraId="2FF749D6" w14:textId="0EAB0687" w:rsidR="001A2653" w:rsidRP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areas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08B98621" w14:textId="5C559A1D" w:rsidR="00CF5AE9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improved play equipment</w:t>
            </w:r>
          </w:p>
          <w:p w14:paraId="3CD85B4D" w14:textId="0C470181" w:rsidR="0097441D" w:rsidRPr="001A2653" w:rsidRDefault="009744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3337A87" w14:textId="5DB78132" w:rsidR="00CF5AE9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 &amp; Involve local mums in securing better play equipment</w:t>
            </w:r>
          </w:p>
        </w:tc>
      </w:tr>
      <w:tr w:rsidR="00CF5AE9" w:rsidRPr="001A2653" w14:paraId="1B225D9E" w14:textId="77777777" w:rsidTr="002258BD">
        <w:tc>
          <w:tcPr>
            <w:tcW w:w="2978" w:type="dxa"/>
          </w:tcPr>
          <w:p w14:paraId="2419C6BC" w14:textId="24724B6F" w:rsidR="00CF5AE9" w:rsidRPr="001A2653" w:rsidRDefault="00CF5AE9" w:rsidP="00CF5AE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Improved links between NEE community and schools.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0BE9D964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2545828F" w14:textId="77C3BEBB" w:rsidR="00CF5AE9" w:rsidRPr="001A2653" w:rsidRDefault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Afterschool clubs/youth clubs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76AE6862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BE77FE6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</w:tr>
    </w:tbl>
    <w:p w14:paraId="68149BF7" w14:textId="77777777" w:rsidR="002258BD" w:rsidRDefault="002258BD">
      <w:r>
        <w:br w:type="page"/>
      </w:r>
    </w:p>
    <w:tbl>
      <w:tblPr>
        <w:tblStyle w:val="TableGrid"/>
        <w:tblW w:w="15736" w:type="dxa"/>
        <w:tblInd w:w="-856" w:type="dxa"/>
        <w:tblLook w:val="04A0" w:firstRow="1" w:lastRow="0" w:firstColumn="1" w:lastColumn="0" w:noHBand="0" w:noVBand="1"/>
      </w:tblPr>
      <w:tblGrid>
        <w:gridCol w:w="2978"/>
        <w:gridCol w:w="3543"/>
        <w:gridCol w:w="3261"/>
        <w:gridCol w:w="3402"/>
        <w:gridCol w:w="2552"/>
      </w:tblGrid>
      <w:tr w:rsidR="002258BD" w:rsidRPr="001A2653" w14:paraId="140BC140" w14:textId="77777777" w:rsidTr="00BD6139">
        <w:tc>
          <w:tcPr>
            <w:tcW w:w="2978" w:type="dxa"/>
            <w:shd w:val="clear" w:color="auto" w:fill="D9D9D9" w:themeFill="background1" w:themeFillShade="D9"/>
          </w:tcPr>
          <w:p w14:paraId="4D6AE2C8" w14:textId="77777777" w:rsidR="002258BD" w:rsidRPr="001A2653" w:rsidRDefault="002258BD" w:rsidP="00BD6139">
            <w:pPr>
              <w:ind w:left="313" w:hanging="284"/>
              <w:rPr>
                <w:b/>
                <w:bCs/>
              </w:rPr>
            </w:pPr>
            <w:r w:rsidRPr="001A2653">
              <w:rPr>
                <w:b/>
                <w:bCs/>
              </w:rPr>
              <w:lastRenderedPageBreak/>
              <w:t>Theme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188AFD95" w14:textId="77777777" w:rsidR="002258BD" w:rsidRPr="001A2653" w:rsidRDefault="002258BD" w:rsidP="00BD6139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What’s working?</w:t>
            </w:r>
          </w:p>
        </w:tc>
        <w:tc>
          <w:tcPr>
            <w:tcW w:w="3261" w:type="dxa"/>
            <w:shd w:val="clear" w:color="auto" w:fill="FED2E4"/>
          </w:tcPr>
          <w:p w14:paraId="272EF853" w14:textId="77777777" w:rsidR="002258BD" w:rsidRPr="001A2653" w:rsidRDefault="002258BD" w:rsidP="00BD6139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 could be better?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4FF94EA9" w14:textId="77777777" w:rsidR="002258BD" w:rsidRPr="001A2653" w:rsidRDefault="002258BD" w:rsidP="00BD6139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Priorities over the next year?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A4B8050" w14:textId="77777777" w:rsidR="002258BD" w:rsidRDefault="002258BD" w:rsidP="00BD6139">
            <w:pPr>
              <w:rPr>
                <w:b/>
                <w:bCs/>
              </w:rPr>
            </w:pPr>
            <w:r>
              <w:rPr>
                <w:b/>
                <w:bCs/>
              </w:rPr>
              <w:t>Ideas/Activities</w:t>
            </w:r>
          </w:p>
          <w:p w14:paraId="2D864B84" w14:textId="77777777" w:rsidR="002258BD" w:rsidRPr="001A2653" w:rsidRDefault="002258BD" w:rsidP="00BD6139">
            <w:pPr>
              <w:rPr>
                <w:b/>
                <w:bCs/>
              </w:rPr>
            </w:pPr>
            <w:r w:rsidRPr="001A2653">
              <w:rPr>
                <w:b/>
                <w:bCs/>
              </w:rPr>
              <w:t>What can you offer?</w:t>
            </w:r>
          </w:p>
        </w:tc>
      </w:tr>
      <w:tr w:rsidR="00CF5AE9" w:rsidRPr="001A2653" w14:paraId="54DCC607" w14:textId="77777777" w:rsidTr="002258BD">
        <w:tc>
          <w:tcPr>
            <w:tcW w:w="15736" w:type="dxa"/>
            <w:gridSpan w:val="5"/>
            <w:shd w:val="clear" w:color="auto" w:fill="F2F2F2" w:themeFill="background1" w:themeFillShade="F2"/>
          </w:tcPr>
          <w:p w14:paraId="11ED3A28" w14:textId="3D4A57BC" w:rsidR="00CF5AE9" w:rsidRPr="001A2653" w:rsidRDefault="00CF5AE9" w:rsidP="001A2653">
            <w:pPr>
              <w:ind w:left="313" w:hanging="284"/>
              <w:jc w:val="center"/>
              <w:rPr>
                <w:b/>
                <w:bCs/>
              </w:rPr>
            </w:pPr>
            <w:r w:rsidRPr="001A2653">
              <w:rPr>
                <w:b/>
                <w:bCs/>
              </w:rPr>
              <w:t>Better off – Education and Employment</w:t>
            </w:r>
          </w:p>
        </w:tc>
      </w:tr>
      <w:tr w:rsidR="00CF5AE9" w:rsidRPr="001A2653" w14:paraId="1A233CF0" w14:textId="77777777" w:rsidTr="002258BD">
        <w:tc>
          <w:tcPr>
            <w:tcW w:w="2978" w:type="dxa"/>
          </w:tcPr>
          <w:p w14:paraId="74BD70DB" w14:textId="3A335A0B" w:rsidR="00CF5AE9" w:rsidRPr="001A2653" w:rsidRDefault="00CF5AE9" w:rsidP="00CF5AE9">
            <w:pPr>
              <w:pStyle w:val="ListParagraph"/>
              <w:numPr>
                <w:ilvl w:val="0"/>
                <w:numId w:val="2"/>
              </w:numPr>
              <w:ind w:left="454" w:hanging="425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Widening access to better quality employment in NEE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229F80B7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5C19A965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4C6E7" w:themeFill="accent5" w:themeFillTint="66"/>
          </w:tcPr>
          <w:p w14:paraId="5F847B61" w14:textId="70248FFB" w:rsidR="00CF5AE9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Increasing</w:t>
            </w:r>
            <w:r w:rsidR="002D08C3">
              <w:rPr>
                <w:sz w:val="20"/>
                <w:szCs w:val="20"/>
              </w:rPr>
              <w:t xml:space="preserve"> opportunities for </w:t>
            </w:r>
            <w:r>
              <w:rPr>
                <w:sz w:val="20"/>
                <w:szCs w:val="20"/>
              </w:rPr>
              <w:t xml:space="preserve">children and </w:t>
            </w:r>
            <w:r w:rsidR="002D08C3">
              <w:rPr>
                <w:sz w:val="20"/>
                <w:szCs w:val="20"/>
              </w:rPr>
              <w:t>young people</w:t>
            </w:r>
            <w:r>
              <w:rPr>
                <w:sz w:val="20"/>
                <w:szCs w:val="20"/>
              </w:rPr>
              <w:t xml:space="preserve"> (x2)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87E2375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</w:tr>
      <w:tr w:rsidR="00CF5AE9" w:rsidRPr="001A2653" w14:paraId="7FEE493B" w14:textId="77777777" w:rsidTr="002258BD">
        <w:tc>
          <w:tcPr>
            <w:tcW w:w="2978" w:type="dxa"/>
          </w:tcPr>
          <w:p w14:paraId="4CE8291A" w14:textId="0741D286" w:rsidR="00CF5AE9" w:rsidRPr="001A2653" w:rsidRDefault="00CF5AE9" w:rsidP="00CF5AE9">
            <w:pPr>
              <w:pStyle w:val="ListParagraph"/>
              <w:numPr>
                <w:ilvl w:val="0"/>
                <w:numId w:val="2"/>
              </w:numPr>
              <w:ind w:left="454" w:hanging="425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>Supporting people to ensure they have a decent standard of living.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017DB752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4EEE7558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4C6E7" w:themeFill="accent5" w:themeFillTint="66"/>
          </w:tcPr>
          <w:p w14:paraId="442A4739" w14:textId="77777777" w:rsidR="00CF5AE9" w:rsidRDefault="002D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Finances/standard of living</w:t>
            </w:r>
          </w:p>
          <w:p w14:paraId="2D187F6C" w14:textId="63607024" w:rsidR="0097441D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inclusion activities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109CDE8" w14:textId="77777777" w:rsidR="00CF5AE9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 people – pension poverty</w:t>
            </w:r>
          </w:p>
          <w:p w14:paraId="1FDD17FF" w14:textId="1B1F2489" w:rsidR="0097441D" w:rsidRPr="001A2653" w:rsidRDefault="0097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work poverty</w:t>
            </w:r>
          </w:p>
        </w:tc>
      </w:tr>
      <w:tr w:rsidR="00CF5AE9" w:rsidRPr="001A2653" w14:paraId="0FD8FB2B" w14:textId="77777777" w:rsidTr="002258BD">
        <w:tc>
          <w:tcPr>
            <w:tcW w:w="2978" w:type="dxa"/>
          </w:tcPr>
          <w:p w14:paraId="1BBB9A6D" w14:textId="5841F831" w:rsidR="00CF5AE9" w:rsidRPr="001A2653" w:rsidRDefault="00CF5AE9" w:rsidP="001A2653">
            <w:pPr>
              <w:pStyle w:val="ListParagraph"/>
              <w:numPr>
                <w:ilvl w:val="0"/>
                <w:numId w:val="2"/>
              </w:numPr>
              <w:ind w:left="454" w:hanging="425"/>
              <w:rPr>
                <w:sz w:val="20"/>
                <w:szCs w:val="20"/>
              </w:rPr>
            </w:pPr>
            <w:r w:rsidRPr="001A2653">
              <w:rPr>
                <w:sz w:val="20"/>
                <w:szCs w:val="20"/>
              </w:rPr>
              <w:t xml:space="preserve">Increase out of hour childcare provision in NEE. 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072009B0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ED2E4"/>
          </w:tcPr>
          <w:p w14:paraId="7320605A" w14:textId="5BB1DA90" w:rsidR="00CF5AE9" w:rsidRPr="001A2653" w:rsidRDefault="001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Childcare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3C1D5E79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DBE1283" w14:textId="77777777" w:rsidR="00CF5AE9" w:rsidRPr="001A2653" w:rsidRDefault="00CF5AE9">
            <w:pPr>
              <w:rPr>
                <w:sz w:val="20"/>
                <w:szCs w:val="20"/>
              </w:rPr>
            </w:pPr>
          </w:p>
        </w:tc>
      </w:tr>
    </w:tbl>
    <w:p w14:paraId="1BD6DEA6" w14:textId="77777777" w:rsidR="00CB4C47" w:rsidRPr="001A2653" w:rsidRDefault="00CB4C47">
      <w:pPr>
        <w:rPr>
          <w:sz w:val="20"/>
          <w:szCs w:val="20"/>
        </w:rPr>
      </w:pPr>
    </w:p>
    <w:sectPr w:rsidR="00CB4C47" w:rsidRPr="001A2653" w:rsidSect="002258BD">
      <w:headerReference w:type="default" r:id="rId8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C1AE" w14:textId="77777777" w:rsidR="002258BD" w:rsidRDefault="002258BD" w:rsidP="002258BD">
      <w:pPr>
        <w:spacing w:after="0" w:line="240" w:lineRule="auto"/>
      </w:pPr>
      <w:r>
        <w:separator/>
      </w:r>
    </w:p>
  </w:endnote>
  <w:endnote w:type="continuationSeparator" w:id="0">
    <w:p w14:paraId="39B27A51" w14:textId="77777777" w:rsidR="002258BD" w:rsidRDefault="002258BD" w:rsidP="0022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1D53" w14:textId="77777777" w:rsidR="002258BD" w:rsidRDefault="002258BD" w:rsidP="002258BD">
      <w:pPr>
        <w:spacing w:after="0" w:line="240" w:lineRule="auto"/>
      </w:pPr>
      <w:r>
        <w:separator/>
      </w:r>
    </w:p>
  </w:footnote>
  <w:footnote w:type="continuationSeparator" w:id="0">
    <w:p w14:paraId="00E83B86" w14:textId="77777777" w:rsidR="002258BD" w:rsidRDefault="002258BD" w:rsidP="0022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DFC7" w14:textId="3F95AFCE" w:rsidR="002258BD" w:rsidRPr="002258BD" w:rsidRDefault="002258BD" w:rsidP="002258BD">
    <w:pPr>
      <w:pStyle w:val="Header"/>
      <w:ind w:left="-851"/>
      <w:rPr>
        <w:b/>
        <w:bCs/>
        <w:sz w:val="28"/>
        <w:szCs w:val="28"/>
      </w:rPr>
    </w:pPr>
    <w:r w:rsidRPr="002258BD">
      <w:rPr>
        <w:b/>
        <w:bCs/>
        <w:sz w:val="28"/>
        <w:szCs w:val="28"/>
      </w:rPr>
      <w:t>New Elgin Community Plan – Review session 22 November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6FC2"/>
    <w:multiLevelType w:val="hybridMultilevel"/>
    <w:tmpl w:val="88E42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460A7"/>
    <w:multiLevelType w:val="hybridMultilevel"/>
    <w:tmpl w:val="090C4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E3"/>
    <w:rsid w:val="001A2653"/>
    <w:rsid w:val="002258BD"/>
    <w:rsid w:val="00250125"/>
    <w:rsid w:val="002D08C3"/>
    <w:rsid w:val="0097441D"/>
    <w:rsid w:val="00CB4C47"/>
    <w:rsid w:val="00CF5AE9"/>
    <w:rsid w:val="00F85D35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6ED4"/>
  <w15:chartTrackingRefBased/>
  <w15:docId w15:val="{5C8C8103-4794-4114-A5E2-111A09AD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BD"/>
  </w:style>
  <w:style w:type="paragraph" w:styleId="Footer">
    <w:name w:val="footer"/>
    <w:basedOn w:val="Normal"/>
    <w:link w:val="FooterChar"/>
    <w:uiPriority w:val="99"/>
    <w:unhideWhenUsed/>
    <w:rsid w:val="00225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2DE9-76C7-4EF7-8B66-3549905E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Mccallum</dc:creator>
  <cp:keywords/>
  <dc:description/>
  <cp:lastModifiedBy>Gordon Ruddiman</cp:lastModifiedBy>
  <cp:revision>2</cp:revision>
  <dcterms:created xsi:type="dcterms:W3CDTF">2023-11-29T11:22:00Z</dcterms:created>
  <dcterms:modified xsi:type="dcterms:W3CDTF">2023-11-29T11:22:00Z</dcterms:modified>
</cp:coreProperties>
</file>